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65" w:rsidRPr="00045C18" w:rsidRDefault="00406E65" w:rsidP="00406E6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45C18">
        <w:rPr>
          <w:rFonts w:ascii="Times New Roman" w:hAnsi="Times New Roman"/>
          <w:b/>
          <w:sz w:val="28"/>
          <w:szCs w:val="28"/>
        </w:rPr>
        <w:t>24 марта Всемирный день борьбы с туберкулезом</w:t>
      </w:r>
    </w:p>
    <w:p w:rsidR="00406E65" w:rsidRDefault="00406E65" w:rsidP="00406E65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406E65" w:rsidRPr="0002541D" w:rsidRDefault="00406E65" w:rsidP="00406E65">
      <w:pPr>
        <w:pStyle w:val="a4"/>
        <w:spacing w:after="0"/>
        <w:ind w:firstLine="709"/>
        <w:jc w:val="both"/>
        <w:rPr>
          <w:sz w:val="28"/>
          <w:szCs w:val="28"/>
        </w:rPr>
      </w:pPr>
      <w:r w:rsidRPr="0002541D">
        <w:rPr>
          <w:sz w:val="28"/>
          <w:szCs w:val="28"/>
        </w:rPr>
        <w:t xml:space="preserve">Каждый год 24 марта мы отмечаем Всемирный день борьбы </w:t>
      </w:r>
      <w:r>
        <w:rPr>
          <w:sz w:val="28"/>
          <w:szCs w:val="28"/>
        </w:rPr>
        <w:t xml:space="preserve">                                   </w:t>
      </w:r>
      <w:r w:rsidRPr="0002541D">
        <w:rPr>
          <w:sz w:val="28"/>
          <w:szCs w:val="28"/>
        </w:rPr>
        <w:t>с туберкулезом, цель которого состоит в том, чтобы повысить осведомленность о губительных последствиях туберкулеза для здоровья людей и для общества и информировать об экономических последствиях туберкулеза, и таким образом активизировать усилия по борьбе с глобальной эпидемией этой болезни. В этот день в 1882 г. д-р Роберт Кох объявил, что ему удалось открыть бактерию-возбудитель туберкулеза, благодаря чему стали возможны диагностика и лечение этого заболевания.</w:t>
      </w:r>
    </w:p>
    <w:p w:rsidR="00406E65" w:rsidRDefault="00406E65" w:rsidP="00406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E65">
        <w:rPr>
          <w:rFonts w:ascii="Times New Roman" w:hAnsi="Times New Roman"/>
          <w:sz w:val="28"/>
          <w:szCs w:val="28"/>
        </w:rPr>
        <w:t xml:space="preserve">Туберкулез (ТБ) остается самой смертоносной инфекцией в мире. Каждый день от этой предотвратимой и излечимой болезни умирает свыше                        4 тысяч человек, а почти 30 тысяч человек заболевают ею. Согласно оценкам, благодаря глобальным усилиям по борьбе с туберкулезом за период с 2000 г. было спасено 58 миллионов жизней. </w:t>
      </w:r>
    </w:p>
    <w:p w:rsidR="00406E65" w:rsidRPr="005F0847" w:rsidRDefault="00406E65" w:rsidP="00406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847">
        <w:rPr>
          <w:rFonts w:ascii="Times New Roman" w:hAnsi="Times New Roman"/>
          <w:sz w:val="28"/>
          <w:szCs w:val="28"/>
        </w:rPr>
        <w:t>В Республике Беларусь проблема туберкулеза находится на постоянном контроле государства. Основным направлением деятельности противотуберкулезной службы на срок до 2020 г. является реализация подпрограммы «Туберкулез» Государственной программы «Здоровье народа и демографическая безопасность Республики Беларусь» на 2016-2020 гг</w:t>
      </w:r>
      <w:r w:rsidR="00442CA8">
        <w:rPr>
          <w:rFonts w:ascii="Times New Roman" w:hAnsi="Times New Roman"/>
          <w:sz w:val="28"/>
          <w:szCs w:val="28"/>
        </w:rPr>
        <w:t>.</w:t>
      </w:r>
    </w:p>
    <w:p w:rsidR="00406E65" w:rsidRPr="005F0847" w:rsidRDefault="00406E65" w:rsidP="00406E65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5F0847">
        <w:rPr>
          <w:rFonts w:ascii="Times New Roman" w:hAnsi="Times New Roman"/>
          <w:sz w:val="28"/>
          <w:szCs w:val="28"/>
        </w:rPr>
        <w:t xml:space="preserve">В Государственной программе предусматривается закупка высокоэффективной медицинской техники нового типа для ускоренной бактериологической диагностики туберкулеза, определения лекарственной устойчивости возбудителя заболевания к противотуберкулезным лекарственным средствам и оснащение ею крупных бактериологических лабораторий. </w:t>
      </w:r>
      <w:r w:rsidRPr="005F0847">
        <w:rPr>
          <w:rFonts w:ascii="Times New Roman" w:hAnsi="Times New Roman"/>
          <w:spacing w:val="-8"/>
          <w:sz w:val="28"/>
          <w:szCs w:val="28"/>
        </w:rPr>
        <w:t xml:space="preserve">Интегральное решение проблемы туберкулеза возможно только </w:t>
      </w:r>
      <w:r>
        <w:rPr>
          <w:rFonts w:ascii="Times New Roman" w:hAnsi="Times New Roman"/>
          <w:spacing w:val="-8"/>
          <w:sz w:val="28"/>
          <w:szCs w:val="28"/>
        </w:rPr>
        <w:t xml:space="preserve">                         </w:t>
      </w:r>
      <w:r w:rsidRPr="005F0847">
        <w:rPr>
          <w:rFonts w:ascii="Times New Roman" w:hAnsi="Times New Roman"/>
          <w:spacing w:val="-8"/>
          <w:sz w:val="28"/>
          <w:szCs w:val="28"/>
        </w:rPr>
        <w:t xml:space="preserve">в рамках Государственной программы, реализация которой позволит снизить заболеваемость туберкулезом, обеспечить. </w:t>
      </w:r>
    </w:p>
    <w:p w:rsidR="00406E65" w:rsidRPr="005F0847" w:rsidRDefault="00406E65" w:rsidP="00406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847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Лепельском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районе, как и во всей Республик</w:t>
      </w:r>
      <w:r w:rsidR="00442CA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Беларусь</w:t>
      </w:r>
      <w:r w:rsidRPr="005F0847">
        <w:rPr>
          <w:rFonts w:ascii="Times New Roman" w:hAnsi="Times New Roman"/>
          <w:sz w:val="28"/>
          <w:szCs w:val="28"/>
        </w:rPr>
        <w:t>на</w:t>
      </w:r>
      <w:proofErr w:type="spellEnd"/>
      <w:r w:rsidRPr="005F0847">
        <w:rPr>
          <w:rFonts w:ascii="Times New Roman" w:hAnsi="Times New Roman"/>
          <w:sz w:val="28"/>
          <w:szCs w:val="28"/>
        </w:rPr>
        <w:t xml:space="preserve"> протяжении ряда последних лет </w:t>
      </w:r>
      <w:r>
        <w:rPr>
          <w:rFonts w:ascii="Times New Roman" w:hAnsi="Times New Roman"/>
          <w:sz w:val="28"/>
          <w:szCs w:val="28"/>
        </w:rPr>
        <w:t xml:space="preserve"> заболеваемость </w:t>
      </w:r>
      <w:r w:rsidRPr="005F0847">
        <w:rPr>
          <w:rFonts w:ascii="Times New Roman" w:hAnsi="Times New Roman"/>
          <w:sz w:val="28"/>
          <w:szCs w:val="28"/>
        </w:rPr>
        <w:t xml:space="preserve"> туберкулез</w:t>
      </w:r>
      <w:r>
        <w:rPr>
          <w:rFonts w:ascii="Times New Roman" w:hAnsi="Times New Roman"/>
          <w:sz w:val="28"/>
          <w:szCs w:val="28"/>
        </w:rPr>
        <w:t>ом снижается</w:t>
      </w:r>
      <w:r w:rsidRPr="005F08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6E65" w:rsidRDefault="00406E65" w:rsidP="00406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847">
        <w:rPr>
          <w:rFonts w:ascii="Times New Roman" w:hAnsi="Times New Roman"/>
          <w:sz w:val="28"/>
          <w:szCs w:val="28"/>
        </w:rPr>
        <w:t xml:space="preserve">В то же время эпидемическая ситуация по туберкулезу остается напряженной. </w:t>
      </w:r>
      <w:r>
        <w:rPr>
          <w:rFonts w:ascii="Times New Roman" w:hAnsi="Times New Roman"/>
          <w:sz w:val="28"/>
          <w:szCs w:val="28"/>
        </w:rPr>
        <w:t>Э</w:t>
      </w:r>
      <w:r w:rsidRPr="005F0847">
        <w:rPr>
          <w:rFonts w:ascii="Times New Roman" w:hAnsi="Times New Roman"/>
          <w:sz w:val="28"/>
          <w:szCs w:val="28"/>
        </w:rPr>
        <w:t xml:space="preserve">то связано с распространенностью лекарственно – устойчивых форм микобактерий туберкулеза. </w:t>
      </w:r>
    </w:p>
    <w:p w:rsidR="00406E65" w:rsidRPr="005F0847" w:rsidRDefault="00406E65" w:rsidP="00406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847">
        <w:rPr>
          <w:rFonts w:ascii="Times New Roman" w:hAnsi="Times New Roman"/>
          <w:sz w:val="28"/>
          <w:szCs w:val="28"/>
        </w:rPr>
        <w:t xml:space="preserve">В Республике Беларусь в рамках проекта Глобального Фонда осуществляется лечение пациентов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847">
        <w:rPr>
          <w:rFonts w:ascii="Times New Roman" w:hAnsi="Times New Roman"/>
          <w:sz w:val="28"/>
          <w:szCs w:val="28"/>
        </w:rPr>
        <w:t xml:space="preserve">с лекарственно – устойчивой формой туберкулеза с использованием новых противотуберкулезных препаратов. </w:t>
      </w:r>
    </w:p>
    <w:p w:rsidR="00406E65" w:rsidRPr="005F0847" w:rsidRDefault="00406E65" w:rsidP="00406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847">
        <w:rPr>
          <w:rFonts w:ascii="Times New Roman" w:hAnsi="Times New Roman"/>
          <w:sz w:val="28"/>
          <w:szCs w:val="28"/>
        </w:rPr>
        <w:t xml:space="preserve">Поскольку лекарственно устойчивый туберкулез лечится непрерывно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F0847">
        <w:rPr>
          <w:rFonts w:ascii="Times New Roman" w:hAnsi="Times New Roman"/>
          <w:sz w:val="28"/>
          <w:szCs w:val="28"/>
        </w:rPr>
        <w:t>от 9 до 20 месяцев, в зависимости от устойчивости к противотуберкулезным препаратам, необходимо, чтобы пациенты осознавали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847">
        <w:rPr>
          <w:rFonts w:ascii="Times New Roman" w:hAnsi="Times New Roman"/>
          <w:sz w:val="28"/>
          <w:szCs w:val="28"/>
        </w:rPr>
        <w:t>важность ежедневного приема препаратов, не прерывали лечение, не прекращали его раньше срока.  Для мотивации пациентов было принято Постановление Министерства здравоохранения Республики Беларусь от 18 февраля 2015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847">
        <w:rPr>
          <w:rFonts w:ascii="Times New Roman" w:hAnsi="Times New Roman"/>
          <w:sz w:val="28"/>
          <w:szCs w:val="28"/>
        </w:rPr>
        <w:t>21,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F0847">
        <w:rPr>
          <w:rFonts w:ascii="Times New Roman" w:hAnsi="Times New Roman"/>
          <w:sz w:val="28"/>
          <w:szCs w:val="28"/>
        </w:rPr>
        <w:t xml:space="preserve"> по которому все пациенты с туберкулезом, получающие не менее 20 суточных доз в месяц и ежедневно посещающие тубдиспансер, получают </w:t>
      </w:r>
      <w:r w:rsidRPr="005F0847">
        <w:rPr>
          <w:rFonts w:ascii="Times New Roman" w:hAnsi="Times New Roman"/>
          <w:sz w:val="28"/>
          <w:szCs w:val="28"/>
        </w:rPr>
        <w:lastRenderedPageBreak/>
        <w:t>поддержку в виде продуктовых наборов 2 раза в месяц.</w:t>
      </w:r>
      <w:r w:rsidR="00442CA8">
        <w:rPr>
          <w:rFonts w:ascii="Times New Roman" w:hAnsi="Times New Roman"/>
          <w:sz w:val="28"/>
          <w:szCs w:val="28"/>
        </w:rPr>
        <w:t xml:space="preserve"> </w:t>
      </w:r>
      <w:r w:rsidRPr="005F0847">
        <w:rPr>
          <w:rFonts w:ascii="Times New Roman" w:hAnsi="Times New Roman"/>
          <w:sz w:val="28"/>
          <w:szCs w:val="28"/>
        </w:rPr>
        <w:t>Принятие этого документа позволило значительно повысить эффективность и качество амбулаторного лечения пациентов с туберкулезом, а значит, и снизить риск заболевания окружающих.</w:t>
      </w:r>
    </w:p>
    <w:p w:rsidR="00406E65" w:rsidRPr="005F0847" w:rsidRDefault="00406E65" w:rsidP="00406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847">
        <w:rPr>
          <w:rFonts w:ascii="Times New Roman" w:hAnsi="Times New Roman"/>
          <w:sz w:val="28"/>
          <w:szCs w:val="28"/>
        </w:rPr>
        <w:t>На реализацию задач Государственной программой  на 2019 год было предусмотрено финансирование на закупку лекарственных средств, медицинской техники и изделий медицинского назначения для организаций здравоохранения, оборудования и расходных материалов для лабораторий противотуберкулезных организаций, рентгенологического оборудования для организаций здравоохранения Витебской области, а также  для обеспечения дополнительного высококалорийного питания пациентов с туберкулезом.</w:t>
      </w:r>
    </w:p>
    <w:p w:rsidR="00406E65" w:rsidRPr="005F0847" w:rsidRDefault="00406E65" w:rsidP="00406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847">
        <w:rPr>
          <w:rFonts w:ascii="Times New Roman" w:hAnsi="Times New Roman"/>
          <w:sz w:val="28"/>
          <w:szCs w:val="28"/>
        </w:rPr>
        <w:t>В 2020 году продолжится работа по реализации Государственной программы «Здоровье народа и демографическая безопасность Республики Беларусь» на 2016 – 2020 годы, утвержденной  Постановлением Совета Министров Республики Беларусь от 14.03.2016г. №200.</w:t>
      </w:r>
    </w:p>
    <w:p w:rsidR="00442CA8" w:rsidRPr="0002541D" w:rsidRDefault="00442CA8" w:rsidP="00442CA8">
      <w:pPr>
        <w:pStyle w:val="a4"/>
        <w:spacing w:after="0"/>
        <w:ind w:firstLine="709"/>
        <w:jc w:val="both"/>
        <w:rPr>
          <w:sz w:val="28"/>
          <w:szCs w:val="28"/>
        </w:rPr>
      </w:pPr>
      <w:r w:rsidRPr="0002541D">
        <w:rPr>
          <w:sz w:val="28"/>
          <w:szCs w:val="28"/>
        </w:rPr>
        <w:t>Всемирный день борьбы с туберкулезом 2020 г. проходит под лозунгом «Пора действовать», напоминающем о необходимости как можно быстрее выполнить обязательства мировых лидеров в следующих областях:</w:t>
      </w:r>
    </w:p>
    <w:p w:rsidR="00442CA8" w:rsidRPr="0002541D" w:rsidRDefault="00442CA8" w:rsidP="00442C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41D">
        <w:rPr>
          <w:rFonts w:ascii="Times New Roman" w:hAnsi="Times New Roman"/>
          <w:sz w:val="28"/>
          <w:szCs w:val="28"/>
        </w:rPr>
        <w:t>расширение доступа к профилактике и лечению; </w:t>
      </w:r>
    </w:p>
    <w:p w:rsidR="00442CA8" w:rsidRPr="0002541D" w:rsidRDefault="00442CA8" w:rsidP="00442C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41D">
        <w:rPr>
          <w:rFonts w:ascii="Times New Roman" w:hAnsi="Times New Roman"/>
          <w:sz w:val="28"/>
          <w:szCs w:val="28"/>
        </w:rPr>
        <w:t>усиление подотчетности; </w:t>
      </w:r>
    </w:p>
    <w:p w:rsidR="00442CA8" w:rsidRPr="0002541D" w:rsidRDefault="00442CA8" w:rsidP="00442C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41D">
        <w:rPr>
          <w:rFonts w:ascii="Times New Roman" w:hAnsi="Times New Roman"/>
          <w:sz w:val="28"/>
          <w:szCs w:val="28"/>
        </w:rPr>
        <w:t>обеспечение достаточного и стабильного финансирования, в том числе для научных исследований; </w:t>
      </w:r>
    </w:p>
    <w:p w:rsidR="00442CA8" w:rsidRPr="0002541D" w:rsidRDefault="00442CA8" w:rsidP="00442C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41D">
        <w:rPr>
          <w:rFonts w:ascii="Times New Roman" w:hAnsi="Times New Roman"/>
          <w:sz w:val="28"/>
          <w:szCs w:val="28"/>
        </w:rPr>
        <w:t>содействие прекращению стигматизации и дискриминации; </w:t>
      </w:r>
    </w:p>
    <w:p w:rsidR="00442CA8" w:rsidRPr="0002541D" w:rsidRDefault="00442CA8" w:rsidP="00442C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541D">
        <w:rPr>
          <w:rFonts w:ascii="Times New Roman" w:hAnsi="Times New Roman"/>
          <w:sz w:val="28"/>
          <w:szCs w:val="28"/>
        </w:rPr>
        <w:t>расширение противотуберкулезной деятельности на принципах справедливости, соблюдения прав человека и учета потребностей людей. </w:t>
      </w:r>
    </w:p>
    <w:p w:rsidR="00442CA8" w:rsidRPr="0002541D" w:rsidRDefault="00442CA8" w:rsidP="00442CA8">
      <w:pPr>
        <w:pStyle w:val="a4"/>
        <w:spacing w:after="0"/>
        <w:ind w:firstLine="709"/>
        <w:jc w:val="both"/>
        <w:rPr>
          <w:sz w:val="28"/>
          <w:szCs w:val="28"/>
        </w:rPr>
      </w:pPr>
      <w:r w:rsidRPr="0002541D">
        <w:rPr>
          <w:sz w:val="28"/>
          <w:szCs w:val="28"/>
        </w:rPr>
        <w:t>Всемирная организация здравоохранения (ВОЗ) совместно с Глобальным фондом и Партнерством «Остановить туберкулез» приняла инициативу</w:t>
      </w:r>
      <w:r w:rsidRPr="0002541D">
        <w:rPr>
          <w:rStyle w:val="apple-converted-space"/>
          <w:sz w:val="28"/>
          <w:szCs w:val="28"/>
        </w:rPr>
        <w:t> </w:t>
      </w:r>
      <w:r w:rsidRPr="0002541D">
        <w:rPr>
          <w:rStyle w:val="a5"/>
          <w:sz w:val="28"/>
          <w:szCs w:val="28"/>
        </w:rPr>
        <w:t>“</w:t>
      </w:r>
      <w:proofErr w:type="spellStart"/>
      <w:r w:rsidRPr="0002541D">
        <w:rPr>
          <w:rStyle w:val="a5"/>
          <w:sz w:val="28"/>
          <w:szCs w:val="28"/>
        </w:rPr>
        <w:t>Find</w:t>
      </w:r>
      <w:proofErr w:type="spellEnd"/>
      <w:r w:rsidRPr="0002541D">
        <w:rPr>
          <w:rStyle w:val="a5"/>
          <w:sz w:val="28"/>
          <w:szCs w:val="28"/>
        </w:rPr>
        <w:t xml:space="preserve">. </w:t>
      </w:r>
      <w:proofErr w:type="spellStart"/>
      <w:r w:rsidRPr="0002541D">
        <w:rPr>
          <w:rStyle w:val="a5"/>
          <w:sz w:val="28"/>
          <w:szCs w:val="28"/>
        </w:rPr>
        <w:t>Treat</w:t>
      </w:r>
      <w:proofErr w:type="spellEnd"/>
      <w:r w:rsidRPr="0002541D">
        <w:rPr>
          <w:rStyle w:val="a5"/>
          <w:sz w:val="28"/>
          <w:szCs w:val="28"/>
        </w:rPr>
        <w:t xml:space="preserve">. </w:t>
      </w:r>
      <w:proofErr w:type="spellStart"/>
      <w:r w:rsidRPr="0002541D">
        <w:rPr>
          <w:rStyle w:val="a5"/>
          <w:sz w:val="28"/>
          <w:szCs w:val="28"/>
        </w:rPr>
        <w:t>All</w:t>
      </w:r>
      <w:proofErr w:type="spellEnd"/>
      <w:r w:rsidRPr="0002541D">
        <w:rPr>
          <w:rStyle w:val="a5"/>
          <w:sz w:val="28"/>
          <w:szCs w:val="28"/>
        </w:rPr>
        <w:t>. #</w:t>
      </w:r>
      <w:proofErr w:type="spellStart"/>
      <w:r w:rsidRPr="0002541D">
        <w:rPr>
          <w:rStyle w:val="a5"/>
          <w:sz w:val="28"/>
          <w:szCs w:val="28"/>
        </w:rPr>
        <w:t>EndTB</w:t>
      </w:r>
      <w:proofErr w:type="spellEnd"/>
      <w:r w:rsidRPr="0002541D">
        <w:rPr>
          <w:rStyle w:val="a5"/>
          <w:sz w:val="28"/>
          <w:szCs w:val="28"/>
        </w:rPr>
        <w:t>” («Выявить, лечить всех, #</w:t>
      </w:r>
      <w:proofErr w:type="spellStart"/>
      <w:r w:rsidRPr="0002541D">
        <w:rPr>
          <w:rStyle w:val="a5"/>
          <w:sz w:val="28"/>
          <w:szCs w:val="28"/>
        </w:rPr>
        <w:t>ликвидироватьТБ</w:t>
      </w:r>
      <w:proofErr w:type="spellEnd"/>
      <w:r w:rsidRPr="0002541D">
        <w:rPr>
          <w:rStyle w:val="a5"/>
          <w:sz w:val="28"/>
          <w:szCs w:val="28"/>
        </w:rPr>
        <w:t>»)</w:t>
      </w:r>
      <w:r w:rsidRPr="0002541D">
        <w:rPr>
          <w:sz w:val="28"/>
          <w:szCs w:val="28"/>
        </w:rPr>
        <w:t>, призванную ускорить меры по борьбе с туберкулезом и обеспечить доступ к помощи в рамках общего курса ВОЗ на достижение всеобщего охвата услугами здравоохранения. </w:t>
      </w:r>
    </w:p>
    <w:p w:rsidR="00442CA8" w:rsidRPr="0002541D" w:rsidRDefault="00442CA8" w:rsidP="00442CA8">
      <w:pPr>
        <w:pStyle w:val="a4"/>
        <w:spacing w:after="0"/>
        <w:ind w:firstLine="709"/>
        <w:jc w:val="both"/>
        <w:rPr>
          <w:sz w:val="28"/>
          <w:szCs w:val="28"/>
        </w:rPr>
      </w:pPr>
      <w:r w:rsidRPr="0002541D">
        <w:rPr>
          <w:sz w:val="28"/>
          <w:szCs w:val="28"/>
        </w:rPr>
        <w:t>В контексте Всемирного дня борьбы с туберкулезом этого года ВОЗ призывает правительства, общины, затронутые проблемой туберкулеза, организации гражданского общества, учреждения здравоохранения и национальных/международных партнеров объединить силы под девизом «Выявить, лечить всех, #ликвидировать ТБ», с тем чтобы никто не был оставлен без внимания. </w:t>
      </w:r>
    </w:p>
    <w:p w:rsidR="00442CA8" w:rsidRPr="0002541D" w:rsidRDefault="00442CA8" w:rsidP="00442CA8">
      <w:pPr>
        <w:pStyle w:val="a4"/>
        <w:spacing w:after="0"/>
        <w:ind w:firstLine="709"/>
        <w:jc w:val="both"/>
        <w:rPr>
          <w:sz w:val="28"/>
          <w:szCs w:val="28"/>
        </w:rPr>
      </w:pPr>
      <w:r w:rsidRPr="0002541D">
        <w:rPr>
          <w:rStyle w:val="a5"/>
          <w:sz w:val="28"/>
          <w:szCs w:val="28"/>
        </w:rPr>
        <w:t>Пора действовать! Пора ликвидировать туберкулез. </w:t>
      </w:r>
    </w:p>
    <w:p w:rsidR="00442CA8" w:rsidRDefault="00442CA8" w:rsidP="00442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A8" w:rsidRDefault="00442CA8" w:rsidP="00442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CA8" w:rsidRDefault="00442CA8" w:rsidP="00442CA8"/>
    <w:p w:rsidR="00442CA8" w:rsidRDefault="00442CA8" w:rsidP="00442CA8">
      <w:pPr>
        <w:tabs>
          <w:tab w:val="left" w:pos="3859"/>
        </w:tabs>
        <w:spacing w:after="0"/>
        <w:ind w:firstLine="3827"/>
        <w:rPr>
          <w:rFonts w:ascii="Times New Roman" w:hAnsi="Times New Roman"/>
        </w:rPr>
      </w:pPr>
      <w:r>
        <w:tab/>
      </w:r>
      <w:r w:rsidRPr="00442CA8">
        <w:rPr>
          <w:rFonts w:ascii="Times New Roman" w:hAnsi="Times New Roman"/>
        </w:rPr>
        <w:t>Подготовлено</w:t>
      </w:r>
      <w:r>
        <w:rPr>
          <w:rFonts w:ascii="Times New Roman" w:hAnsi="Times New Roman"/>
        </w:rPr>
        <w:t xml:space="preserve">: </w:t>
      </w:r>
      <w:r w:rsidRPr="00442CA8">
        <w:rPr>
          <w:rFonts w:ascii="Times New Roman" w:hAnsi="Times New Roman"/>
        </w:rPr>
        <w:t xml:space="preserve"> </w:t>
      </w:r>
      <w:proofErr w:type="spellStart"/>
      <w:r w:rsidRPr="00442CA8">
        <w:rPr>
          <w:rFonts w:ascii="Times New Roman" w:hAnsi="Times New Roman"/>
        </w:rPr>
        <w:t>Поборцева</w:t>
      </w:r>
      <w:proofErr w:type="spellEnd"/>
      <w:r w:rsidRPr="00442CA8">
        <w:rPr>
          <w:rFonts w:ascii="Times New Roman" w:hAnsi="Times New Roman"/>
        </w:rPr>
        <w:t xml:space="preserve"> Н. с использованием </w:t>
      </w:r>
      <w:r>
        <w:rPr>
          <w:rFonts w:ascii="Times New Roman" w:hAnsi="Times New Roman"/>
        </w:rPr>
        <w:t xml:space="preserve">      </w:t>
      </w:r>
    </w:p>
    <w:p w:rsidR="00C86B29" w:rsidRPr="00442CA8" w:rsidRDefault="00442CA8" w:rsidP="00442CA8">
      <w:pPr>
        <w:tabs>
          <w:tab w:val="left" w:pos="709"/>
          <w:tab w:val="left" w:pos="3859"/>
        </w:tabs>
        <w:spacing w:after="0"/>
        <w:ind w:firstLine="3827"/>
        <w:rPr>
          <w:rFonts w:ascii="Times New Roman" w:hAnsi="Times New Roman"/>
        </w:rPr>
      </w:pPr>
      <w:r w:rsidRPr="00442CA8">
        <w:rPr>
          <w:rFonts w:ascii="Times New Roman" w:hAnsi="Times New Roman"/>
        </w:rPr>
        <w:t>материалов ВОЗ,</w:t>
      </w:r>
      <w:r w:rsidRPr="00442CA8">
        <w:rPr>
          <w:rFonts w:ascii="Times New Roman" w:hAnsi="Times New Roman"/>
          <w:sz w:val="28"/>
          <w:szCs w:val="28"/>
        </w:rPr>
        <w:t xml:space="preserve"> </w:t>
      </w:r>
      <w:r w:rsidRPr="00442CA8">
        <w:rPr>
          <w:rFonts w:ascii="Times New Roman" w:hAnsi="Times New Roman"/>
          <w:sz w:val="24"/>
          <w:szCs w:val="24"/>
        </w:rPr>
        <w:t>УЗ «ВОКПТД»</w:t>
      </w:r>
      <w:r w:rsidRPr="005F084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sectPr w:rsidR="00C86B29" w:rsidRPr="0044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B16EC"/>
    <w:multiLevelType w:val="multilevel"/>
    <w:tmpl w:val="FFD6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23"/>
    <w:rsid w:val="00406E65"/>
    <w:rsid w:val="00442CA8"/>
    <w:rsid w:val="00C86B29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6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42C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06E65"/>
    <w:pPr>
      <w:spacing w:after="0" w:line="240" w:lineRule="auto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semiHidden/>
    <w:unhideWhenUsed/>
    <w:rsid w:val="00406E65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42C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442CA8"/>
  </w:style>
  <w:style w:type="character" w:styleId="a5">
    <w:name w:val="Strong"/>
    <w:qFormat/>
    <w:rsid w:val="00442C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6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42C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06E65"/>
    <w:pPr>
      <w:spacing w:after="0" w:line="240" w:lineRule="auto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semiHidden/>
    <w:unhideWhenUsed/>
    <w:rsid w:val="00406E65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42C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442CA8"/>
  </w:style>
  <w:style w:type="character" w:styleId="a5">
    <w:name w:val="Strong"/>
    <w:qFormat/>
    <w:rsid w:val="00442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24%20&#1084;&#1072;&#1088;&#1090;&#1072;%20&#1042;&#1089;&#1077;&#1084;&#1080;&#1088;&#1085;&#1099;&#1081;%20&#1076;&#1077;&#1085;&#1100;%20&#1073;&#1086;&#1088;&#1100;&#1073;&#1099;%20&#1089;%20&#1090;&#1091;&#1073;&#1077;&#1088;&#1082;&#1091;&#1083;&#1077;&#1079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1D5B-6509-431C-9875-D6CDF31A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 марта Всемирный день борьбы с туберкулезом</Template>
  <TotalTime>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2020-03-24T09:42:00Z</dcterms:created>
  <dcterms:modified xsi:type="dcterms:W3CDTF">2020-03-24T09:42:00Z</dcterms:modified>
</cp:coreProperties>
</file>