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1.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theme/themeOverride2.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63E1" w:rsidRPr="00E04B3D" w:rsidRDefault="002563E1" w:rsidP="000714BF">
      <w:pPr>
        <w:tabs>
          <w:tab w:val="left" w:pos="567"/>
          <w:tab w:val="left" w:pos="2694"/>
        </w:tabs>
        <w:spacing w:line="280" w:lineRule="exact"/>
        <w:ind w:firstLine="567"/>
        <w:jc w:val="center"/>
        <w:rPr>
          <w:sz w:val="28"/>
          <w:szCs w:val="28"/>
        </w:rPr>
      </w:pPr>
      <w:r w:rsidRPr="00E04B3D">
        <w:rPr>
          <w:sz w:val="28"/>
          <w:szCs w:val="28"/>
        </w:rPr>
        <w:t>Министерство здравоохранения Республики Беларусь</w:t>
      </w:r>
    </w:p>
    <w:p w:rsidR="002563E1" w:rsidRPr="00E04B3D" w:rsidRDefault="002563E1" w:rsidP="000714BF">
      <w:pPr>
        <w:spacing w:line="280" w:lineRule="exact"/>
        <w:ind w:firstLine="567"/>
        <w:jc w:val="center"/>
        <w:rPr>
          <w:sz w:val="28"/>
          <w:szCs w:val="28"/>
        </w:rPr>
      </w:pPr>
    </w:p>
    <w:p w:rsidR="002563E1" w:rsidRPr="00E04B3D" w:rsidRDefault="002563E1" w:rsidP="000714BF">
      <w:pPr>
        <w:spacing w:line="280" w:lineRule="exact"/>
        <w:ind w:firstLine="567"/>
        <w:jc w:val="center"/>
        <w:rPr>
          <w:sz w:val="28"/>
          <w:szCs w:val="28"/>
        </w:rPr>
      </w:pPr>
      <w:r w:rsidRPr="00E04B3D">
        <w:rPr>
          <w:sz w:val="28"/>
          <w:szCs w:val="28"/>
        </w:rPr>
        <w:t>Государственное учреждение «</w:t>
      </w:r>
      <w:r w:rsidR="00316697" w:rsidRPr="00E04B3D">
        <w:rPr>
          <w:i/>
          <w:sz w:val="28"/>
          <w:szCs w:val="28"/>
        </w:rPr>
        <w:t>Лепельский районный центр гигиены и эпидемиологии</w:t>
      </w:r>
      <w:r w:rsidRPr="00E04B3D">
        <w:rPr>
          <w:sz w:val="28"/>
          <w:szCs w:val="28"/>
        </w:rPr>
        <w:t>»</w:t>
      </w:r>
    </w:p>
    <w:p w:rsidR="002563E1" w:rsidRPr="00E04B3D" w:rsidRDefault="002563E1" w:rsidP="000714BF">
      <w:pPr>
        <w:spacing w:line="280" w:lineRule="exact"/>
        <w:ind w:firstLine="567"/>
        <w:jc w:val="center"/>
        <w:rPr>
          <w:sz w:val="28"/>
          <w:szCs w:val="28"/>
        </w:rPr>
      </w:pPr>
    </w:p>
    <w:p w:rsidR="002563E1" w:rsidRPr="00E04B3D" w:rsidRDefault="002563E1" w:rsidP="000714BF">
      <w:pPr>
        <w:ind w:firstLine="567"/>
        <w:jc w:val="center"/>
        <w:rPr>
          <w:sz w:val="44"/>
          <w:szCs w:val="44"/>
        </w:rPr>
      </w:pPr>
      <w:r w:rsidRPr="00E04B3D">
        <w:rPr>
          <w:sz w:val="44"/>
          <w:szCs w:val="44"/>
        </w:rPr>
        <w:t xml:space="preserve">ЗДОРОВЬЕ НАСЕЛЕНИЯ И ОКРУЖАЮЩАЯ СРЕДА: </w:t>
      </w:r>
    </w:p>
    <w:p w:rsidR="002563E1" w:rsidRPr="00E04B3D" w:rsidRDefault="002563E1" w:rsidP="000714BF">
      <w:pPr>
        <w:ind w:firstLine="567"/>
        <w:jc w:val="center"/>
        <w:rPr>
          <w:sz w:val="16"/>
          <w:szCs w:val="16"/>
        </w:rPr>
      </w:pPr>
    </w:p>
    <w:p w:rsidR="002563E1" w:rsidRPr="00E04B3D" w:rsidRDefault="002563E1" w:rsidP="000714BF">
      <w:pPr>
        <w:ind w:firstLine="567"/>
        <w:jc w:val="center"/>
        <w:rPr>
          <w:sz w:val="44"/>
          <w:szCs w:val="44"/>
        </w:rPr>
      </w:pPr>
      <w:r w:rsidRPr="00E04B3D">
        <w:rPr>
          <w:sz w:val="44"/>
          <w:szCs w:val="44"/>
        </w:rPr>
        <w:t xml:space="preserve">мониторинг достижения </w:t>
      </w:r>
    </w:p>
    <w:p w:rsidR="002563E1" w:rsidRPr="00E04B3D" w:rsidRDefault="002563E1" w:rsidP="000714BF">
      <w:pPr>
        <w:ind w:firstLine="567"/>
        <w:jc w:val="center"/>
        <w:rPr>
          <w:sz w:val="44"/>
          <w:szCs w:val="44"/>
        </w:rPr>
      </w:pPr>
      <w:r w:rsidRPr="00E04B3D">
        <w:rPr>
          <w:sz w:val="44"/>
          <w:szCs w:val="44"/>
        </w:rPr>
        <w:t>Целей устойчивого развития</w:t>
      </w:r>
    </w:p>
    <w:p w:rsidR="002563E1" w:rsidRPr="00E04B3D" w:rsidRDefault="00316697" w:rsidP="000714BF">
      <w:pPr>
        <w:pBdr>
          <w:bottom w:val="single" w:sz="12" w:space="1" w:color="auto"/>
        </w:pBdr>
        <w:ind w:firstLine="567"/>
        <w:jc w:val="center"/>
        <w:rPr>
          <w:sz w:val="44"/>
          <w:szCs w:val="44"/>
        </w:rPr>
      </w:pPr>
      <w:r w:rsidRPr="00E04B3D">
        <w:rPr>
          <w:sz w:val="44"/>
          <w:szCs w:val="44"/>
        </w:rPr>
        <w:t>Лепельский район</w:t>
      </w:r>
    </w:p>
    <w:p w:rsidR="002563E1" w:rsidRPr="00E04B3D" w:rsidRDefault="002563E1" w:rsidP="000714BF">
      <w:pPr>
        <w:ind w:firstLine="567"/>
        <w:jc w:val="center"/>
        <w:rPr>
          <w:b/>
          <w:sz w:val="36"/>
        </w:rPr>
      </w:pPr>
    </w:p>
    <w:p w:rsidR="002563E1" w:rsidRPr="00E04B3D" w:rsidRDefault="002563E1" w:rsidP="000714BF">
      <w:pPr>
        <w:ind w:firstLine="567"/>
        <w:jc w:val="center"/>
        <w:rPr>
          <w:b/>
          <w:color w:val="7030A0"/>
          <w:sz w:val="36"/>
        </w:rPr>
      </w:pPr>
      <w:r w:rsidRPr="00E04B3D">
        <w:rPr>
          <w:noProof/>
          <w:color w:val="FF0000"/>
          <w:sz w:val="36"/>
          <w:szCs w:val="36"/>
        </w:rPr>
        <w:drawing>
          <wp:inline distT="0" distB="0" distL="0" distR="0" wp14:anchorId="35B43AFC" wp14:editId="5E47AC3D">
            <wp:extent cx="7534275" cy="3105150"/>
            <wp:effectExtent l="0" t="0" r="0" b="0"/>
            <wp:docPr id="52" name="Рисунок 52" descr="dnex5zaw0aupw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x5zaw0aupwx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8265" cy="3110916"/>
                    </a:xfrm>
                    <a:prstGeom prst="rect">
                      <a:avLst/>
                    </a:prstGeom>
                    <a:noFill/>
                    <a:ln>
                      <a:noFill/>
                    </a:ln>
                  </pic:spPr>
                </pic:pic>
              </a:graphicData>
            </a:graphic>
          </wp:inline>
        </w:drawing>
      </w:r>
    </w:p>
    <w:p w:rsidR="002563E1" w:rsidRPr="00E04B3D" w:rsidRDefault="002563E1" w:rsidP="000714BF">
      <w:pPr>
        <w:ind w:firstLine="567"/>
        <w:jc w:val="center"/>
        <w:rPr>
          <w:color w:val="000000" w:themeColor="text1"/>
          <w:sz w:val="30"/>
          <w:szCs w:val="30"/>
        </w:rPr>
      </w:pPr>
      <w:r w:rsidRPr="00E04B3D">
        <w:rPr>
          <w:color w:val="000000" w:themeColor="text1"/>
          <w:sz w:val="30"/>
          <w:szCs w:val="30"/>
        </w:rPr>
        <w:t xml:space="preserve">г. </w:t>
      </w:r>
      <w:r w:rsidR="00316697" w:rsidRPr="00E04B3D">
        <w:rPr>
          <w:color w:val="000000" w:themeColor="text1"/>
          <w:sz w:val="30"/>
          <w:szCs w:val="30"/>
        </w:rPr>
        <w:t>Лепель</w:t>
      </w:r>
      <w:r w:rsidRPr="00E04B3D">
        <w:rPr>
          <w:color w:val="000000" w:themeColor="text1"/>
          <w:sz w:val="30"/>
          <w:szCs w:val="30"/>
        </w:rPr>
        <w:t>,  202</w:t>
      </w:r>
      <w:r w:rsidR="000216E1">
        <w:rPr>
          <w:color w:val="000000" w:themeColor="text1"/>
          <w:sz w:val="30"/>
          <w:szCs w:val="30"/>
        </w:rPr>
        <w:t>3</w:t>
      </w:r>
      <w:r w:rsidRPr="00E04B3D">
        <w:rPr>
          <w:color w:val="000000" w:themeColor="text1"/>
          <w:sz w:val="30"/>
          <w:szCs w:val="30"/>
        </w:rPr>
        <w:t xml:space="preserve"> год  </w:t>
      </w:r>
    </w:p>
    <w:p w:rsidR="00C72C94" w:rsidRDefault="00C72C94" w:rsidP="000714BF">
      <w:pPr>
        <w:tabs>
          <w:tab w:val="left" w:pos="9290"/>
        </w:tabs>
        <w:ind w:firstLine="567"/>
        <w:jc w:val="center"/>
        <w:rPr>
          <w:b/>
          <w:sz w:val="30"/>
          <w:szCs w:val="30"/>
        </w:rPr>
      </w:pPr>
    </w:p>
    <w:p w:rsidR="00C72C94" w:rsidRDefault="00C72C94" w:rsidP="000714BF">
      <w:pPr>
        <w:tabs>
          <w:tab w:val="left" w:pos="9290"/>
        </w:tabs>
        <w:ind w:firstLine="567"/>
        <w:jc w:val="center"/>
        <w:rPr>
          <w:b/>
          <w:sz w:val="30"/>
          <w:szCs w:val="30"/>
        </w:rPr>
      </w:pPr>
    </w:p>
    <w:p w:rsidR="00C72C94" w:rsidRDefault="00C72C94" w:rsidP="000714BF">
      <w:pPr>
        <w:tabs>
          <w:tab w:val="left" w:pos="9290"/>
        </w:tabs>
        <w:ind w:firstLine="567"/>
        <w:jc w:val="center"/>
        <w:rPr>
          <w:b/>
          <w:sz w:val="30"/>
          <w:szCs w:val="30"/>
        </w:rPr>
      </w:pPr>
    </w:p>
    <w:p w:rsidR="00C72C94" w:rsidRDefault="00C72C94" w:rsidP="000714BF">
      <w:pPr>
        <w:tabs>
          <w:tab w:val="left" w:pos="9290"/>
        </w:tabs>
        <w:ind w:firstLine="567"/>
        <w:jc w:val="center"/>
        <w:rPr>
          <w:b/>
          <w:sz w:val="30"/>
          <w:szCs w:val="30"/>
        </w:rPr>
      </w:pPr>
    </w:p>
    <w:p w:rsidR="002563E1" w:rsidRPr="00E04B3D" w:rsidRDefault="005432A3" w:rsidP="000714BF">
      <w:pPr>
        <w:tabs>
          <w:tab w:val="left" w:pos="9290"/>
        </w:tabs>
        <w:ind w:firstLine="567"/>
        <w:jc w:val="center"/>
        <w:rPr>
          <w:b/>
          <w:sz w:val="30"/>
          <w:szCs w:val="30"/>
        </w:rPr>
      </w:pPr>
      <w:r>
        <w:rPr>
          <w:b/>
          <w:sz w:val="30"/>
          <w:szCs w:val="30"/>
        </w:rPr>
        <w:t xml:space="preserve"> </w:t>
      </w:r>
    </w:p>
    <w:p w:rsidR="00CA4AF1" w:rsidRPr="003A0F7A" w:rsidRDefault="00CA4AF1" w:rsidP="000714BF">
      <w:pPr>
        <w:tabs>
          <w:tab w:val="left" w:pos="9290"/>
        </w:tabs>
        <w:ind w:firstLine="567"/>
        <w:jc w:val="center"/>
        <w:rPr>
          <w:b/>
          <w:sz w:val="30"/>
          <w:szCs w:val="30"/>
        </w:rPr>
      </w:pPr>
      <w:r w:rsidRPr="00E04B3D">
        <w:rPr>
          <w:b/>
          <w:sz w:val="30"/>
          <w:szCs w:val="30"/>
        </w:rPr>
        <w:lastRenderedPageBreak/>
        <w:t>СОДЕРЖАНИЕ</w:t>
      </w:r>
    </w:p>
    <w:p w:rsidR="00CA4AF1" w:rsidRPr="003A0F7A" w:rsidRDefault="00CA4AF1" w:rsidP="000714BF">
      <w:pPr>
        <w:tabs>
          <w:tab w:val="left" w:pos="9290"/>
        </w:tabs>
        <w:ind w:firstLine="567"/>
        <w:jc w:val="center"/>
        <w:rPr>
          <w:b/>
          <w:sz w:val="16"/>
          <w:szCs w:val="16"/>
        </w:rPr>
      </w:pPr>
    </w:p>
    <w:p w:rsidR="002563E1" w:rsidRPr="003A0F7A" w:rsidRDefault="002563E1" w:rsidP="000714BF">
      <w:pPr>
        <w:tabs>
          <w:tab w:val="left" w:pos="9290"/>
        </w:tabs>
        <w:ind w:firstLine="567"/>
        <w:jc w:val="center"/>
        <w:rPr>
          <w:b/>
          <w:sz w:val="16"/>
          <w:szCs w:val="16"/>
        </w:rPr>
      </w:pPr>
    </w:p>
    <w:tbl>
      <w:tblPr>
        <w:tblW w:w="15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13787"/>
        <w:gridCol w:w="1256"/>
      </w:tblGrid>
      <w:tr w:rsidR="00162272" w:rsidRPr="00E403A7" w:rsidTr="00162272">
        <w:trPr>
          <w:trHeight w:val="227"/>
          <w:jc w:val="center"/>
        </w:trPr>
        <w:tc>
          <w:tcPr>
            <w:tcW w:w="696" w:type="dxa"/>
          </w:tcPr>
          <w:p w:rsidR="00162272" w:rsidRPr="00F116A1" w:rsidRDefault="00162272" w:rsidP="000714BF">
            <w:pPr>
              <w:tabs>
                <w:tab w:val="left" w:pos="9290"/>
              </w:tabs>
              <w:jc w:val="center"/>
              <w:rPr>
                <w:b/>
                <w:lang w:val="en-US"/>
              </w:rPr>
            </w:pPr>
            <w:r w:rsidRPr="00F116A1">
              <w:rPr>
                <w:b/>
                <w:lang w:val="en-US"/>
              </w:rPr>
              <w:t>I.</w:t>
            </w:r>
          </w:p>
        </w:tc>
        <w:tc>
          <w:tcPr>
            <w:tcW w:w="13787" w:type="dxa"/>
          </w:tcPr>
          <w:p w:rsidR="00162272" w:rsidRPr="00F116A1" w:rsidRDefault="00162272" w:rsidP="000714BF">
            <w:pPr>
              <w:tabs>
                <w:tab w:val="left" w:pos="9290"/>
              </w:tabs>
              <w:rPr>
                <w:b/>
              </w:rPr>
            </w:pPr>
            <w:r w:rsidRPr="00F116A1">
              <w:rPr>
                <w:b/>
              </w:rPr>
              <w:t>ВВЕДЕНИЕ</w:t>
            </w:r>
          </w:p>
        </w:tc>
        <w:tc>
          <w:tcPr>
            <w:tcW w:w="1256" w:type="dxa"/>
          </w:tcPr>
          <w:p w:rsidR="00162272" w:rsidRPr="00F116A1" w:rsidRDefault="00162272" w:rsidP="00C62AD9">
            <w:pPr>
              <w:tabs>
                <w:tab w:val="left" w:pos="9290"/>
              </w:tabs>
              <w:jc w:val="center"/>
            </w:pPr>
            <w:r>
              <w:t>6</w:t>
            </w:r>
          </w:p>
        </w:tc>
      </w:tr>
      <w:tr w:rsidR="00162272" w:rsidRPr="00E403A7" w:rsidTr="00162272">
        <w:trPr>
          <w:trHeight w:val="227"/>
          <w:jc w:val="center"/>
        </w:trPr>
        <w:tc>
          <w:tcPr>
            <w:tcW w:w="696" w:type="dxa"/>
          </w:tcPr>
          <w:p w:rsidR="00162272" w:rsidRPr="00F116A1" w:rsidRDefault="00162272" w:rsidP="000714BF">
            <w:pPr>
              <w:tabs>
                <w:tab w:val="left" w:pos="9290"/>
              </w:tabs>
              <w:jc w:val="center"/>
              <w:rPr>
                <w:b/>
                <w:lang w:val="en-US"/>
              </w:rPr>
            </w:pPr>
            <w:r w:rsidRPr="00F116A1">
              <w:rPr>
                <w:b/>
                <w:lang w:val="en-US"/>
              </w:rPr>
              <w:t>II.</w:t>
            </w:r>
          </w:p>
        </w:tc>
        <w:tc>
          <w:tcPr>
            <w:tcW w:w="13787" w:type="dxa"/>
          </w:tcPr>
          <w:p w:rsidR="00162272" w:rsidRPr="00F116A1" w:rsidRDefault="00162272" w:rsidP="000714BF">
            <w:pPr>
              <w:jc w:val="both"/>
              <w:rPr>
                <w:b/>
              </w:rPr>
            </w:pPr>
            <w:r w:rsidRPr="00F116A1">
              <w:rPr>
                <w:b/>
              </w:rPr>
              <w:t xml:space="preserve">СОСТОЯНИЕ ЗДОРОВЬЯ НАСЕЛЕНИЯ И РИСКИ </w:t>
            </w:r>
          </w:p>
        </w:tc>
        <w:tc>
          <w:tcPr>
            <w:tcW w:w="1256" w:type="dxa"/>
          </w:tcPr>
          <w:p w:rsidR="00162272" w:rsidRPr="00F116A1" w:rsidRDefault="00162272" w:rsidP="00C62AD9">
            <w:pPr>
              <w:tabs>
                <w:tab w:val="left" w:pos="9290"/>
              </w:tabs>
              <w:jc w:val="center"/>
            </w:pPr>
            <w:r>
              <w:t>11</w:t>
            </w:r>
          </w:p>
        </w:tc>
      </w:tr>
      <w:tr w:rsidR="00162272" w:rsidRPr="00E403A7" w:rsidTr="00162272">
        <w:trPr>
          <w:trHeight w:val="227"/>
          <w:jc w:val="center"/>
        </w:trPr>
        <w:tc>
          <w:tcPr>
            <w:tcW w:w="696" w:type="dxa"/>
          </w:tcPr>
          <w:p w:rsidR="00162272" w:rsidRPr="00F116A1" w:rsidRDefault="00162272" w:rsidP="000714BF">
            <w:pPr>
              <w:tabs>
                <w:tab w:val="left" w:pos="9290"/>
              </w:tabs>
              <w:jc w:val="center"/>
              <w:rPr>
                <w:b/>
              </w:rPr>
            </w:pPr>
            <w:r w:rsidRPr="00F116A1">
              <w:rPr>
                <w:b/>
                <w:lang w:val="en-US"/>
              </w:rPr>
              <w:t>2.1</w:t>
            </w:r>
          </w:p>
        </w:tc>
        <w:tc>
          <w:tcPr>
            <w:tcW w:w="13787" w:type="dxa"/>
          </w:tcPr>
          <w:p w:rsidR="00162272" w:rsidRPr="00F116A1" w:rsidRDefault="00162272" w:rsidP="000714BF">
            <w:pPr>
              <w:tabs>
                <w:tab w:val="left" w:pos="9290"/>
              </w:tabs>
            </w:pPr>
            <w:r w:rsidRPr="00F116A1">
              <w:t>Состояние популяционного здоровья</w:t>
            </w:r>
          </w:p>
        </w:tc>
        <w:tc>
          <w:tcPr>
            <w:tcW w:w="1256" w:type="dxa"/>
          </w:tcPr>
          <w:p w:rsidR="00162272" w:rsidRPr="00F116A1" w:rsidRDefault="00162272" w:rsidP="00C62AD9">
            <w:pPr>
              <w:tabs>
                <w:tab w:val="left" w:pos="9290"/>
              </w:tabs>
              <w:jc w:val="center"/>
            </w:pPr>
            <w:r>
              <w:t>11</w:t>
            </w:r>
          </w:p>
        </w:tc>
      </w:tr>
      <w:tr w:rsidR="00162272" w:rsidRPr="00E403A7" w:rsidTr="00162272">
        <w:trPr>
          <w:trHeight w:val="227"/>
          <w:jc w:val="center"/>
        </w:trPr>
        <w:tc>
          <w:tcPr>
            <w:tcW w:w="696" w:type="dxa"/>
          </w:tcPr>
          <w:p w:rsidR="00162272" w:rsidRPr="00F116A1" w:rsidRDefault="00162272" w:rsidP="000714BF">
            <w:pPr>
              <w:tabs>
                <w:tab w:val="left" w:pos="9290"/>
              </w:tabs>
              <w:jc w:val="center"/>
              <w:rPr>
                <w:b/>
              </w:rPr>
            </w:pPr>
            <w:r w:rsidRPr="00F116A1">
              <w:rPr>
                <w:b/>
              </w:rPr>
              <w:t>2.1.1</w:t>
            </w:r>
          </w:p>
        </w:tc>
        <w:tc>
          <w:tcPr>
            <w:tcW w:w="13787" w:type="dxa"/>
          </w:tcPr>
          <w:p w:rsidR="00162272" w:rsidRPr="00F116A1" w:rsidRDefault="00162272" w:rsidP="000714BF">
            <w:pPr>
              <w:tabs>
                <w:tab w:val="left" w:pos="9290"/>
              </w:tabs>
            </w:pPr>
            <w:r w:rsidRPr="00F116A1">
              <w:rPr>
                <w:i/>
              </w:rPr>
              <w:t>Медико-демографический статус</w:t>
            </w:r>
          </w:p>
        </w:tc>
        <w:tc>
          <w:tcPr>
            <w:tcW w:w="1256" w:type="dxa"/>
          </w:tcPr>
          <w:p w:rsidR="00162272" w:rsidRPr="00F116A1" w:rsidRDefault="00162272" w:rsidP="00C62AD9">
            <w:pPr>
              <w:tabs>
                <w:tab w:val="left" w:pos="9290"/>
              </w:tabs>
              <w:jc w:val="center"/>
            </w:pPr>
            <w:r>
              <w:t>11</w:t>
            </w:r>
          </w:p>
        </w:tc>
      </w:tr>
      <w:tr w:rsidR="00162272" w:rsidRPr="00E403A7" w:rsidTr="00162272">
        <w:trPr>
          <w:trHeight w:val="227"/>
          <w:jc w:val="center"/>
        </w:trPr>
        <w:tc>
          <w:tcPr>
            <w:tcW w:w="696" w:type="dxa"/>
          </w:tcPr>
          <w:p w:rsidR="00162272" w:rsidRPr="00F116A1" w:rsidRDefault="00162272" w:rsidP="000714BF">
            <w:pPr>
              <w:tabs>
                <w:tab w:val="left" w:pos="9290"/>
              </w:tabs>
              <w:jc w:val="center"/>
              <w:rPr>
                <w:b/>
              </w:rPr>
            </w:pPr>
            <w:r w:rsidRPr="00F116A1">
              <w:rPr>
                <w:b/>
              </w:rPr>
              <w:t>2.1.2</w:t>
            </w:r>
          </w:p>
        </w:tc>
        <w:tc>
          <w:tcPr>
            <w:tcW w:w="13787" w:type="dxa"/>
          </w:tcPr>
          <w:p w:rsidR="00162272" w:rsidRPr="00F116A1" w:rsidRDefault="00162272" w:rsidP="000714BF">
            <w:pPr>
              <w:tabs>
                <w:tab w:val="left" w:pos="9290"/>
              </w:tabs>
            </w:pPr>
            <w:r w:rsidRPr="00F116A1">
              <w:rPr>
                <w:i/>
              </w:rPr>
              <w:t>Заболеваемость населения, обусловленная социально-гигиеническими факторами среды жизнедеятельности</w:t>
            </w:r>
          </w:p>
        </w:tc>
        <w:tc>
          <w:tcPr>
            <w:tcW w:w="1256" w:type="dxa"/>
          </w:tcPr>
          <w:p w:rsidR="00162272" w:rsidRPr="00F116A1" w:rsidRDefault="00162272" w:rsidP="00C62AD9">
            <w:pPr>
              <w:tabs>
                <w:tab w:val="left" w:pos="9290"/>
              </w:tabs>
              <w:jc w:val="center"/>
            </w:pPr>
            <w:r>
              <w:t>13</w:t>
            </w:r>
          </w:p>
        </w:tc>
      </w:tr>
      <w:tr w:rsidR="00162272" w:rsidRPr="00E403A7" w:rsidTr="00162272">
        <w:trPr>
          <w:trHeight w:val="227"/>
          <w:jc w:val="center"/>
        </w:trPr>
        <w:tc>
          <w:tcPr>
            <w:tcW w:w="696" w:type="dxa"/>
          </w:tcPr>
          <w:p w:rsidR="00162272" w:rsidRPr="00F116A1" w:rsidRDefault="00162272" w:rsidP="000714BF">
            <w:pPr>
              <w:tabs>
                <w:tab w:val="left" w:pos="9290"/>
              </w:tabs>
              <w:jc w:val="center"/>
              <w:rPr>
                <w:b/>
              </w:rPr>
            </w:pPr>
            <w:r w:rsidRPr="00F116A1">
              <w:rPr>
                <w:b/>
              </w:rPr>
              <w:t>2.1.3</w:t>
            </w:r>
          </w:p>
        </w:tc>
        <w:tc>
          <w:tcPr>
            <w:tcW w:w="13787" w:type="dxa"/>
          </w:tcPr>
          <w:p w:rsidR="00162272" w:rsidRPr="00F116A1" w:rsidRDefault="00162272" w:rsidP="000714BF">
            <w:pPr>
              <w:tabs>
                <w:tab w:val="left" w:pos="9290"/>
              </w:tabs>
            </w:pPr>
            <w:r w:rsidRPr="00F116A1">
              <w:rPr>
                <w:i/>
              </w:rPr>
              <w:t>Сравнительный территориальный эпидемиологический анализ неинфекционной заболеваемости населения</w:t>
            </w:r>
          </w:p>
        </w:tc>
        <w:tc>
          <w:tcPr>
            <w:tcW w:w="1256" w:type="dxa"/>
          </w:tcPr>
          <w:p w:rsidR="00162272" w:rsidRPr="00F116A1" w:rsidRDefault="00162272" w:rsidP="00C62AD9">
            <w:pPr>
              <w:tabs>
                <w:tab w:val="left" w:pos="9290"/>
              </w:tabs>
              <w:jc w:val="center"/>
            </w:pPr>
            <w:r>
              <w:t>24</w:t>
            </w:r>
          </w:p>
        </w:tc>
      </w:tr>
      <w:tr w:rsidR="00162272" w:rsidRPr="00E403A7" w:rsidTr="00162272">
        <w:trPr>
          <w:trHeight w:val="227"/>
          <w:jc w:val="center"/>
        </w:trPr>
        <w:tc>
          <w:tcPr>
            <w:tcW w:w="696" w:type="dxa"/>
          </w:tcPr>
          <w:p w:rsidR="00162272" w:rsidRPr="00F116A1" w:rsidRDefault="00162272" w:rsidP="000714BF">
            <w:pPr>
              <w:tabs>
                <w:tab w:val="left" w:pos="9290"/>
              </w:tabs>
              <w:jc w:val="center"/>
              <w:rPr>
                <w:b/>
              </w:rPr>
            </w:pPr>
            <w:r w:rsidRPr="00F116A1">
              <w:rPr>
                <w:b/>
              </w:rPr>
              <w:t>2.2</w:t>
            </w:r>
          </w:p>
        </w:tc>
        <w:tc>
          <w:tcPr>
            <w:tcW w:w="13787" w:type="dxa"/>
          </w:tcPr>
          <w:p w:rsidR="00162272" w:rsidRPr="00F116A1" w:rsidRDefault="00162272" w:rsidP="000714BF">
            <w:pPr>
              <w:tabs>
                <w:tab w:val="left" w:pos="9290"/>
              </w:tabs>
            </w:pPr>
            <w:r w:rsidRPr="00F116A1">
              <w:t xml:space="preserve">Качество среды обитания по гигиеническим параметрам безопасности для здоровья населения  </w:t>
            </w:r>
          </w:p>
        </w:tc>
        <w:tc>
          <w:tcPr>
            <w:tcW w:w="1256" w:type="dxa"/>
          </w:tcPr>
          <w:p w:rsidR="00162272" w:rsidRPr="00F116A1" w:rsidRDefault="00162272" w:rsidP="00C62AD9">
            <w:pPr>
              <w:tabs>
                <w:tab w:val="left" w:pos="9290"/>
              </w:tabs>
              <w:jc w:val="center"/>
            </w:pPr>
            <w:r>
              <w:t>26</w:t>
            </w:r>
          </w:p>
        </w:tc>
      </w:tr>
      <w:tr w:rsidR="00162272" w:rsidRPr="00E403A7" w:rsidTr="00162272">
        <w:trPr>
          <w:trHeight w:val="227"/>
          <w:jc w:val="center"/>
        </w:trPr>
        <w:tc>
          <w:tcPr>
            <w:tcW w:w="696" w:type="dxa"/>
          </w:tcPr>
          <w:p w:rsidR="00162272" w:rsidRPr="00F116A1" w:rsidRDefault="00162272" w:rsidP="000714BF">
            <w:pPr>
              <w:tabs>
                <w:tab w:val="left" w:pos="9290"/>
              </w:tabs>
              <w:jc w:val="center"/>
              <w:rPr>
                <w:b/>
              </w:rPr>
            </w:pPr>
            <w:r w:rsidRPr="00F116A1">
              <w:rPr>
                <w:b/>
              </w:rPr>
              <w:t>2.3</w:t>
            </w:r>
          </w:p>
        </w:tc>
        <w:tc>
          <w:tcPr>
            <w:tcW w:w="13787" w:type="dxa"/>
          </w:tcPr>
          <w:p w:rsidR="00162272" w:rsidRPr="00F116A1" w:rsidRDefault="00162272" w:rsidP="000714BF">
            <w:pPr>
              <w:tabs>
                <w:tab w:val="left" w:pos="9290"/>
              </w:tabs>
            </w:pPr>
            <w:r w:rsidRPr="00F116A1">
              <w:t xml:space="preserve">Социально-экономическая индикация качества среды жизнедеятельности </w:t>
            </w:r>
          </w:p>
        </w:tc>
        <w:tc>
          <w:tcPr>
            <w:tcW w:w="1256" w:type="dxa"/>
          </w:tcPr>
          <w:p w:rsidR="00162272" w:rsidRPr="00F116A1" w:rsidRDefault="00162272" w:rsidP="00C62AD9">
            <w:pPr>
              <w:tabs>
                <w:tab w:val="left" w:pos="9290"/>
              </w:tabs>
              <w:jc w:val="center"/>
            </w:pPr>
            <w:r>
              <w:t>31</w:t>
            </w:r>
          </w:p>
        </w:tc>
      </w:tr>
      <w:tr w:rsidR="00162272" w:rsidRPr="00E403A7" w:rsidTr="00162272">
        <w:trPr>
          <w:trHeight w:val="227"/>
          <w:jc w:val="center"/>
        </w:trPr>
        <w:tc>
          <w:tcPr>
            <w:tcW w:w="696" w:type="dxa"/>
          </w:tcPr>
          <w:p w:rsidR="00162272" w:rsidRPr="00F116A1" w:rsidRDefault="00162272" w:rsidP="000714BF">
            <w:pPr>
              <w:tabs>
                <w:tab w:val="left" w:pos="9290"/>
              </w:tabs>
              <w:jc w:val="center"/>
              <w:rPr>
                <w:b/>
              </w:rPr>
            </w:pPr>
            <w:r w:rsidRPr="00F116A1">
              <w:rPr>
                <w:b/>
              </w:rPr>
              <w:t>2.4</w:t>
            </w:r>
          </w:p>
        </w:tc>
        <w:tc>
          <w:tcPr>
            <w:tcW w:w="13787" w:type="dxa"/>
          </w:tcPr>
          <w:p w:rsidR="00162272" w:rsidRPr="00F116A1" w:rsidRDefault="00162272" w:rsidP="000714BF">
            <w:pPr>
              <w:tabs>
                <w:tab w:val="left" w:pos="9290"/>
              </w:tabs>
            </w:pPr>
            <w:r w:rsidRPr="00F116A1">
              <w:t>Анализ рисков здоровью</w:t>
            </w:r>
          </w:p>
        </w:tc>
        <w:tc>
          <w:tcPr>
            <w:tcW w:w="1256" w:type="dxa"/>
          </w:tcPr>
          <w:p w:rsidR="00162272" w:rsidRPr="00F116A1" w:rsidRDefault="00162272" w:rsidP="00C62AD9">
            <w:pPr>
              <w:tabs>
                <w:tab w:val="left" w:pos="9290"/>
              </w:tabs>
              <w:jc w:val="center"/>
            </w:pPr>
            <w:r>
              <w:t>32</w:t>
            </w:r>
          </w:p>
        </w:tc>
      </w:tr>
      <w:tr w:rsidR="00162272" w:rsidRPr="00E403A7" w:rsidTr="00162272">
        <w:trPr>
          <w:trHeight w:val="227"/>
          <w:jc w:val="center"/>
        </w:trPr>
        <w:tc>
          <w:tcPr>
            <w:tcW w:w="696" w:type="dxa"/>
          </w:tcPr>
          <w:p w:rsidR="00162272" w:rsidRPr="00F116A1" w:rsidRDefault="00162272" w:rsidP="000714BF">
            <w:pPr>
              <w:tabs>
                <w:tab w:val="left" w:pos="9290"/>
              </w:tabs>
              <w:jc w:val="center"/>
              <w:rPr>
                <w:b/>
              </w:rPr>
            </w:pPr>
            <w:r w:rsidRPr="00F116A1">
              <w:rPr>
                <w:b/>
                <w:lang w:val="en-US"/>
              </w:rPr>
              <w:t>III</w:t>
            </w:r>
            <w:r w:rsidRPr="00F116A1">
              <w:rPr>
                <w:b/>
              </w:rPr>
              <w:t>.</w:t>
            </w:r>
          </w:p>
        </w:tc>
        <w:tc>
          <w:tcPr>
            <w:tcW w:w="13787" w:type="dxa"/>
          </w:tcPr>
          <w:p w:rsidR="00162272" w:rsidRPr="00F116A1" w:rsidRDefault="00162272" w:rsidP="000714BF">
            <w:pPr>
              <w:tabs>
                <w:tab w:val="left" w:pos="9290"/>
              </w:tabs>
              <w:rPr>
                <w:b/>
              </w:rPr>
            </w:pPr>
            <w:r w:rsidRPr="00F116A1">
              <w:rPr>
                <w:b/>
                <w:bCs/>
              </w:rPr>
              <w:t xml:space="preserve">ГИГИЕНИЧЕСКИЕ АСПЕКТЫ ОБЕСПЕЧЕНИЯ УСТОЙЧИВОГО РАЗВИТИЯ ТЕРРИТОРИИ </w:t>
            </w:r>
          </w:p>
        </w:tc>
        <w:tc>
          <w:tcPr>
            <w:tcW w:w="1256" w:type="dxa"/>
          </w:tcPr>
          <w:p w:rsidR="00162272" w:rsidRPr="00F116A1" w:rsidRDefault="00162272" w:rsidP="00C62AD9">
            <w:pPr>
              <w:tabs>
                <w:tab w:val="left" w:pos="9290"/>
              </w:tabs>
              <w:jc w:val="center"/>
            </w:pPr>
            <w:r>
              <w:t>36</w:t>
            </w:r>
          </w:p>
        </w:tc>
      </w:tr>
      <w:tr w:rsidR="00162272" w:rsidRPr="00E403A7" w:rsidTr="00162272">
        <w:trPr>
          <w:trHeight w:val="227"/>
          <w:jc w:val="center"/>
        </w:trPr>
        <w:tc>
          <w:tcPr>
            <w:tcW w:w="696" w:type="dxa"/>
          </w:tcPr>
          <w:p w:rsidR="00162272" w:rsidRPr="00F116A1" w:rsidRDefault="00162272" w:rsidP="000714BF">
            <w:pPr>
              <w:tabs>
                <w:tab w:val="left" w:pos="9290"/>
              </w:tabs>
              <w:jc w:val="center"/>
              <w:rPr>
                <w:b/>
              </w:rPr>
            </w:pPr>
            <w:r w:rsidRPr="00F116A1">
              <w:rPr>
                <w:b/>
              </w:rPr>
              <w:t>3.1</w:t>
            </w:r>
          </w:p>
        </w:tc>
        <w:tc>
          <w:tcPr>
            <w:tcW w:w="13787" w:type="dxa"/>
          </w:tcPr>
          <w:p w:rsidR="00162272" w:rsidRPr="00F116A1" w:rsidRDefault="00162272" w:rsidP="000714BF">
            <w:pPr>
              <w:tabs>
                <w:tab w:val="left" w:pos="9290"/>
              </w:tabs>
            </w:pPr>
            <w:r w:rsidRPr="00F116A1">
              <w:rPr>
                <w:bCs/>
              </w:rPr>
              <w:t>Гигиена воспитания и обучения детей и подростков</w:t>
            </w:r>
          </w:p>
        </w:tc>
        <w:tc>
          <w:tcPr>
            <w:tcW w:w="1256" w:type="dxa"/>
          </w:tcPr>
          <w:p w:rsidR="00162272" w:rsidRPr="00F116A1" w:rsidRDefault="00162272" w:rsidP="00C62AD9">
            <w:pPr>
              <w:tabs>
                <w:tab w:val="left" w:pos="9290"/>
              </w:tabs>
              <w:jc w:val="center"/>
            </w:pPr>
            <w:r>
              <w:t>36</w:t>
            </w:r>
          </w:p>
        </w:tc>
      </w:tr>
      <w:tr w:rsidR="00162272" w:rsidRPr="00E403A7" w:rsidTr="00162272">
        <w:trPr>
          <w:trHeight w:val="227"/>
          <w:jc w:val="center"/>
        </w:trPr>
        <w:tc>
          <w:tcPr>
            <w:tcW w:w="696" w:type="dxa"/>
          </w:tcPr>
          <w:p w:rsidR="00162272" w:rsidRPr="00F116A1" w:rsidRDefault="00162272" w:rsidP="000714BF">
            <w:pPr>
              <w:tabs>
                <w:tab w:val="left" w:pos="9290"/>
              </w:tabs>
              <w:jc w:val="center"/>
              <w:rPr>
                <w:b/>
              </w:rPr>
            </w:pPr>
            <w:r w:rsidRPr="00F116A1">
              <w:rPr>
                <w:b/>
              </w:rPr>
              <w:t>3.2</w:t>
            </w:r>
          </w:p>
        </w:tc>
        <w:tc>
          <w:tcPr>
            <w:tcW w:w="13787" w:type="dxa"/>
          </w:tcPr>
          <w:p w:rsidR="00162272" w:rsidRPr="00F116A1" w:rsidRDefault="00162272" w:rsidP="000714BF">
            <w:pPr>
              <w:tabs>
                <w:tab w:val="left" w:pos="9290"/>
              </w:tabs>
            </w:pPr>
            <w:r w:rsidRPr="00F116A1">
              <w:rPr>
                <w:bCs/>
              </w:rPr>
              <w:t>Гигиена производственной среды</w:t>
            </w:r>
          </w:p>
        </w:tc>
        <w:tc>
          <w:tcPr>
            <w:tcW w:w="1256" w:type="dxa"/>
          </w:tcPr>
          <w:p w:rsidR="00162272" w:rsidRPr="00F116A1" w:rsidRDefault="00162272" w:rsidP="00C62AD9">
            <w:pPr>
              <w:tabs>
                <w:tab w:val="left" w:pos="9290"/>
              </w:tabs>
              <w:jc w:val="center"/>
            </w:pPr>
            <w:r>
              <w:t>38</w:t>
            </w:r>
          </w:p>
        </w:tc>
      </w:tr>
      <w:tr w:rsidR="00162272" w:rsidRPr="00E403A7" w:rsidTr="00162272">
        <w:trPr>
          <w:trHeight w:val="227"/>
          <w:jc w:val="center"/>
        </w:trPr>
        <w:tc>
          <w:tcPr>
            <w:tcW w:w="696" w:type="dxa"/>
          </w:tcPr>
          <w:p w:rsidR="00162272" w:rsidRPr="00F116A1" w:rsidRDefault="00162272" w:rsidP="000714BF">
            <w:pPr>
              <w:tabs>
                <w:tab w:val="left" w:pos="9290"/>
              </w:tabs>
              <w:jc w:val="center"/>
              <w:rPr>
                <w:b/>
              </w:rPr>
            </w:pPr>
            <w:r w:rsidRPr="00F116A1">
              <w:rPr>
                <w:b/>
              </w:rPr>
              <w:t>3.3</w:t>
            </w:r>
          </w:p>
        </w:tc>
        <w:tc>
          <w:tcPr>
            <w:tcW w:w="13787" w:type="dxa"/>
          </w:tcPr>
          <w:p w:rsidR="00162272" w:rsidRPr="00F116A1" w:rsidRDefault="00162272" w:rsidP="000714BF">
            <w:pPr>
              <w:tabs>
                <w:tab w:val="left" w:pos="9290"/>
              </w:tabs>
            </w:pPr>
            <w:r w:rsidRPr="00F116A1">
              <w:rPr>
                <w:bCs/>
              </w:rPr>
              <w:t>Гигиена питания и потребления населения</w:t>
            </w:r>
          </w:p>
        </w:tc>
        <w:tc>
          <w:tcPr>
            <w:tcW w:w="1256" w:type="dxa"/>
          </w:tcPr>
          <w:p w:rsidR="00162272" w:rsidRPr="00F116A1" w:rsidRDefault="00162272" w:rsidP="00C62AD9">
            <w:pPr>
              <w:tabs>
                <w:tab w:val="left" w:pos="9290"/>
              </w:tabs>
              <w:jc w:val="center"/>
            </w:pPr>
            <w:r>
              <w:t>39</w:t>
            </w:r>
          </w:p>
        </w:tc>
      </w:tr>
      <w:tr w:rsidR="00162272" w:rsidRPr="00E403A7" w:rsidTr="00162272">
        <w:trPr>
          <w:trHeight w:val="227"/>
          <w:jc w:val="center"/>
        </w:trPr>
        <w:tc>
          <w:tcPr>
            <w:tcW w:w="696" w:type="dxa"/>
          </w:tcPr>
          <w:p w:rsidR="00162272" w:rsidRPr="00F116A1" w:rsidRDefault="00162272" w:rsidP="000714BF">
            <w:pPr>
              <w:tabs>
                <w:tab w:val="left" w:pos="9290"/>
              </w:tabs>
              <w:jc w:val="center"/>
              <w:rPr>
                <w:b/>
              </w:rPr>
            </w:pPr>
            <w:r w:rsidRPr="00F116A1">
              <w:rPr>
                <w:b/>
              </w:rPr>
              <w:t>3.4</w:t>
            </w:r>
          </w:p>
        </w:tc>
        <w:tc>
          <w:tcPr>
            <w:tcW w:w="13787" w:type="dxa"/>
          </w:tcPr>
          <w:p w:rsidR="00162272" w:rsidRPr="00F116A1" w:rsidRDefault="00162272" w:rsidP="000714BF">
            <w:pPr>
              <w:tabs>
                <w:tab w:val="left" w:pos="9290"/>
              </w:tabs>
            </w:pPr>
            <w:r w:rsidRPr="00F116A1">
              <w:t>Гигиена коммунально-бытового обеспечения населения</w:t>
            </w:r>
          </w:p>
        </w:tc>
        <w:tc>
          <w:tcPr>
            <w:tcW w:w="1256" w:type="dxa"/>
          </w:tcPr>
          <w:p w:rsidR="00162272" w:rsidRPr="00F116A1" w:rsidRDefault="00162272" w:rsidP="00C62AD9">
            <w:pPr>
              <w:tabs>
                <w:tab w:val="left" w:pos="9290"/>
              </w:tabs>
              <w:jc w:val="center"/>
            </w:pPr>
            <w:r>
              <w:t>41</w:t>
            </w:r>
          </w:p>
        </w:tc>
      </w:tr>
      <w:tr w:rsidR="00162272" w:rsidRPr="00E403A7" w:rsidTr="00162272">
        <w:trPr>
          <w:trHeight w:val="227"/>
          <w:jc w:val="center"/>
        </w:trPr>
        <w:tc>
          <w:tcPr>
            <w:tcW w:w="696" w:type="dxa"/>
          </w:tcPr>
          <w:p w:rsidR="00162272" w:rsidRPr="00F116A1" w:rsidRDefault="00162272" w:rsidP="000714BF">
            <w:pPr>
              <w:tabs>
                <w:tab w:val="left" w:pos="9290"/>
              </w:tabs>
              <w:jc w:val="center"/>
              <w:rPr>
                <w:b/>
              </w:rPr>
            </w:pPr>
            <w:r w:rsidRPr="00F116A1">
              <w:rPr>
                <w:b/>
              </w:rPr>
              <w:t>3.5</w:t>
            </w:r>
          </w:p>
        </w:tc>
        <w:tc>
          <w:tcPr>
            <w:tcW w:w="13787" w:type="dxa"/>
          </w:tcPr>
          <w:p w:rsidR="00162272" w:rsidRPr="00F116A1" w:rsidRDefault="00162272" w:rsidP="000714BF">
            <w:pPr>
              <w:tabs>
                <w:tab w:val="left" w:pos="9290"/>
              </w:tabs>
            </w:pPr>
            <w:r w:rsidRPr="00F116A1">
              <w:rPr>
                <w:bCs/>
              </w:rPr>
              <w:t>Гигиена радиационной защиты населения</w:t>
            </w:r>
          </w:p>
        </w:tc>
        <w:tc>
          <w:tcPr>
            <w:tcW w:w="1256" w:type="dxa"/>
          </w:tcPr>
          <w:p w:rsidR="00162272" w:rsidRPr="00F116A1" w:rsidRDefault="00162272" w:rsidP="00C62AD9">
            <w:pPr>
              <w:tabs>
                <w:tab w:val="left" w:pos="9290"/>
              </w:tabs>
              <w:jc w:val="center"/>
            </w:pPr>
            <w:r>
              <w:t>43</w:t>
            </w:r>
          </w:p>
        </w:tc>
      </w:tr>
      <w:tr w:rsidR="00162272" w:rsidRPr="00E403A7" w:rsidTr="00162272">
        <w:trPr>
          <w:trHeight w:val="227"/>
          <w:jc w:val="center"/>
        </w:trPr>
        <w:tc>
          <w:tcPr>
            <w:tcW w:w="696" w:type="dxa"/>
          </w:tcPr>
          <w:p w:rsidR="00162272" w:rsidRPr="00F116A1" w:rsidRDefault="00162272" w:rsidP="000714BF">
            <w:pPr>
              <w:tabs>
                <w:tab w:val="left" w:pos="9290"/>
              </w:tabs>
              <w:jc w:val="center"/>
              <w:rPr>
                <w:b/>
              </w:rPr>
            </w:pPr>
            <w:r w:rsidRPr="00F116A1">
              <w:rPr>
                <w:b/>
              </w:rPr>
              <w:t>3.6</w:t>
            </w:r>
          </w:p>
        </w:tc>
        <w:tc>
          <w:tcPr>
            <w:tcW w:w="13787" w:type="dxa"/>
          </w:tcPr>
          <w:p w:rsidR="00162272" w:rsidRPr="00F116A1" w:rsidRDefault="00162272" w:rsidP="000714BF">
            <w:pPr>
              <w:tabs>
                <w:tab w:val="left" w:pos="9290"/>
              </w:tabs>
              <w:rPr>
                <w:bCs/>
              </w:rPr>
            </w:pPr>
            <w:r w:rsidRPr="00F116A1">
              <w:rPr>
                <w:bCs/>
              </w:rPr>
              <w:t>Гигиена организаций здравоохранения</w:t>
            </w:r>
          </w:p>
        </w:tc>
        <w:tc>
          <w:tcPr>
            <w:tcW w:w="1256" w:type="dxa"/>
          </w:tcPr>
          <w:p w:rsidR="00162272" w:rsidRPr="00F116A1" w:rsidRDefault="00162272" w:rsidP="00C62AD9">
            <w:pPr>
              <w:tabs>
                <w:tab w:val="left" w:pos="9290"/>
              </w:tabs>
              <w:jc w:val="center"/>
            </w:pPr>
            <w:r>
              <w:t>44</w:t>
            </w:r>
          </w:p>
        </w:tc>
      </w:tr>
      <w:tr w:rsidR="00162272" w:rsidRPr="00E403A7" w:rsidTr="00162272">
        <w:trPr>
          <w:trHeight w:val="227"/>
          <w:jc w:val="center"/>
        </w:trPr>
        <w:tc>
          <w:tcPr>
            <w:tcW w:w="696" w:type="dxa"/>
          </w:tcPr>
          <w:p w:rsidR="00162272" w:rsidRPr="00F116A1" w:rsidRDefault="00162272" w:rsidP="000714BF">
            <w:pPr>
              <w:tabs>
                <w:tab w:val="left" w:pos="9290"/>
              </w:tabs>
              <w:jc w:val="center"/>
              <w:rPr>
                <w:b/>
                <w:lang w:val="en-US"/>
              </w:rPr>
            </w:pPr>
            <w:r w:rsidRPr="00F116A1">
              <w:rPr>
                <w:b/>
                <w:lang w:val="en-US"/>
              </w:rPr>
              <w:t>IV.</w:t>
            </w:r>
          </w:p>
        </w:tc>
        <w:tc>
          <w:tcPr>
            <w:tcW w:w="13787" w:type="dxa"/>
          </w:tcPr>
          <w:p w:rsidR="00162272" w:rsidRPr="00F116A1" w:rsidRDefault="00162272" w:rsidP="000714BF">
            <w:pPr>
              <w:jc w:val="both"/>
            </w:pPr>
            <w:r w:rsidRPr="00F116A1">
              <w:rPr>
                <w:b/>
                <w:bCs/>
              </w:rPr>
              <w:t xml:space="preserve">ОБЕСПЕЧЕНИЕ САНИТАРНО-ПРОТИВОЭПИДЕМИЧЕСКОЙ  УСТОЙЧИВОСТИ ТЕРРИТОРИИ </w:t>
            </w:r>
          </w:p>
        </w:tc>
        <w:tc>
          <w:tcPr>
            <w:tcW w:w="1256" w:type="dxa"/>
          </w:tcPr>
          <w:p w:rsidR="00162272" w:rsidRPr="00F116A1" w:rsidRDefault="00162272" w:rsidP="00C62AD9">
            <w:pPr>
              <w:tabs>
                <w:tab w:val="left" w:pos="9290"/>
              </w:tabs>
              <w:jc w:val="center"/>
            </w:pPr>
            <w:r>
              <w:t>46</w:t>
            </w:r>
          </w:p>
        </w:tc>
      </w:tr>
      <w:tr w:rsidR="00162272" w:rsidRPr="00E403A7" w:rsidTr="00162272">
        <w:trPr>
          <w:trHeight w:val="227"/>
          <w:jc w:val="center"/>
        </w:trPr>
        <w:tc>
          <w:tcPr>
            <w:tcW w:w="696" w:type="dxa"/>
          </w:tcPr>
          <w:p w:rsidR="00162272" w:rsidRPr="00F116A1" w:rsidRDefault="00162272" w:rsidP="000714BF">
            <w:pPr>
              <w:tabs>
                <w:tab w:val="left" w:pos="9290"/>
              </w:tabs>
              <w:jc w:val="center"/>
              <w:rPr>
                <w:b/>
              </w:rPr>
            </w:pPr>
            <w:r w:rsidRPr="00F116A1">
              <w:rPr>
                <w:b/>
              </w:rPr>
              <w:t>4.1</w:t>
            </w:r>
          </w:p>
        </w:tc>
        <w:tc>
          <w:tcPr>
            <w:tcW w:w="13787" w:type="dxa"/>
          </w:tcPr>
          <w:p w:rsidR="00162272" w:rsidRPr="00F116A1" w:rsidRDefault="00162272" w:rsidP="000714BF">
            <w:pPr>
              <w:tabs>
                <w:tab w:val="left" w:pos="9290"/>
              </w:tabs>
            </w:pPr>
            <w:r w:rsidRPr="00F116A1">
              <w:rPr>
                <w:bCs/>
              </w:rPr>
              <w:t>Эпидемиологический анализ инфекционной заболеваемости</w:t>
            </w:r>
          </w:p>
        </w:tc>
        <w:tc>
          <w:tcPr>
            <w:tcW w:w="1256" w:type="dxa"/>
          </w:tcPr>
          <w:p w:rsidR="00162272" w:rsidRPr="00F116A1" w:rsidRDefault="00162272" w:rsidP="00C62AD9">
            <w:pPr>
              <w:tabs>
                <w:tab w:val="left" w:pos="9290"/>
              </w:tabs>
              <w:jc w:val="center"/>
            </w:pPr>
            <w:r>
              <w:t>43</w:t>
            </w:r>
          </w:p>
        </w:tc>
      </w:tr>
      <w:tr w:rsidR="00162272" w:rsidRPr="00E403A7" w:rsidTr="00162272">
        <w:trPr>
          <w:trHeight w:val="227"/>
          <w:jc w:val="center"/>
        </w:trPr>
        <w:tc>
          <w:tcPr>
            <w:tcW w:w="696" w:type="dxa"/>
          </w:tcPr>
          <w:p w:rsidR="00162272" w:rsidRPr="00F116A1" w:rsidRDefault="00162272" w:rsidP="000714BF">
            <w:pPr>
              <w:tabs>
                <w:tab w:val="left" w:pos="9290"/>
              </w:tabs>
              <w:jc w:val="center"/>
              <w:rPr>
                <w:b/>
              </w:rPr>
            </w:pPr>
            <w:r w:rsidRPr="00F116A1">
              <w:rPr>
                <w:b/>
              </w:rPr>
              <w:t>4.2</w:t>
            </w:r>
          </w:p>
        </w:tc>
        <w:tc>
          <w:tcPr>
            <w:tcW w:w="13787" w:type="dxa"/>
          </w:tcPr>
          <w:p w:rsidR="00162272" w:rsidRPr="00F116A1" w:rsidRDefault="00162272" w:rsidP="000714BF">
            <w:pPr>
              <w:tabs>
                <w:tab w:val="left" w:pos="9290"/>
              </w:tabs>
            </w:pPr>
            <w:r w:rsidRPr="00F116A1">
              <w:t>Эпидемиологический прогноз</w:t>
            </w:r>
          </w:p>
        </w:tc>
        <w:tc>
          <w:tcPr>
            <w:tcW w:w="1256" w:type="dxa"/>
          </w:tcPr>
          <w:p w:rsidR="00162272" w:rsidRPr="00F116A1" w:rsidRDefault="00162272" w:rsidP="00C62AD9">
            <w:pPr>
              <w:tabs>
                <w:tab w:val="left" w:pos="9290"/>
              </w:tabs>
              <w:jc w:val="center"/>
            </w:pPr>
            <w:r>
              <w:t>50</w:t>
            </w:r>
          </w:p>
        </w:tc>
      </w:tr>
      <w:tr w:rsidR="00162272" w:rsidRPr="00E403A7" w:rsidTr="00162272">
        <w:trPr>
          <w:trHeight w:val="227"/>
          <w:jc w:val="center"/>
        </w:trPr>
        <w:tc>
          <w:tcPr>
            <w:tcW w:w="696" w:type="dxa"/>
          </w:tcPr>
          <w:p w:rsidR="00162272" w:rsidRPr="00F116A1" w:rsidRDefault="00162272" w:rsidP="000714BF">
            <w:pPr>
              <w:tabs>
                <w:tab w:val="left" w:pos="9290"/>
              </w:tabs>
              <w:jc w:val="center"/>
              <w:rPr>
                <w:b/>
              </w:rPr>
            </w:pPr>
            <w:r w:rsidRPr="00F116A1">
              <w:rPr>
                <w:b/>
              </w:rPr>
              <w:t>4.3</w:t>
            </w:r>
          </w:p>
        </w:tc>
        <w:tc>
          <w:tcPr>
            <w:tcW w:w="13787" w:type="dxa"/>
          </w:tcPr>
          <w:p w:rsidR="00162272" w:rsidRPr="00F116A1" w:rsidRDefault="00162272" w:rsidP="000714BF">
            <w:pPr>
              <w:tabs>
                <w:tab w:val="left" w:pos="9290"/>
              </w:tabs>
              <w:rPr>
                <w:b/>
              </w:rPr>
            </w:pPr>
            <w:r w:rsidRPr="00F116A1">
              <w:t xml:space="preserve">Проблемный анализ направленности профилактических мероприятий по обеспечению </w:t>
            </w:r>
            <w:proofErr w:type="spellStart"/>
            <w:r w:rsidRPr="00F116A1">
              <w:t>санэпидблагополучия</w:t>
            </w:r>
            <w:proofErr w:type="spellEnd"/>
            <w:r w:rsidRPr="00F116A1">
              <w:t xml:space="preserve"> населения</w:t>
            </w:r>
          </w:p>
        </w:tc>
        <w:tc>
          <w:tcPr>
            <w:tcW w:w="1256" w:type="dxa"/>
          </w:tcPr>
          <w:p w:rsidR="00162272" w:rsidRPr="00F116A1" w:rsidRDefault="00162272" w:rsidP="00C62AD9">
            <w:pPr>
              <w:tabs>
                <w:tab w:val="left" w:pos="9290"/>
              </w:tabs>
              <w:jc w:val="center"/>
            </w:pPr>
            <w:r>
              <w:t>51</w:t>
            </w:r>
          </w:p>
        </w:tc>
      </w:tr>
      <w:tr w:rsidR="00162272" w:rsidRPr="00E403A7" w:rsidTr="00162272">
        <w:trPr>
          <w:trHeight w:val="227"/>
          <w:jc w:val="center"/>
        </w:trPr>
        <w:tc>
          <w:tcPr>
            <w:tcW w:w="696" w:type="dxa"/>
          </w:tcPr>
          <w:p w:rsidR="00162272" w:rsidRPr="00F116A1" w:rsidRDefault="00162272" w:rsidP="000714BF">
            <w:pPr>
              <w:tabs>
                <w:tab w:val="left" w:pos="9290"/>
              </w:tabs>
              <w:jc w:val="center"/>
              <w:rPr>
                <w:b/>
                <w:lang w:val="en-US"/>
              </w:rPr>
            </w:pPr>
            <w:r w:rsidRPr="00F116A1">
              <w:rPr>
                <w:b/>
                <w:lang w:val="en-US"/>
              </w:rPr>
              <w:t>V.</w:t>
            </w:r>
          </w:p>
        </w:tc>
        <w:tc>
          <w:tcPr>
            <w:tcW w:w="13787" w:type="dxa"/>
          </w:tcPr>
          <w:p w:rsidR="00162272" w:rsidRPr="00F116A1" w:rsidRDefault="00162272" w:rsidP="000714BF">
            <w:pPr>
              <w:tabs>
                <w:tab w:val="left" w:pos="9290"/>
              </w:tabs>
            </w:pPr>
            <w:r w:rsidRPr="00F116A1">
              <w:rPr>
                <w:b/>
              </w:rPr>
              <w:t>ФОРМИРОВАНИЕ ЗДОРОВОГО ОБРАЗА ЖИЗНИ</w:t>
            </w:r>
            <w:r w:rsidRPr="00F116A1">
              <w:rPr>
                <w:b/>
                <w:bCs/>
              </w:rPr>
              <w:t xml:space="preserve"> НАСЕЛЕНИЯ</w:t>
            </w:r>
          </w:p>
        </w:tc>
        <w:tc>
          <w:tcPr>
            <w:tcW w:w="1256" w:type="dxa"/>
          </w:tcPr>
          <w:p w:rsidR="00162272" w:rsidRPr="00F116A1" w:rsidRDefault="00162272" w:rsidP="00C62AD9">
            <w:pPr>
              <w:tabs>
                <w:tab w:val="left" w:pos="9290"/>
              </w:tabs>
              <w:jc w:val="center"/>
            </w:pPr>
            <w:r>
              <w:t>51</w:t>
            </w:r>
          </w:p>
        </w:tc>
      </w:tr>
      <w:tr w:rsidR="00162272" w:rsidRPr="00E403A7" w:rsidTr="00162272">
        <w:trPr>
          <w:trHeight w:val="227"/>
          <w:jc w:val="center"/>
        </w:trPr>
        <w:tc>
          <w:tcPr>
            <w:tcW w:w="696" w:type="dxa"/>
          </w:tcPr>
          <w:p w:rsidR="00162272" w:rsidRPr="00F116A1" w:rsidRDefault="00162272" w:rsidP="000714BF">
            <w:pPr>
              <w:tabs>
                <w:tab w:val="left" w:pos="9290"/>
              </w:tabs>
              <w:jc w:val="center"/>
              <w:rPr>
                <w:b/>
              </w:rPr>
            </w:pPr>
            <w:r w:rsidRPr="00F116A1">
              <w:rPr>
                <w:b/>
              </w:rPr>
              <w:t>5.1</w:t>
            </w:r>
          </w:p>
        </w:tc>
        <w:tc>
          <w:tcPr>
            <w:tcW w:w="13787" w:type="dxa"/>
          </w:tcPr>
          <w:p w:rsidR="00162272" w:rsidRPr="00F116A1" w:rsidRDefault="00162272" w:rsidP="000714BF">
            <w:pPr>
              <w:tabs>
                <w:tab w:val="left" w:pos="9290"/>
              </w:tabs>
            </w:pPr>
            <w:r w:rsidRPr="00F116A1">
              <w:rPr>
                <w:i/>
              </w:rPr>
              <w:t>Анализ хода реализации профилактических проектов</w:t>
            </w:r>
          </w:p>
        </w:tc>
        <w:tc>
          <w:tcPr>
            <w:tcW w:w="1256" w:type="dxa"/>
          </w:tcPr>
          <w:p w:rsidR="00162272" w:rsidRPr="00F116A1" w:rsidRDefault="00162272" w:rsidP="00C62AD9">
            <w:pPr>
              <w:tabs>
                <w:tab w:val="left" w:pos="9290"/>
              </w:tabs>
              <w:jc w:val="center"/>
            </w:pPr>
            <w:r>
              <w:t>53</w:t>
            </w:r>
          </w:p>
        </w:tc>
      </w:tr>
      <w:tr w:rsidR="00162272" w:rsidRPr="00E403A7" w:rsidTr="00162272">
        <w:trPr>
          <w:trHeight w:val="227"/>
          <w:jc w:val="center"/>
        </w:trPr>
        <w:tc>
          <w:tcPr>
            <w:tcW w:w="696" w:type="dxa"/>
          </w:tcPr>
          <w:p w:rsidR="00162272" w:rsidRPr="00F116A1" w:rsidRDefault="00162272" w:rsidP="000714BF">
            <w:pPr>
              <w:tabs>
                <w:tab w:val="left" w:pos="9290"/>
              </w:tabs>
              <w:jc w:val="center"/>
              <w:rPr>
                <w:b/>
              </w:rPr>
            </w:pPr>
            <w:r w:rsidRPr="00F116A1">
              <w:rPr>
                <w:b/>
              </w:rPr>
              <w:t>5.2</w:t>
            </w:r>
          </w:p>
        </w:tc>
        <w:tc>
          <w:tcPr>
            <w:tcW w:w="13787" w:type="dxa"/>
          </w:tcPr>
          <w:p w:rsidR="00162272" w:rsidRPr="00F116A1" w:rsidRDefault="00162272" w:rsidP="000714BF">
            <w:pPr>
              <w:tabs>
                <w:tab w:val="left" w:pos="9290"/>
              </w:tabs>
              <w:rPr>
                <w:b/>
              </w:rPr>
            </w:pPr>
            <w:r w:rsidRPr="00F116A1">
              <w:rPr>
                <w:i/>
              </w:rPr>
              <w:t>Анализ  и сравнительные оценки степени распространенности поведенческих рисков среди населения</w:t>
            </w:r>
          </w:p>
        </w:tc>
        <w:tc>
          <w:tcPr>
            <w:tcW w:w="1256" w:type="dxa"/>
          </w:tcPr>
          <w:p w:rsidR="00162272" w:rsidRPr="00F116A1" w:rsidRDefault="00162272" w:rsidP="00C62AD9">
            <w:pPr>
              <w:tabs>
                <w:tab w:val="left" w:pos="9290"/>
              </w:tabs>
              <w:jc w:val="center"/>
            </w:pPr>
            <w:r>
              <w:t>55</w:t>
            </w:r>
          </w:p>
        </w:tc>
      </w:tr>
      <w:tr w:rsidR="00162272" w:rsidRPr="00E403A7" w:rsidTr="00162272">
        <w:trPr>
          <w:trHeight w:val="227"/>
          <w:jc w:val="center"/>
        </w:trPr>
        <w:tc>
          <w:tcPr>
            <w:tcW w:w="696" w:type="dxa"/>
          </w:tcPr>
          <w:p w:rsidR="00162272" w:rsidRPr="00F116A1" w:rsidRDefault="00162272" w:rsidP="000714BF">
            <w:pPr>
              <w:tabs>
                <w:tab w:val="left" w:pos="9290"/>
              </w:tabs>
              <w:jc w:val="center"/>
              <w:rPr>
                <w:b/>
              </w:rPr>
            </w:pPr>
            <w:r w:rsidRPr="00F116A1">
              <w:rPr>
                <w:b/>
                <w:lang w:val="en-US"/>
              </w:rPr>
              <w:t>VI</w:t>
            </w:r>
            <w:r w:rsidRPr="00F116A1">
              <w:rPr>
                <w:b/>
              </w:rPr>
              <w:t>.</w:t>
            </w:r>
          </w:p>
        </w:tc>
        <w:tc>
          <w:tcPr>
            <w:tcW w:w="13787" w:type="dxa"/>
          </w:tcPr>
          <w:p w:rsidR="00162272" w:rsidRPr="00F116A1" w:rsidRDefault="00162272" w:rsidP="000714BF">
            <w:pPr>
              <w:tabs>
                <w:tab w:val="left" w:pos="9290"/>
              </w:tabs>
            </w:pPr>
            <w:r w:rsidRPr="00F116A1">
              <w:rPr>
                <w:b/>
              </w:rPr>
              <w:t>ОСНОВНЫЕ НАПРАВЛЕНИЯ ДЕЯТЕЛЬНОСТИ ПО УКРЕПЛЕНИЮ ЗДОРОВЬЯ НАСЕЛЕНИЯ ДЛЯ ДОСТИЖЕНИЯ ПОКАЗАТЕЛЕЙ ЦЕЛЕЙ УСТОЙЧИВОГО РАЗВИТИЯ</w:t>
            </w:r>
          </w:p>
        </w:tc>
        <w:tc>
          <w:tcPr>
            <w:tcW w:w="1256" w:type="dxa"/>
          </w:tcPr>
          <w:p w:rsidR="00162272" w:rsidRPr="00F116A1" w:rsidRDefault="00162272" w:rsidP="00C62AD9">
            <w:pPr>
              <w:tabs>
                <w:tab w:val="left" w:pos="9290"/>
              </w:tabs>
              <w:jc w:val="center"/>
            </w:pPr>
            <w:r>
              <w:t>56</w:t>
            </w:r>
          </w:p>
        </w:tc>
      </w:tr>
      <w:tr w:rsidR="00162272" w:rsidRPr="00E403A7" w:rsidTr="00162272">
        <w:trPr>
          <w:trHeight w:val="227"/>
          <w:jc w:val="center"/>
        </w:trPr>
        <w:tc>
          <w:tcPr>
            <w:tcW w:w="696" w:type="dxa"/>
          </w:tcPr>
          <w:p w:rsidR="00162272" w:rsidRPr="00F116A1" w:rsidRDefault="00162272" w:rsidP="000714BF">
            <w:pPr>
              <w:tabs>
                <w:tab w:val="left" w:pos="9290"/>
              </w:tabs>
              <w:jc w:val="center"/>
              <w:rPr>
                <w:b/>
              </w:rPr>
            </w:pPr>
            <w:r w:rsidRPr="00F116A1">
              <w:rPr>
                <w:b/>
              </w:rPr>
              <w:t>6.1</w:t>
            </w:r>
          </w:p>
        </w:tc>
        <w:tc>
          <w:tcPr>
            <w:tcW w:w="13787" w:type="dxa"/>
          </w:tcPr>
          <w:p w:rsidR="00162272" w:rsidRPr="00F116A1" w:rsidRDefault="00162272" w:rsidP="000714BF">
            <w:pPr>
              <w:tabs>
                <w:tab w:val="left" w:pos="9290"/>
              </w:tabs>
            </w:pPr>
            <w:r w:rsidRPr="00F116A1">
              <w:t>Заключение о состоянии популяционного здоровья и среды обитания населения</w:t>
            </w:r>
          </w:p>
        </w:tc>
        <w:tc>
          <w:tcPr>
            <w:tcW w:w="1256" w:type="dxa"/>
          </w:tcPr>
          <w:p w:rsidR="00162272" w:rsidRPr="00F116A1" w:rsidRDefault="00162272" w:rsidP="00C62AD9">
            <w:pPr>
              <w:tabs>
                <w:tab w:val="left" w:pos="9290"/>
              </w:tabs>
              <w:jc w:val="center"/>
            </w:pPr>
            <w:r>
              <w:t>56</w:t>
            </w:r>
          </w:p>
        </w:tc>
      </w:tr>
      <w:tr w:rsidR="00162272" w:rsidRPr="00E403A7" w:rsidTr="00162272">
        <w:trPr>
          <w:trHeight w:val="227"/>
          <w:jc w:val="center"/>
        </w:trPr>
        <w:tc>
          <w:tcPr>
            <w:tcW w:w="696" w:type="dxa"/>
          </w:tcPr>
          <w:p w:rsidR="00162272" w:rsidRPr="00F116A1" w:rsidRDefault="00162272" w:rsidP="000714BF">
            <w:pPr>
              <w:tabs>
                <w:tab w:val="left" w:pos="9290"/>
              </w:tabs>
              <w:jc w:val="center"/>
              <w:rPr>
                <w:b/>
              </w:rPr>
            </w:pPr>
            <w:r w:rsidRPr="00F116A1">
              <w:rPr>
                <w:b/>
              </w:rPr>
              <w:t>6.2</w:t>
            </w:r>
          </w:p>
        </w:tc>
        <w:tc>
          <w:tcPr>
            <w:tcW w:w="13787" w:type="dxa"/>
          </w:tcPr>
          <w:p w:rsidR="00162272" w:rsidRPr="00F116A1" w:rsidRDefault="00162272" w:rsidP="000714BF">
            <w:pPr>
              <w:tabs>
                <w:tab w:val="left" w:pos="9290"/>
              </w:tabs>
            </w:pPr>
            <w:r w:rsidRPr="00F116A1">
              <w:t>Проблемно-целевой анализ достижения показателей и индикаторов ЦУР по вопросам здоровья населения</w:t>
            </w:r>
          </w:p>
        </w:tc>
        <w:tc>
          <w:tcPr>
            <w:tcW w:w="1256" w:type="dxa"/>
          </w:tcPr>
          <w:p w:rsidR="00162272" w:rsidRPr="00F116A1" w:rsidRDefault="00162272" w:rsidP="00C62AD9">
            <w:pPr>
              <w:tabs>
                <w:tab w:val="left" w:pos="9290"/>
              </w:tabs>
              <w:jc w:val="center"/>
            </w:pPr>
            <w:r>
              <w:t>59</w:t>
            </w:r>
          </w:p>
        </w:tc>
      </w:tr>
      <w:tr w:rsidR="00162272" w:rsidRPr="00E403A7" w:rsidTr="00162272">
        <w:trPr>
          <w:trHeight w:val="227"/>
          <w:jc w:val="center"/>
        </w:trPr>
        <w:tc>
          <w:tcPr>
            <w:tcW w:w="696" w:type="dxa"/>
          </w:tcPr>
          <w:p w:rsidR="00162272" w:rsidRPr="00F116A1" w:rsidRDefault="00162272" w:rsidP="000714BF">
            <w:pPr>
              <w:tabs>
                <w:tab w:val="left" w:pos="9290"/>
              </w:tabs>
              <w:jc w:val="center"/>
              <w:rPr>
                <w:b/>
              </w:rPr>
            </w:pPr>
            <w:r w:rsidRPr="00F116A1">
              <w:rPr>
                <w:b/>
              </w:rPr>
              <w:t>6.3</w:t>
            </w:r>
          </w:p>
        </w:tc>
        <w:tc>
          <w:tcPr>
            <w:tcW w:w="13787" w:type="dxa"/>
          </w:tcPr>
          <w:p w:rsidR="00162272" w:rsidRPr="00F116A1" w:rsidRDefault="00162272" w:rsidP="000714BF">
            <w:pPr>
              <w:tabs>
                <w:tab w:val="left" w:pos="9290"/>
              </w:tabs>
              <w:jc w:val="both"/>
            </w:pPr>
            <w:r w:rsidRPr="00F116A1">
              <w:t>Основные приоритетные направления деятельности по улучшению популяционного здоровья и среды обитания для достижения  показателей Целей устойчивого развития</w:t>
            </w:r>
          </w:p>
        </w:tc>
        <w:tc>
          <w:tcPr>
            <w:tcW w:w="1256" w:type="dxa"/>
          </w:tcPr>
          <w:p w:rsidR="00162272" w:rsidRPr="00F116A1" w:rsidRDefault="00162272" w:rsidP="00C62AD9">
            <w:pPr>
              <w:tabs>
                <w:tab w:val="left" w:pos="9290"/>
              </w:tabs>
              <w:jc w:val="center"/>
            </w:pPr>
            <w:r>
              <w:t>64</w:t>
            </w:r>
          </w:p>
        </w:tc>
      </w:tr>
      <w:tr w:rsidR="00162272" w:rsidRPr="00E403A7" w:rsidTr="00162272">
        <w:trPr>
          <w:trHeight w:val="227"/>
          <w:jc w:val="center"/>
        </w:trPr>
        <w:tc>
          <w:tcPr>
            <w:tcW w:w="696" w:type="dxa"/>
          </w:tcPr>
          <w:p w:rsidR="00162272" w:rsidRPr="00310491" w:rsidRDefault="00162272" w:rsidP="000714BF">
            <w:pPr>
              <w:tabs>
                <w:tab w:val="left" w:pos="9290"/>
              </w:tabs>
              <w:jc w:val="center"/>
              <w:rPr>
                <w:b/>
                <w:highlight w:val="yellow"/>
              </w:rPr>
            </w:pPr>
          </w:p>
        </w:tc>
        <w:tc>
          <w:tcPr>
            <w:tcW w:w="13787" w:type="dxa"/>
          </w:tcPr>
          <w:p w:rsidR="00162272" w:rsidRPr="00F116A1" w:rsidRDefault="00162272" w:rsidP="000714BF">
            <w:pPr>
              <w:tabs>
                <w:tab w:val="left" w:pos="9290"/>
              </w:tabs>
              <w:jc w:val="both"/>
              <w:rPr>
                <w:b/>
              </w:rPr>
            </w:pPr>
            <w:r w:rsidRPr="00F116A1">
              <w:rPr>
                <w:b/>
              </w:rPr>
              <w:t>Приложения  1-2</w:t>
            </w:r>
            <w:r>
              <w:rPr>
                <w:b/>
              </w:rPr>
              <w:t xml:space="preserve"> </w:t>
            </w:r>
          </w:p>
        </w:tc>
        <w:tc>
          <w:tcPr>
            <w:tcW w:w="1256" w:type="dxa"/>
          </w:tcPr>
          <w:p w:rsidR="00162272" w:rsidRPr="00F116A1" w:rsidRDefault="00162272" w:rsidP="00C62AD9">
            <w:pPr>
              <w:tabs>
                <w:tab w:val="left" w:pos="9290"/>
              </w:tabs>
              <w:jc w:val="center"/>
            </w:pPr>
            <w:r>
              <w:t>67-73</w:t>
            </w:r>
          </w:p>
        </w:tc>
      </w:tr>
    </w:tbl>
    <w:p w:rsidR="00316697" w:rsidRPr="00E04B3D" w:rsidRDefault="00316697" w:rsidP="003F1E38">
      <w:pPr>
        <w:ind w:firstLine="709"/>
        <w:jc w:val="both"/>
        <w:rPr>
          <w:sz w:val="28"/>
          <w:szCs w:val="28"/>
        </w:rPr>
      </w:pPr>
      <w:r w:rsidRPr="00E04B3D">
        <w:rPr>
          <w:sz w:val="28"/>
          <w:szCs w:val="28"/>
        </w:rPr>
        <w:lastRenderedPageBreak/>
        <w:t xml:space="preserve">Информационно-аналитический бюллетень «Здоровье населения и окружающая среда Лепельского района: достижение Целей устойчивого развития» подготовлен специалистами государственного учреждения «Лепельский районный центр гигиены и эпидемиологии».  </w:t>
      </w:r>
      <w:proofErr w:type="gramStart"/>
      <w:r w:rsidRPr="00E04B3D">
        <w:rPr>
          <w:sz w:val="28"/>
          <w:szCs w:val="28"/>
        </w:rPr>
        <w:t>При подготовке сборника использованы официальные статистические данные Национального статистического комитета Республики Беларусь, Главного статистического управления Витебской области, учреждений здравоохранения «Витебская областная клиническая больница», «Витебский областной детский клинический центр», «Витебский областной клинический онкологический диспансер», «Витебский областной клинический центр психиатрии и наркологии», Медико-реабилитационная экспертная комиссия Витебской области, «Лепельская центральная районная больница», а также Витебского областного комитета природных ресурсов и охраны окружающей среды</w:t>
      </w:r>
      <w:proofErr w:type="gramEnd"/>
      <w:r w:rsidRPr="00E04B3D">
        <w:rPr>
          <w:sz w:val="28"/>
          <w:szCs w:val="28"/>
        </w:rPr>
        <w:t>, главного управления жилищно-коммунального хозяйства Витебского облисполкома, УП «</w:t>
      </w:r>
      <w:proofErr w:type="spellStart"/>
      <w:r w:rsidRPr="00E04B3D">
        <w:rPr>
          <w:sz w:val="28"/>
          <w:szCs w:val="28"/>
        </w:rPr>
        <w:t>Витебскоблводоканал</w:t>
      </w:r>
      <w:proofErr w:type="spellEnd"/>
      <w:r w:rsidRPr="00E04B3D">
        <w:rPr>
          <w:sz w:val="28"/>
          <w:szCs w:val="28"/>
        </w:rPr>
        <w:t>», отдела экономики Лепельского РИК. Информация, представленная в бюллетене, может быть использована для совершенствования стратегии профилактики заболеваний, охраны и укрепления здоровья.</w:t>
      </w:r>
    </w:p>
    <w:p w:rsidR="00316697" w:rsidRPr="00E04B3D" w:rsidRDefault="00316697" w:rsidP="003F1E38">
      <w:pPr>
        <w:ind w:firstLine="709"/>
        <w:jc w:val="both"/>
        <w:rPr>
          <w:sz w:val="28"/>
          <w:szCs w:val="28"/>
        </w:rPr>
      </w:pPr>
      <w:r w:rsidRPr="00E04B3D">
        <w:rPr>
          <w:sz w:val="28"/>
          <w:szCs w:val="28"/>
        </w:rPr>
        <w:t xml:space="preserve">В подготовке бюллетеня принимали участие специалисты государственного учреждения «Лепельский районный центр гигиены и эпидемиологии»: </w:t>
      </w:r>
      <w:proofErr w:type="spellStart"/>
      <w:r w:rsidRPr="00E04B3D">
        <w:rPr>
          <w:sz w:val="28"/>
          <w:szCs w:val="28"/>
        </w:rPr>
        <w:t>Коротчик</w:t>
      </w:r>
      <w:proofErr w:type="spellEnd"/>
      <w:r w:rsidRPr="00E04B3D">
        <w:rPr>
          <w:sz w:val="28"/>
          <w:szCs w:val="28"/>
        </w:rPr>
        <w:t xml:space="preserve">-Лаская В.А, главный врач, </w:t>
      </w:r>
      <w:proofErr w:type="spellStart"/>
      <w:r w:rsidRPr="00E04B3D">
        <w:rPr>
          <w:sz w:val="28"/>
          <w:szCs w:val="28"/>
        </w:rPr>
        <w:t>Поборцева</w:t>
      </w:r>
      <w:proofErr w:type="spellEnd"/>
      <w:r w:rsidRPr="00E04B3D">
        <w:rPr>
          <w:sz w:val="28"/>
          <w:szCs w:val="28"/>
        </w:rPr>
        <w:t xml:space="preserve"> Н.В, заведующий отделом эпидемиологии, </w:t>
      </w:r>
      <w:r w:rsidR="003C67AC">
        <w:rPr>
          <w:sz w:val="28"/>
          <w:szCs w:val="28"/>
        </w:rPr>
        <w:t>Матейко</w:t>
      </w:r>
      <w:r w:rsidRPr="00E04B3D">
        <w:rPr>
          <w:sz w:val="28"/>
          <w:szCs w:val="28"/>
        </w:rPr>
        <w:t xml:space="preserve"> А.В, помощник врача-гигиениста</w:t>
      </w:r>
      <w:r w:rsidR="00405D3E">
        <w:rPr>
          <w:sz w:val="28"/>
          <w:szCs w:val="28"/>
        </w:rPr>
        <w:t xml:space="preserve">, Тарасова Н.Е., помощник врача </w:t>
      </w:r>
      <w:proofErr w:type="gramStart"/>
      <w:r w:rsidR="00405D3E">
        <w:rPr>
          <w:sz w:val="28"/>
          <w:szCs w:val="28"/>
        </w:rPr>
        <w:t>–г</w:t>
      </w:r>
      <w:proofErr w:type="gramEnd"/>
      <w:r w:rsidR="00405D3E">
        <w:rPr>
          <w:sz w:val="28"/>
          <w:szCs w:val="28"/>
        </w:rPr>
        <w:t>игиениста.</w:t>
      </w:r>
      <w:r w:rsidRPr="00E04B3D">
        <w:rPr>
          <w:sz w:val="28"/>
          <w:szCs w:val="28"/>
        </w:rPr>
        <w:t xml:space="preserve"> </w:t>
      </w:r>
    </w:p>
    <w:p w:rsidR="00316697" w:rsidRPr="00E04B3D" w:rsidRDefault="00316697" w:rsidP="003F1E38">
      <w:pPr>
        <w:ind w:firstLine="709"/>
        <w:jc w:val="both"/>
        <w:rPr>
          <w:sz w:val="28"/>
          <w:szCs w:val="28"/>
        </w:rPr>
      </w:pPr>
    </w:p>
    <w:p w:rsidR="00316697" w:rsidRPr="00E04B3D" w:rsidRDefault="00316697" w:rsidP="000714BF">
      <w:pPr>
        <w:ind w:firstLine="567"/>
        <w:jc w:val="both"/>
        <w:rPr>
          <w:sz w:val="28"/>
          <w:szCs w:val="28"/>
        </w:rPr>
      </w:pPr>
      <w:r w:rsidRPr="00E04B3D">
        <w:rPr>
          <w:sz w:val="28"/>
          <w:szCs w:val="28"/>
        </w:rPr>
        <w:t xml:space="preserve"> </w:t>
      </w:r>
    </w:p>
    <w:p w:rsidR="00316697" w:rsidRPr="00E04B3D" w:rsidRDefault="00316697" w:rsidP="000714BF">
      <w:pPr>
        <w:ind w:firstLine="567"/>
        <w:jc w:val="both"/>
        <w:rPr>
          <w:sz w:val="28"/>
          <w:szCs w:val="28"/>
        </w:rPr>
      </w:pPr>
      <w:r w:rsidRPr="00E04B3D">
        <w:rPr>
          <w:sz w:val="28"/>
          <w:szCs w:val="28"/>
        </w:rPr>
        <w:t>Контактный телефон 8 02132 6  85 77</w:t>
      </w:r>
    </w:p>
    <w:p w:rsidR="00316697" w:rsidRPr="00E04B3D" w:rsidRDefault="00316697" w:rsidP="000714BF">
      <w:pPr>
        <w:ind w:firstLine="567"/>
        <w:jc w:val="both"/>
        <w:rPr>
          <w:sz w:val="28"/>
          <w:szCs w:val="28"/>
        </w:rPr>
      </w:pPr>
      <w:r w:rsidRPr="00E04B3D">
        <w:rPr>
          <w:sz w:val="28"/>
          <w:szCs w:val="28"/>
        </w:rPr>
        <w:t>E-</w:t>
      </w:r>
      <w:proofErr w:type="spellStart"/>
      <w:r w:rsidRPr="00E04B3D">
        <w:rPr>
          <w:sz w:val="28"/>
          <w:szCs w:val="28"/>
        </w:rPr>
        <w:t>mail</w:t>
      </w:r>
      <w:proofErr w:type="spellEnd"/>
      <w:r w:rsidRPr="00E04B3D">
        <w:rPr>
          <w:sz w:val="28"/>
          <w:szCs w:val="28"/>
        </w:rPr>
        <w:t>:  leprcge@vitebsk.by</w:t>
      </w:r>
    </w:p>
    <w:p w:rsidR="00316697" w:rsidRPr="00E04B3D" w:rsidRDefault="00316697" w:rsidP="000714BF">
      <w:pPr>
        <w:ind w:firstLine="567"/>
        <w:jc w:val="both"/>
        <w:rPr>
          <w:sz w:val="28"/>
          <w:szCs w:val="28"/>
        </w:rPr>
      </w:pPr>
      <w:r w:rsidRPr="00E04B3D">
        <w:rPr>
          <w:sz w:val="28"/>
          <w:szCs w:val="28"/>
        </w:rPr>
        <w:t xml:space="preserve"> </w:t>
      </w:r>
    </w:p>
    <w:p w:rsidR="00316697" w:rsidRPr="00E04B3D" w:rsidRDefault="00316697" w:rsidP="000714BF">
      <w:pPr>
        <w:ind w:firstLine="567"/>
        <w:jc w:val="both"/>
        <w:rPr>
          <w:sz w:val="28"/>
          <w:szCs w:val="28"/>
        </w:rPr>
      </w:pPr>
    </w:p>
    <w:p w:rsidR="00CA4AF1" w:rsidRPr="00E04B3D" w:rsidRDefault="00316697" w:rsidP="000714BF">
      <w:pPr>
        <w:ind w:firstLine="567"/>
        <w:jc w:val="both"/>
      </w:pPr>
      <w:r w:rsidRPr="00E04B3D">
        <w:rPr>
          <w:sz w:val="28"/>
          <w:szCs w:val="28"/>
        </w:rPr>
        <w:t xml:space="preserve">Бюллетень размещен на сайте  Лепельского районного исполнительного комитета на странице Лепельского районного </w:t>
      </w:r>
      <w:proofErr w:type="spellStart"/>
      <w:r w:rsidRPr="00E04B3D">
        <w:rPr>
          <w:sz w:val="28"/>
          <w:szCs w:val="28"/>
        </w:rPr>
        <w:t>ЦГиЭ</w:t>
      </w:r>
      <w:proofErr w:type="spellEnd"/>
      <w:r w:rsidRPr="00E04B3D">
        <w:rPr>
          <w:sz w:val="28"/>
          <w:szCs w:val="28"/>
        </w:rPr>
        <w:t xml:space="preserve"> https://lepel.vitebsk-region.gov.by/ru/gigien/</w:t>
      </w:r>
    </w:p>
    <w:p w:rsidR="00CA4AF1" w:rsidRPr="00E04B3D" w:rsidRDefault="00CA4AF1" w:rsidP="000714BF">
      <w:pPr>
        <w:pStyle w:val="aa"/>
        <w:ind w:firstLine="567"/>
        <w:jc w:val="both"/>
        <w:rPr>
          <w:b/>
          <w:bCs/>
          <w:sz w:val="28"/>
          <w:szCs w:val="28"/>
        </w:rPr>
      </w:pPr>
    </w:p>
    <w:p w:rsidR="00CA4AF1" w:rsidRPr="00E04B3D" w:rsidRDefault="00CA4AF1" w:rsidP="000714BF">
      <w:pPr>
        <w:pStyle w:val="aa"/>
        <w:ind w:firstLine="567"/>
        <w:jc w:val="both"/>
        <w:rPr>
          <w:b/>
          <w:bCs/>
          <w:sz w:val="28"/>
          <w:szCs w:val="28"/>
        </w:rPr>
      </w:pPr>
    </w:p>
    <w:p w:rsidR="000A41EA" w:rsidRPr="00E04B3D" w:rsidRDefault="000A41EA" w:rsidP="000714BF">
      <w:pPr>
        <w:shd w:val="clear" w:color="auto" w:fill="FFFFFF"/>
        <w:ind w:firstLine="567"/>
        <w:jc w:val="both"/>
        <w:rPr>
          <w:b/>
          <w:noProof/>
          <w:sz w:val="28"/>
          <w:szCs w:val="28"/>
        </w:rPr>
      </w:pPr>
    </w:p>
    <w:p w:rsidR="000A41EA" w:rsidRPr="00E04B3D" w:rsidRDefault="000A41EA" w:rsidP="000714BF">
      <w:pPr>
        <w:shd w:val="clear" w:color="auto" w:fill="FFFFFF"/>
        <w:ind w:firstLine="567"/>
        <w:jc w:val="both"/>
        <w:rPr>
          <w:b/>
          <w:noProof/>
          <w:sz w:val="28"/>
          <w:szCs w:val="28"/>
        </w:rPr>
      </w:pPr>
    </w:p>
    <w:p w:rsidR="000A41EA" w:rsidRPr="00E04B3D" w:rsidRDefault="000A41EA" w:rsidP="000714BF">
      <w:pPr>
        <w:shd w:val="clear" w:color="auto" w:fill="FFFFFF"/>
        <w:ind w:firstLine="567"/>
        <w:jc w:val="both"/>
        <w:rPr>
          <w:b/>
          <w:noProof/>
          <w:sz w:val="28"/>
          <w:szCs w:val="28"/>
        </w:rPr>
      </w:pPr>
    </w:p>
    <w:p w:rsidR="000A41EA" w:rsidRPr="00E04B3D" w:rsidRDefault="00793EAD" w:rsidP="000714BF">
      <w:pPr>
        <w:shd w:val="clear" w:color="auto" w:fill="FFFFFF"/>
        <w:ind w:firstLine="567"/>
        <w:jc w:val="both"/>
        <w:rPr>
          <w:b/>
          <w:noProof/>
          <w:sz w:val="28"/>
          <w:szCs w:val="28"/>
        </w:rPr>
      </w:pPr>
      <w:r w:rsidRPr="00E04B3D">
        <w:rPr>
          <w:b/>
          <w:noProof/>
          <w:sz w:val="28"/>
          <w:szCs w:val="28"/>
        </w:rPr>
        <w:lastRenderedPageBreak/>
        <w:drawing>
          <wp:anchor distT="0" distB="0" distL="114300" distR="114300" simplePos="0" relativeHeight="251758592" behindDoc="0" locked="0" layoutInCell="1" allowOverlap="1" wp14:anchorId="7EA78011" wp14:editId="7AE8F931">
            <wp:simplePos x="0" y="0"/>
            <wp:positionH relativeFrom="column">
              <wp:posOffset>36195</wp:posOffset>
            </wp:positionH>
            <wp:positionV relativeFrom="paragraph">
              <wp:posOffset>121285</wp:posOffset>
            </wp:positionV>
            <wp:extent cx="3390900" cy="2981325"/>
            <wp:effectExtent l="0" t="0" r="0" b="9525"/>
            <wp:wrapSquare wrapText="bothSides"/>
            <wp:docPr id="42" name="Рисунок 42" descr="https://lepel.vitebsk-region.gov.by/uploads/images/Risun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epel.vitebsk-region.gov.by/uploads/images/Risunok-1.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390900" cy="298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EAD" w:rsidRPr="00793EAD" w:rsidRDefault="00316697" w:rsidP="00AB40E5">
      <w:pPr>
        <w:ind w:firstLine="709"/>
        <w:jc w:val="both"/>
        <w:rPr>
          <w:noProof/>
          <w:sz w:val="28"/>
          <w:szCs w:val="28"/>
        </w:rPr>
      </w:pPr>
      <w:r w:rsidRPr="00E04B3D">
        <w:rPr>
          <w:b/>
          <w:noProof/>
          <w:sz w:val="28"/>
          <w:szCs w:val="28"/>
        </w:rPr>
        <w:t>Лепельский район</w:t>
      </w:r>
      <w:r w:rsidRPr="00E04B3D">
        <w:rPr>
          <w:noProof/>
          <w:sz w:val="28"/>
          <w:szCs w:val="28"/>
        </w:rPr>
        <w:t xml:space="preserve"> расположен на юго-западе Витебской области.</w:t>
      </w:r>
      <w:r w:rsidR="00793EAD" w:rsidRPr="00793EAD">
        <w:rPr>
          <w:rFonts w:ascii="Tahoma" w:hAnsi="Tahoma" w:cs="Tahoma"/>
          <w:color w:val="5F5F5F"/>
          <w:sz w:val="21"/>
          <w:szCs w:val="21"/>
        </w:rPr>
        <w:t xml:space="preserve">  </w:t>
      </w:r>
      <w:r w:rsidR="00793EAD" w:rsidRPr="00793EAD">
        <w:rPr>
          <w:noProof/>
          <w:sz w:val="28"/>
          <w:szCs w:val="28"/>
        </w:rPr>
        <w:t xml:space="preserve">Граничит с Чашникским, Докшицким, Бешенковичским, Ушачским районами.    Площадь 1,8 тысяч кв. километров. </w:t>
      </w:r>
      <w:r w:rsidR="00793EAD">
        <w:rPr>
          <w:noProof/>
          <w:sz w:val="28"/>
          <w:szCs w:val="28"/>
          <w:lang w:val="be-BY"/>
        </w:rPr>
        <w:t xml:space="preserve">Город </w:t>
      </w:r>
      <w:r w:rsidR="00793EAD" w:rsidRPr="00793EAD">
        <w:rPr>
          <w:noProof/>
          <w:sz w:val="28"/>
          <w:szCs w:val="28"/>
        </w:rPr>
        <w:t>Лепель связан шоссейными дорогами с Минском, Витебском, Полоцком, Оршой, Ушачами, Докшицами, Чашниками, Борисовом; является конечным пунктом железнодорожной ветки Орша-Лепель, протяженность которой 130 км.</w:t>
      </w:r>
    </w:p>
    <w:p w:rsidR="00316697" w:rsidRDefault="00793EAD" w:rsidP="00AB40E5">
      <w:pPr>
        <w:pStyle w:val="aa"/>
        <w:spacing w:before="0" w:beforeAutospacing="0" w:after="0" w:afterAutospacing="0"/>
        <w:ind w:firstLine="709"/>
        <w:rPr>
          <w:noProof/>
          <w:sz w:val="28"/>
          <w:szCs w:val="28"/>
        </w:rPr>
      </w:pPr>
      <w:r w:rsidRPr="00793EAD">
        <w:rPr>
          <w:b/>
          <w:noProof/>
          <w:sz w:val="28"/>
          <w:szCs w:val="28"/>
          <w:lang w:val="be-BY"/>
        </w:rPr>
        <w:t>Населен</w:t>
      </w:r>
      <w:r>
        <w:rPr>
          <w:b/>
          <w:noProof/>
          <w:sz w:val="28"/>
          <w:szCs w:val="28"/>
          <w:lang w:val="be-BY"/>
        </w:rPr>
        <w:t>и</w:t>
      </w:r>
      <w:r w:rsidRPr="00793EAD">
        <w:rPr>
          <w:b/>
          <w:noProof/>
          <w:sz w:val="28"/>
          <w:szCs w:val="28"/>
          <w:lang w:val="be-BY"/>
        </w:rPr>
        <w:t>е Лепельского района</w:t>
      </w:r>
      <w:r w:rsidRPr="00793EAD">
        <w:rPr>
          <w:sz w:val="28"/>
          <w:szCs w:val="28"/>
        </w:rPr>
        <w:t xml:space="preserve"> </w:t>
      </w:r>
      <w:r w:rsidRPr="002D2B6B">
        <w:rPr>
          <w:sz w:val="28"/>
          <w:szCs w:val="28"/>
        </w:rPr>
        <w:t xml:space="preserve">на 1 января 2023 г. составило </w:t>
      </w:r>
      <w:r>
        <w:rPr>
          <w:sz w:val="28"/>
          <w:szCs w:val="28"/>
        </w:rPr>
        <w:t>30 737</w:t>
      </w:r>
      <w:r w:rsidRPr="002D2B6B">
        <w:rPr>
          <w:sz w:val="28"/>
          <w:szCs w:val="28"/>
        </w:rPr>
        <w:t xml:space="preserve"> человек, в том числе городское население </w:t>
      </w:r>
      <w:r>
        <w:rPr>
          <w:sz w:val="28"/>
          <w:szCs w:val="28"/>
        </w:rPr>
        <w:t xml:space="preserve">17182 </w:t>
      </w:r>
      <w:r w:rsidRPr="002D2B6B">
        <w:rPr>
          <w:sz w:val="28"/>
          <w:szCs w:val="28"/>
        </w:rPr>
        <w:t xml:space="preserve">человек, сельское население </w:t>
      </w:r>
      <w:r>
        <w:rPr>
          <w:sz w:val="28"/>
          <w:szCs w:val="28"/>
        </w:rPr>
        <w:t>13555</w:t>
      </w:r>
      <w:r w:rsidRPr="002D2B6B">
        <w:rPr>
          <w:sz w:val="28"/>
          <w:szCs w:val="28"/>
        </w:rPr>
        <w:t xml:space="preserve"> тыс. человек.</w:t>
      </w:r>
      <w:r w:rsidR="003F1E38">
        <w:rPr>
          <w:sz w:val="28"/>
          <w:szCs w:val="28"/>
        </w:rPr>
        <w:t xml:space="preserve"> </w:t>
      </w:r>
      <w:r w:rsidR="00316697" w:rsidRPr="00E04B3D">
        <w:rPr>
          <w:noProof/>
          <w:sz w:val="28"/>
          <w:szCs w:val="28"/>
        </w:rPr>
        <w:t>Средняя плотность населения – 21 человек на 1 кв.км.</w:t>
      </w:r>
      <w:r w:rsidRPr="00E04B3D">
        <w:rPr>
          <w:noProof/>
          <w:sz w:val="28"/>
          <w:szCs w:val="28"/>
        </w:rPr>
        <w:t xml:space="preserve"> </w:t>
      </w:r>
      <w:r w:rsidR="00316697" w:rsidRPr="00E04B3D">
        <w:rPr>
          <w:noProof/>
          <w:sz w:val="28"/>
          <w:szCs w:val="28"/>
        </w:rPr>
        <w:t xml:space="preserve">223 сельских населенных пунктов объединены в 9 сельских Советов: Бобровский, Боровский, Волосовичский, Горский, Домжерицкий, Каменский, Лепельский, Слободской, Стайский. </w:t>
      </w:r>
      <w:r w:rsidR="004E25BF">
        <w:rPr>
          <w:noProof/>
          <w:sz w:val="28"/>
          <w:szCs w:val="28"/>
        </w:rPr>
        <w:t>8 сельских населенных пунктов имеют статус агрогородка.</w:t>
      </w:r>
    </w:p>
    <w:p w:rsidR="000C775C" w:rsidRPr="004E25BF" w:rsidRDefault="000C775C" w:rsidP="00AB40E5">
      <w:pPr>
        <w:ind w:firstLine="709"/>
        <w:jc w:val="both"/>
        <w:rPr>
          <w:sz w:val="28"/>
          <w:szCs w:val="28"/>
        </w:rPr>
      </w:pPr>
      <w:r>
        <w:rPr>
          <w:sz w:val="28"/>
          <w:szCs w:val="28"/>
        </w:rPr>
        <w:t xml:space="preserve">Основу экономики района составляет сельское хозяйство. </w:t>
      </w:r>
      <w:r w:rsidRPr="004E25BF">
        <w:rPr>
          <w:sz w:val="28"/>
          <w:szCs w:val="28"/>
        </w:rPr>
        <w:t>В состав агропромышленного комплекса входит 9 сельскохозяйственных организаций</w:t>
      </w:r>
      <w:r>
        <w:rPr>
          <w:sz w:val="28"/>
          <w:szCs w:val="28"/>
        </w:rPr>
        <w:t>.</w:t>
      </w:r>
      <w:r w:rsidRPr="004E25BF">
        <w:rPr>
          <w:rFonts w:ascii="Tahoma" w:hAnsi="Tahoma" w:cs="Tahoma"/>
          <w:color w:val="5F5F5F"/>
          <w:sz w:val="21"/>
          <w:szCs w:val="21"/>
          <w:shd w:val="clear" w:color="auto" w:fill="FFFFFF"/>
        </w:rPr>
        <w:t xml:space="preserve"> </w:t>
      </w:r>
      <w:r w:rsidRPr="004E25BF">
        <w:rPr>
          <w:sz w:val="28"/>
          <w:szCs w:val="28"/>
        </w:rPr>
        <w:t>Основное направление сельскохозяйственного производства – молочно-мясное животноводство с развитым производством зерновых культур, свиноводство, птицеводство.</w:t>
      </w:r>
      <w:r w:rsidRPr="004E25BF">
        <w:rPr>
          <w:rFonts w:ascii="Tahoma" w:hAnsi="Tahoma" w:cs="Tahoma"/>
          <w:color w:val="5F5F5F"/>
          <w:sz w:val="21"/>
          <w:szCs w:val="21"/>
          <w:shd w:val="clear" w:color="auto" w:fill="FFFFFF"/>
        </w:rPr>
        <w:t xml:space="preserve"> </w:t>
      </w:r>
      <w:r w:rsidRPr="004E25BF">
        <w:rPr>
          <w:sz w:val="28"/>
          <w:szCs w:val="28"/>
        </w:rPr>
        <w:t>В сельскохозяйственных организациях района расположено 13 молочно-товарных ферм, 2 молочно-товарных роботизированных комплекса, 2 молочно-товарных комплекса с доильным залом, бройлерный цех, 5 свинокомплексов.</w:t>
      </w:r>
    </w:p>
    <w:p w:rsidR="000C775C" w:rsidRDefault="00031AAF" w:rsidP="00AB40E5">
      <w:pPr>
        <w:ind w:firstLineChars="337" w:firstLine="708"/>
        <w:jc w:val="both"/>
        <w:rPr>
          <w:sz w:val="28"/>
          <w:szCs w:val="28"/>
        </w:rPr>
      </w:pPr>
      <w:r>
        <w:rPr>
          <w:rFonts w:ascii="Tahoma" w:hAnsi="Tahoma" w:cs="Tahoma"/>
          <w:color w:val="5F5F5F"/>
          <w:sz w:val="21"/>
          <w:szCs w:val="21"/>
        </w:rPr>
        <w:t xml:space="preserve"> </w:t>
      </w:r>
      <w:r w:rsidR="000C775C" w:rsidRPr="00793EAD">
        <w:rPr>
          <w:noProof/>
          <w:sz w:val="28"/>
          <w:szCs w:val="28"/>
        </w:rPr>
        <w:t xml:space="preserve">Промышленность района представлена предприятиями обрабатывающей промышленности </w:t>
      </w:r>
      <w:r w:rsidR="000C775C" w:rsidRPr="004E25BF">
        <w:rPr>
          <w:noProof/>
          <w:sz w:val="28"/>
          <w:szCs w:val="28"/>
        </w:rPr>
        <w:t xml:space="preserve"> </w:t>
      </w:r>
      <w:r w:rsidR="000C775C" w:rsidRPr="00793EAD">
        <w:rPr>
          <w:noProof/>
          <w:sz w:val="28"/>
          <w:szCs w:val="28"/>
        </w:rPr>
        <w:t xml:space="preserve"> и производством и распределением электроэнергии, газа, пара и горячей воды</w:t>
      </w:r>
      <w:r w:rsidR="000C775C" w:rsidRPr="004E25BF">
        <w:rPr>
          <w:noProof/>
          <w:sz w:val="28"/>
          <w:szCs w:val="28"/>
        </w:rPr>
        <w:t>.</w:t>
      </w:r>
      <w:r w:rsidR="000C775C" w:rsidRPr="00793EAD">
        <w:rPr>
          <w:noProof/>
          <w:sz w:val="28"/>
          <w:szCs w:val="28"/>
        </w:rPr>
        <w:t xml:space="preserve"> Ведущими предприятиями района являются филиал «Лепельский» ЗАО «Витебскагропродукт» </w:t>
      </w:r>
      <w:r w:rsidR="000C775C">
        <w:rPr>
          <w:noProof/>
          <w:sz w:val="28"/>
          <w:szCs w:val="28"/>
        </w:rPr>
        <w:t xml:space="preserve"> </w:t>
      </w:r>
      <w:r w:rsidR="000C775C" w:rsidRPr="00793EAD">
        <w:rPr>
          <w:noProof/>
          <w:sz w:val="28"/>
          <w:szCs w:val="28"/>
        </w:rPr>
        <w:t xml:space="preserve"> и филиал «Лепельский МКК» ОАО «Витебский мясокомбинат». </w:t>
      </w:r>
      <w:r w:rsidR="000C775C">
        <w:rPr>
          <w:noProof/>
          <w:sz w:val="28"/>
          <w:szCs w:val="28"/>
        </w:rPr>
        <w:t xml:space="preserve"> </w:t>
      </w:r>
      <w:r w:rsidR="000C775C">
        <w:rPr>
          <w:sz w:val="28"/>
          <w:szCs w:val="28"/>
        </w:rPr>
        <w:t xml:space="preserve">   </w:t>
      </w:r>
    </w:p>
    <w:p w:rsidR="000C775C" w:rsidRDefault="000C775C" w:rsidP="00031AAF">
      <w:pPr>
        <w:ind w:firstLineChars="252" w:firstLine="706"/>
        <w:jc w:val="both"/>
        <w:rPr>
          <w:noProof/>
          <w:sz w:val="28"/>
          <w:szCs w:val="28"/>
        </w:rPr>
      </w:pPr>
      <w:r>
        <w:rPr>
          <w:noProof/>
          <w:sz w:val="28"/>
          <w:szCs w:val="28"/>
        </w:rPr>
        <w:t xml:space="preserve">Природные ресурсы - </w:t>
      </w:r>
      <w:r w:rsidRPr="000C775C">
        <w:rPr>
          <w:noProof/>
          <w:sz w:val="28"/>
          <w:szCs w:val="28"/>
        </w:rPr>
        <w:t xml:space="preserve">58% территории Лепельского района занимают леса. На территории района 131 озеро и 27 малых рек. Самые крупные озера – Лепельское, Оконо, Береща, Воронь, Бобрица, Теклец. </w:t>
      </w:r>
      <w:r w:rsidR="00FA5F5A">
        <w:rPr>
          <w:noProof/>
          <w:sz w:val="28"/>
          <w:szCs w:val="28"/>
        </w:rPr>
        <w:t>Н</w:t>
      </w:r>
      <w:r w:rsidR="00FA5F5A" w:rsidRPr="00FA5F5A">
        <w:rPr>
          <w:noProof/>
          <w:sz w:val="28"/>
          <w:szCs w:val="28"/>
        </w:rPr>
        <w:t>а территории   района расположена большая часть Березинского биосферного заповедника</w:t>
      </w:r>
      <w:r w:rsidR="00FA5F5A">
        <w:rPr>
          <w:noProof/>
          <w:sz w:val="28"/>
          <w:szCs w:val="28"/>
        </w:rPr>
        <w:t xml:space="preserve">. </w:t>
      </w:r>
    </w:p>
    <w:p w:rsidR="00013AB8" w:rsidRDefault="00996619" w:rsidP="00031AAF">
      <w:pPr>
        <w:ind w:firstLineChars="252" w:firstLine="706"/>
        <w:jc w:val="both"/>
        <w:rPr>
          <w:sz w:val="28"/>
          <w:szCs w:val="28"/>
        </w:rPr>
      </w:pPr>
      <w:r w:rsidRPr="0064041C">
        <w:rPr>
          <w:noProof/>
          <w:sz w:val="28"/>
          <w:szCs w:val="28"/>
        </w:rPr>
        <w:t>Д</w:t>
      </w:r>
      <w:r w:rsidR="000122F9" w:rsidRPr="0064041C">
        <w:rPr>
          <w:sz w:val="28"/>
          <w:szCs w:val="28"/>
        </w:rPr>
        <w:t>оступность</w:t>
      </w:r>
      <w:r w:rsidRPr="0064041C">
        <w:rPr>
          <w:sz w:val="28"/>
          <w:szCs w:val="28"/>
        </w:rPr>
        <w:t xml:space="preserve"> медицинского обслуживания населения обеспечена в соответствии с нормативами государственных социальных стандартов во всех городах и районах области.</w:t>
      </w:r>
    </w:p>
    <w:p w:rsidR="00F05CB2" w:rsidRDefault="00013AB8" w:rsidP="00031AAF">
      <w:pPr>
        <w:ind w:firstLineChars="252" w:firstLine="706"/>
        <w:jc w:val="both"/>
        <w:rPr>
          <w:sz w:val="28"/>
          <w:szCs w:val="28"/>
        </w:rPr>
      </w:pPr>
      <w:r>
        <w:rPr>
          <w:sz w:val="28"/>
          <w:szCs w:val="28"/>
        </w:rPr>
        <w:t>Учреждение здравоохранения «</w:t>
      </w:r>
      <w:r w:rsidR="00F05CB2">
        <w:rPr>
          <w:sz w:val="28"/>
          <w:szCs w:val="28"/>
        </w:rPr>
        <w:t>Лепельская центральная районная больница</w:t>
      </w:r>
      <w:r>
        <w:rPr>
          <w:sz w:val="28"/>
          <w:szCs w:val="28"/>
        </w:rPr>
        <w:t>» (Далее -</w:t>
      </w:r>
      <w:r w:rsidR="00F05CB2">
        <w:rPr>
          <w:sz w:val="28"/>
          <w:szCs w:val="28"/>
        </w:rPr>
        <w:t xml:space="preserve"> </w:t>
      </w:r>
      <w:r>
        <w:rPr>
          <w:sz w:val="28"/>
          <w:szCs w:val="28"/>
        </w:rPr>
        <w:t xml:space="preserve">УЗ «Лепельская ЦРБ») </w:t>
      </w:r>
      <w:r w:rsidR="00F05CB2">
        <w:rPr>
          <w:sz w:val="28"/>
          <w:szCs w:val="28"/>
        </w:rPr>
        <w:t>развернута на 171 круглосуточную койку.</w:t>
      </w:r>
    </w:p>
    <w:p w:rsidR="00FA5F5A" w:rsidRDefault="00FA5F5A" w:rsidP="00F05CB2">
      <w:pPr>
        <w:ind w:firstLine="567"/>
        <w:jc w:val="both"/>
        <w:rPr>
          <w:sz w:val="28"/>
          <w:szCs w:val="28"/>
        </w:rPr>
      </w:pPr>
    </w:p>
    <w:p w:rsidR="00F05CB2" w:rsidRDefault="00F05CB2" w:rsidP="00031AAF">
      <w:pPr>
        <w:ind w:firstLineChars="253" w:firstLine="708"/>
        <w:jc w:val="both"/>
        <w:rPr>
          <w:sz w:val="28"/>
          <w:szCs w:val="28"/>
        </w:rPr>
      </w:pPr>
      <w:r>
        <w:rPr>
          <w:sz w:val="28"/>
          <w:szCs w:val="28"/>
        </w:rPr>
        <w:t xml:space="preserve">На базе УЗ «Лепельская ЦРБ» функционирует межрайонная лаборатория серодиагностики инфекционных заболеваний (обслуживает </w:t>
      </w:r>
      <w:proofErr w:type="spellStart"/>
      <w:r>
        <w:rPr>
          <w:sz w:val="28"/>
          <w:szCs w:val="28"/>
        </w:rPr>
        <w:t>Чашникский</w:t>
      </w:r>
      <w:proofErr w:type="spellEnd"/>
      <w:r>
        <w:rPr>
          <w:sz w:val="28"/>
          <w:szCs w:val="28"/>
        </w:rPr>
        <w:t xml:space="preserve">, </w:t>
      </w:r>
      <w:proofErr w:type="spellStart"/>
      <w:r>
        <w:rPr>
          <w:sz w:val="28"/>
          <w:szCs w:val="28"/>
        </w:rPr>
        <w:t>Ушачский</w:t>
      </w:r>
      <w:proofErr w:type="spellEnd"/>
      <w:r>
        <w:rPr>
          <w:sz w:val="28"/>
          <w:szCs w:val="28"/>
        </w:rPr>
        <w:t xml:space="preserve">, </w:t>
      </w:r>
      <w:proofErr w:type="spellStart"/>
      <w:r>
        <w:rPr>
          <w:sz w:val="28"/>
          <w:szCs w:val="28"/>
        </w:rPr>
        <w:t>Докшицкий</w:t>
      </w:r>
      <w:proofErr w:type="spellEnd"/>
      <w:r>
        <w:rPr>
          <w:sz w:val="28"/>
          <w:szCs w:val="28"/>
        </w:rPr>
        <w:t xml:space="preserve"> и Лепельский районы), межрайонное отделение гемодиализа (обслуживает </w:t>
      </w:r>
      <w:proofErr w:type="spellStart"/>
      <w:r>
        <w:rPr>
          <w:sz w:val="28"/>
          <w:szCs w:val="28"/>
        </w:rPr>
        <w:t>Чашникский</w:t>
      </w:r>
      <w:proofErr w:type="spellEnd"/>
      <w:r>
        <w:rPr>
          <w:sz w:val="28"/>
          <w:szCs w:val="28"/>
        </w:rPr>
        <w:t xml:space="preserve"> и Лепельский районы), </w:t>
      </w:r>
      <w:r>
        <w:rPr>
          <w:bCs/>
          <w:sz w:val="28"/>
          <w:szCs w:val="28"/>
        </w:rPr>
        <w:t>межрайонный кабинет компьютерной томографии</w:t>
      </w:r>
      <w:r>
        <w:rPr>
          <w:bCs/>
        </w:rPr>
        <w:t xml:space="preserve"> </w:t>
      </w:r>
      <w:r>
        <w:rPr>
          <w:sz w:val="28"/>
          <w:szCs w:val="28"/>
        </w:rPr>
        <w:t xml:space="preserve">(обслуживает </w:t>
      </w:r>
      <w:proofErr w:type="spellStart"/>
      <w:r>
        <w:rPr>
          <w:sz w:val="28"/>
          <w:szCs w:val="28"/>
        </w:rPr>
        <w:t>Чашникский</w:t>
      </w:r>
      <w:proofErr w:type="spellEnd"/>
      <w:r>
        <w:rPr>
          <w:sz w:val="28"/>
          <w:szCs w:val="28"/>
        </w:rPr>
        <w:t xml:space="preserve">, </w:t>
      </w:r>
      <w:proofErr w:type="spellStart"/>
      <w:r>
        <w:rPr>
          <w:sz w:val="28"/>
          <w:szCs w:val="28"/>
        </w:rPr>
        <w:t>Докшицкий</w:t>
      </w:r>
      <w:proofErr w:type="spellEnd"/>
      <w:r>
        <w:rPr>
          <w:sz w:val="28"/>
          <w:szCs w:val="28"/>
        </w:rPr>
        <w:t xml:space="preserve"> и Лепельский районы). </w:t>
      </w:r>
    </w:p>
    <w:p w:rsidR="00F05CB2" w:rsidRDefault="00F05CB2" w:rsidP="00031AAF">
      <w:pPr>
        <w:ind w:firstLineChars="253" w:firstLine="708"/>
        <w:jc w:val="both"/>
        <w:rPr>
          <w:sz w:val="28"/>
          <w:szCs w:val="28"/>
        </w:rPr>
      </w:pPr>
      <w:r>
        <w:rPr>
          <w:sz w:val="28"/>
          <w:szCs w:val="28"/>
        </w:rPr>
        <w:t xml:space="preserve">Функционируют две больницы сестринского ухода: Слободская  больница (мощность 15 коек сестринского ухода), </w:t>
      </w:r>
      <w:proofErr w:type="spellStart"/>
      <w:r>
        <w:rPr>
          <w:sz w:val="28"/>
          <w:szCs w:val="28"/>
        </w:rPr>
        <w:t>Пышнянская</w:t>
      </w:r>
      <w:proofErr w:type="spellEnd"/>
      <w:r>
        <w:rPr>
          <w:sz w:val="28"/>
          <w:szCs w:val="28"/>
        </w:rPr>
        <w:t xml:space="preserve"> больница (мощность 20 коек сестринского ухода).</w:t>
      </w:r>
    </w:p>
    <w:p w:rsidR="00FA5F5A" w:rsidRDefault="00F05CB2" w:rsidP="00031AAF">
      <w:pPr>
        <w:ind w:firstLineChars="253" w:firstLine="708"/>
        <w:jc w:val="both"/>
        <w:rPr>
          <w:sz w:val="28"/>
          <w:szCs w:val="28"/>
        </w:rPr>
      </w:pPr>
      <w:r>
        <w:rPr>
          <w:sz w:val="28"/>
          <w:szCs w:val="28"/>
        </w:rPr>
        <w:t xml:space="preserve"> Амбулаторная помощь оказывается центральной поликлиникой на 375 посещений в смену, стоматологической поликлиникой на 130 посещений в смену. </w:t>
      </w:r>
      <w:r w:rsidR="00FA5F5A">
        <w:rPr>
          <w:sz w:val="28"/>
          <w:szCs w:val="28"/>
        </w:rPr>
        <w:t>При поликлинике развернут многопрофильный дневной стационар на 19 коек и централизованный стационар на дому. С целью приближения амбулаторно-поликлинической помощи в г. Лепеля функционирует амбулатория врача общей практики  №1</w:t>
      </w:r>
      <w:r w:rsidR="00FA5F5A">
        <w:rPr>
          <w:color w:val="212121"/>
          <w:sz w:val="28"/>
          <w:szCs w:val="28"/>
          <w:shd w:val="clear" w:color="auto" w:fill="FFFFFF"/>
        </w:rPr>
        <w:t>,</w:t>
      </w:r>
      <w:r w:rsidR="00FA5F5A">
        <w:rPr>
          <w:color w:val="212121"/>
          <w:shd w:val="clear" w:color="auto" w:fill="FFFFFF"/>
        </w:rPr>
        <w:t xml:space="preserve"> </w:t>
      </w:r>
      <w:r w:rsidR="00FA5F5A">
        <w:rPr>
          <w:sz w:val="28"/>
          <w:szCs w:val="28"/>
        </w:rPr>
        <w:t xml:space="preserve"> амбулатория врача общей практики №3. </w:t>
      </w:r>
    </w:p>
    <w:p w:rsidR="00FA5F5A" w:rsidRDefault="00FA5F5A" w:rsidP="00031AAF">
      <w:pPr>
        <w:ind w:firstLineChars="253" w:firstLine="708"/>
        <w:jc w:val="both"/>
        <w:rPr>
          <w:sz w:val="28"/>
          <w:szCs w:val="28"/>
        </w:rPr>
      </w:pPr>
      <w:r>
        <w:rPr>
          <w:sz w:val="28"/>
          <w:szCs w:val="28"/>
        </w:rPr>
        <w:t xml:space="preserve">Амбулаторно-поликлиническая помощь на селе оказывается в 6 сельских амбулаториях врача общей практики на 185 посещений в смену, при которых развернут дневной стационар и стационар на дому; 12 фельдшерско-акушерских пунктах: </w:t>
      </w:r>
      <w:proofErr w:type="spellStart"/>
      <w:r>
        <w:rPr>
          <w:sz w:val="28"/>
          <w:szCs w:val="28"/>
        </w:rPr>
        <w:t>Лядненский</w:t>
      </w:r>
      <w:proofErr w:type="spellEnd"/>
      <w:r>
        <w:rPr>
          <w:sz w:val="28"/>
          <w:szCs w:val="28"/>
        </w:rPr>
        <w:t xml:space="preserve">, </w:t>
      </w:r>
      <w:proofErr w:type="spellStart"/>
      <w:r>
        <w:rPr>
          <w:sz w:val="28"/>
          <w:szCs w:val="28"/>
        </w:rPr>
        <w:t>Черейщанский</w:t>
      </w:r>
      <w:proofErr w:type="spellEnd"/>
      <w:r>
        <w:rPr>
          <w:sz w:val="28"/>
          <w:szCs w:val="28"/>
        </w:rPr>
        <w:t xml:space="preserve">, </w:t>
      </w:r>
      <w:proofErr w:type="spellStart"/>
      <w:r>
        <w:rPr>
          <w:sz w:val="28"/>
          <w:szCs w:val="28"/>
        </w:rPr>
        <w:t>Матыринский</w:t>
      </w:r>
      <w:proofErr w:type="spellEnd"/>
      <w:r>
        <w:rPr>
          <w:sz w:val="28"/>
          <w:szCs w:val="28"/>
        </w:rPr>
        <w:t xml:space="preserve">, Бобровский, </w:t>
      </w:r>
      <w:proofErr w:type="spellStart"/>
      <w:r>
        <w:rPr>
          <w:sz w:val="28"/>
          <w:szCs w:val="28"/>
        </w:rPr>
        <w:t>Губинский</w:t>
      </w:r>
      <w:proofErr w:type="spellEnd"/>
      <w:r>
        <w:rPr>
          <w:sz w:val="28"/>
          <w:szCs w:val="28"/>
        </w:rPr>
        <w:t xml:space="preserve">, </w:t>
      </w:r>
      <w:proofErr w:type="spellStart"/>
      <w:r>
        <w:rPr>
          <w:sz w:val="28"/>
          <w:szCs w:val="28"/>
        </w:rPr>
        <w:t>Сушанский</w:t>
      </w:r>
      <w:proofErr w:type="spellEnd"/>
      <w:r>
        <w:rPr>
          <w:sz w:val="28"/>
          <w:szCs w:val="28"/>
        </w:rPr>
        <w:t xml:space="preserve">, </w:t>
      </w:r>
      <w:proofErr w:type="spellStart"/>
      <w:r>
        <w:rPr>
          <w:sz w:val="28"/>
          <w:szCs w:val="28"/>
        </w:rPr>
        <w:t>Пышнянский</w:t>
      </w:r>
      <w:proofErr w:type="spellEnd"/>
      <w:r>
        <w:rPr>
          <w:sz w:val="28"/>
          <w:szCs w:val="28"/>
        </w:rPr>
        <w:t xml:space="preserve">, </w:t>
      </w:r>
      <w:proofErr w:type="spellStart"/>
      <w:r>
        <w:rPr>
          <w:sz w:val="28"/>
          <w:szCs w:val="28"/>
        </w:rPr>
        <w:t>Стайский</w:t>
      </w:r>
      <w:proofErr w:type="spellEnd"/>
      <w:r>
        <w:rPr>
          <w:sz w:val="28"/>
          <w:szCs w:val="28"/>
        </w:rPr>
        <w:t xml:space="preserve">, </w:t>
      </w:r>
      <w:proofErr w:type="spellStart"/>
      <w:r>
        <w:rPr>
          <w:sz w:val="28"/>
          <w:szCs w:val="28"/>
        </w:rPr>
        <w:t>Полсвижский</w:t>
      </w:r>
      <w:proofErr w:type="spellEnd"/>
      <w:r>
        <w:rPr>
          <w:sz w:val="28"/>
          <w:szCs w:val="28"/>
        </w:rPr>
        <w:t xml:space="preserve">, </w:t>
      </w:r>
      <w:proofErr w:type="spellStart"/>
      <w:r>
        <w:rPr>
          <w:sz w:val="28"/>
          <w:szCs w:val="28"/>
        </w:rPr>
        <w:t>Домжерицкий</w:t>
      </w:r>
      <w:proofErr w:type="spellEnd"/>
      <w:r>
        <w:rPr>
          <w:sz w:val="28"/>
          <w:szCs w:val="28"/>
        </w:rPr>
        <w:t xml:space="preserve">, </w:t>
      </w:r>
      <w:proofErr w:type="spellStart"/>
      <w:r>
        <w:rPr>
          <w:sz w:val="28"/>
          <w:szCs w:val="28"/>
        </w:rPr>
        <w:t>Григоровичский</w:t>
      </w:r>
      <w:proofErr w:type="spellEnd"/>
      <w:r>
        <w:rPr>
          <w:sz w:val="28"/>
          <w:szCs w:val="28"/>
        </w:rPr>
        <w:t xml:space="preserve"> и Горский.</w:t>
      </w:r>
    </w:p>
    <w:p w:rsidR="00FA5F5A" w:rsidRDefault="00FA5F5A" w:rsidP="00031AAF">
      <w:pPr>
        <w:shd w:val="clear" w:color="auto" w:fill="FFFFFF"/>
        <w:ind w:firstLineChars="253" w:firstLine="708"/>
        <w:jc w:val="both"/>
        <w:rPr>
          <w:sz w:val="28"/>
          <w:szCs w:val="28"/>
        </w:rPr>
      </w:pPr>
      <w:r>
        <w:rPr>
          <w:sz w:val="28"/>
          <w:szCs w:val="28"/>
        </w:rPr>
        <w:t xml:space="preserve">В круглосуточном режиме работает отделение скорой медицинской помощи (3 </w:t>
      </w:r>
      <w:proofErr w:type="gramStart"/>
      <w:r>
        <w:rPr>
          <w:sz w:val="28"/>
          <w:szCs w:val="28"/>
        </w:rPr>
        <w:t>фельдшерских</w:t>
      </w:r>
      <w:proofErr w:type="gramEnd"/>
      <w:r>
        <w:rPr>
          <w:sz w:val="28"/>
          <w:szCs w:val="28"/>
        </w:rPr>
        <w:t xml:space="preserve"> бригады).</w:t>
      </w:r>
    </w:p>
    <w:p w:rsidR="00FA5F5A" w:rsidRPr="00E04B3D" w:rsidRDefault="00FA5F5A" w:rsidP="00031AAF">
      <w:pPr>
        <w:shd w:val="clear" w:color="auto" w:fill="FFFFFF"/>
        <w:ind w:firstLineChars="253" w:firstLine="708"/>
        <w:jc w:val="both"/>
        <w:rPr>
          <w:noProof/>
          <w:sz w:val="28"/>
          <w:szCs w:val="28"/>
        </w:rPr>
      </w:pPr>
      <w:r w:rsidRPr="00E04B3D">
        <w:rPr>
          <w:noProof/>
          <w:sz w:val="28"/>
          <w:szCs w:val="28"/>
        </w:rPr>
        <w:t>Выполнены нормативы обеспеченности врачами первичного звена, бригадами скорой помощи, аптеками и автотранспортом.</w:t>
      </w:r>
    </w:p>
    <w:p w:rsidR="00F05CB2" w:rsidRDefault="00FA5F5A" w:rsidP="00031AAF">
      <w:pPr>
        <w:ind w:firstLineChars="253" w:firstLine="708"/>
        <w:jc w:val="both"/>
        <w:rPr>
          <w:sz w:val="28"/>
          <w:szCs w:val="28"/>
        </w:rPr>
      </w:pPr>
      <w:r w:rsidRPr="00FA5F5A">
        <w:rPr>
          <w:sz w:val="28"/>
          <w:szCs w:val="28"/>
        </w:rPr>
        <w:t>На территории района</w:t>
      </w:r>
      <w:r>
        <w:rPr>
          <w:sz w:val="28"/>
          <w:szCs w:val="28"/>
        </w:rPr>
        <w:t xml:space="preserve"> функционирует </w:t>
      </w:r>
      <w:r w:rsidRPr="00FA5F5A">
        <w:rPr>
          <w:sz w:val="28"/>
          <w:szCs w:val="28"/>
        </w:rPr>
        <w:t>Учреждение здравоохранения «Лепельская областная психиатрическая больница»</w:t>
      </w:r>
      <w:r>
        <w:rPr>
          <w:sz w:val="28"/>
          <w:szCs w:val="28"/>
        </w:rPr>
        <w:t xml:space="preserve">  с коечным фондом - 150 </w:t>
      </w:r>
      <w:proofErr w:type="spellStart"/>
      <w:r>
        <w:rPr>
          <w:sz w:val="28"/>
          <w:szCs w:val="28"/>
        </w:rPr>
        <w:t>коек</w:t>
      </w:r>
      <w:proofErr w:type="gramStart"/>
      <w:r>
        <w:rPr>
          <w:sz w:val="28"/>
          <w:szCs w:val="28"/>
        </w:rPr>
        <w:t>,</w:t>
      </w:r>
      <w:r w:rsidRPr="00FA5F5A">
        <w:rPr>
          <w:sz w:val="28"/>
          <w:szCs w:val="28"/>
        </w:rPr>
        <w:t>о</w:t>
      </w:r>
      <w:proofErr w:type="gramEnd"/>
      <w:r w:rsidRPr="00FA5F5A">
        <w:rPr>
          <w:sz w:val="28"/>
          <w:szCs w:val="28"/>
        </w:rPr>
        <w:t>бслуживает</w:t>
      </w:r>
      <w:proofErr w:type="spellEnd"/>
      <w:r w:rsidRPr="00FA5F5A">
        <w:rPr>
          <w:sz w:val="28"/>
          <w:szCs w:val="28"/>
        </w:rPr>
        <w:t xml:space="preserve"> население Лепельского, </w:t>
      </w:r>
      <w:proofErr w:type="spellStart"/>
      <w:r w:rsidRPr="00FA5F5A">
        <w:rPr>
          <w:sz w:val="28"/>
          <w:szCs w:val="28"/>
        </w:rPr>
        <w:t>Докшицкого</w:t>
      </w:r>
      <w:proofErr w:type="spellEnd"/>
      <w:r w:rsidRPr="00FA5F5A">
        <w:rPr>
          <w:sz w:val="28"/>
          <w:szCs w:val="28"/>
        </w:rPr>
        <w:t xml:space="preserve">, </w:t>
      </w:r>
      <w:proofErr w:type="spellStart"/>
      <w:r w:rsidRPr="00FA5F5A">
        <w:rPr>
          <w:sz w:val="28"/>
          <w:szCs w:val="28"/>
        </w:rPr>
        <w:t>Чашникского</w:t>
      </w:r>
      <w:proofErr w:type="spellEnd"/>
      <w:r w:rsidRPr="00FA5F5A">
        <w:rPr>
          <w:sz w:val="28"/>
          <w:szCs w:val="28"/>
        </w:rPr>
        <w:t xml:space="preserve">, </w:t>
      </w:r>
      <w:proofErr w:type="spellStart"/>
      <w:r w:rsidRPr="00FA5F5A">
        <w:rPr>
          <w:sz w:val="28"/>
          <w:szCs w:val="28"/>
        </w:rPr>
        <w:t>Ушачского</w:t>
      </w:r>
      <w:proofErr w:type="spellEnd"/>
      <w:r w:rsidRPr="00FA5F5A">
        <w:rPr>
          <w:sz w:val="28"/>
          <w:szCs w:val="28"/>
        </w:rPr>
        <w:t xml:space="preserve">, </w:t>
      </w:r>
      <w:proofErr w:type="spellStart"/>
      <w:r w:rsidRPr="00FA5F5A">
        <w:rPr>
          <w:sz w:val="28"/>
          <w:szCs w:val="28"/>
        </w:rPr>
        <w:t>Толочинского</w:t>
      </w:r>
      <w:proofErr w:type="spellEnd"/>
      <w:r w:rsidRPr="00FA5F5A">
        <w:rPr>
          <w:sz w:val="28"/>
          <w:szCs w:val="28"/>
        </w:rPr>
        <w:t xml:space="preserve">, </w:t>
      </w:r>
      <w:proofErr w:type="spellStart"/>
      <w:r w:rsidRPr="00FA5F5A">
        <w:rPr>
          <w:sz w:val="28"/>
          <w:szCs w:val="28"/>
        </w:rPr>
        <w:t>Глубокского</w:t>
      </w:r>
      <w:proofErr w:type="spellEnd"/>
      <w:r w:rsidRPr="00FA5F5A">
        <w:rPr>
          <w:sz w:val="28"/>
          <w:szCs w:val="28"/>
        </w:rPr>
        <w:t xml:space="preserve">, </w:t>
      </w:r>
      <w:proofErr w:type="spellStart"/>
      <w:r w:rsidRPr="00FA5F5A">
        <w:rPr>
          <w:sz w:val="28"/>
          <w:szCs w:val="28"/>
        </w:rPr>
        <w:t>Поставского</w:t>
      </w:r>
      <w:proofErr w:type="spellEnd"/>
      <w:r w:rsidRPr="00FA5F5A">
        <w:rPr>
          <w:sz w:val="28"/>
          <w:szCs w:val="28"/>
        </w:rPr>
        <w:t xml:space="preserve">, </w:t>
      </w:r>
      <w:proofErr w:type="spellStart"/>
      <w:r w:rsidRPr="00FA5F5A">
        <w:rPr>
          <w:sz w:val="28"/>
          <w:szCs w:val="28"/>
        </w:rPr>
        <w:t>Шарковщинского</w:t>
      </w:r>
      <w:proofErr w:type="spellEnd"/>
      <w:r w:rsidRPr="00FA5F5A">
        <w:rPr>
          <w:sz w:val="28"/>
          <w:szCs w:val="28"/>
        </w:rPr>
        <w:t xml:space="preserve"> районов. </w:t>
      </w:r>
      <w:r>
        <w:rPr>
          <w:sz w:val="28"/>
          <w:szCs w:val="28"/>
        </w:rPr>
        <w:t xml:space="preserve"> </w:t>
      </w:r>
    </w:p>
    <w:p w:rsidR="00F05CB2" w:rsidRDefault="00F05CB2" w:rsidP="00031AAF">
      <w:pPr>
        <w:ind w:firstLineChars="253" w:firstLine="708"/>
        <w:jc w:val="both"/>
        <w:rPr>
          <w:sz w:val="28"/>
          <w:szCs w:val="28"/>
        </w:rPr>
      </w:pPr>
      <w:r>
        <w:rPr>
          <w:sz w:val="28"/>
          <w:szCs w:val="28"/>
        </w:rPr>
        <w:t xml:space="preserve">Амбулаторно-поликлиническая помощь на селе оказывается в 6 сельских амбулаториях врача общей практики на 185 посещений в смену, при которых развернут дневной стационар и стационар на дому; 12 фельдшерско-акушерских пунктах: </w:t>
      </w:r>
    </w:p>
    <w:p w:rsidR="00F05CB2" w:rsidRDefault="00F05CB2" w:rsidP="00031AAF">
      <w:pPr>
        <w:ind w:firstLineChars="253" w:firstLine="708"/>
        <w:jc w:val="both"/>
        <w:rPr>
          <w:sz w:val="28"/>
          <w:szCs w:val="28"/>
        </w:rPr>
      </w:pPr>
      <w:r>
        <w:rPr>
          <w:sz w:val="28"/>
          <w:szCs w:val="28"/>
        </w:rPr>
        <w:t xml:space="preserve">В круглосуточном режиме работает отделение скорой медицинской помощи (3 </w:t>
      </w:r>
      <w:proofErr w:type="gramStart"/>
      <w:r>
        <w:rPr>
          <w:sz w:val="28"/>
          <w:szCs w:val="28"/>
        </w:rPr>
        <w:t>фельдшерских</w:t>
      </w:r>
      <w:proofErr w:type="gramEnd"/>
      <w:r>
        <w:rPr>
          <w:sz w:val="28"/>
          <w:szCs w:val="28"/>
        </w:rPr>
        <w:t xml:space="preserve"> бригады).</w:t>
      </w:r>
    </w:p>
    <w:p w:rsidR="00CA4AF1" w:rsidRPr="00E04B3D" w:rsidRDefault="00316697" w:rsidP="00031AAF">
      <w:pPr>
        <w:shd w:val="clear" w:color="auto" w:fill="FFFFFF"/>
        <w:ind w:firstLineChars="253" w:firstLine="708"/>
        <w:jc w:val="both"/>
        <w:rPr>
          <w:sz w:val="28"/>
          <w:szCs w:val="28"/>
        </w:rPr>
      </w:pPr>
      <w:r w:rsidRPr="00E04B3D">
        <w:rPr>
          <w:noProof/>
          <w:sz w:val="28"/>
          <w:szCs w:val="28"/>
        </w:rPr>
        <w:t xml:space="preserve">В Лепельском районе функционируют 2 санатория: </w:t>
      </w:r>
      <w:r w:rsidR="00FA5F5A">
        <w:rPr>
          <w:noProof/>
          <w:sz w:val="28"/>
          <w:szCs w:val="28"/>
        </w:rPr>
        <w:t>Государственное учреждение «</w:t>
      </w:r>
      <w:r w:rsidRPr="00E04B3D">
        <w:rPr>
          <w:noProof/>
          <w:sz w:val="28"/>
          <w:szCs w:val="28"/>
        </w:rPr>
        <w:t>Лепельский военный санаторий</w:t>
      </w:r>
      <w:r w:rsidR="00FA5F5A">
        <w:rPr>
          <w:noProof/>
          <w:sz w:val="28"/>
          <w:szCs w:val="28"/>
        </w:rPr>
        <w:t xml:space="preserve"> вооруженных сил Республики Беларусь»</w:t>
      </w:r>
      <w:r w:rsidRPr="00E04B3D">
        <w:rPr>
          <w:noProof/>
          <w:sz w:val="28"/>
          <w:szCs w:val="28"/>
        </w:rPr>
        <w:t>, Коммунльное унитарное предприятие детский оздоровительный центр «Жемчужина».</w:t>
      </w:r>
    </w:p>
    <w:p w:rsidR="00CA4AF1" w:rsidRPr="00E04B3D" w:rsidRDefault="00CA4AF1" w:rsidP="00031AAF">
      <w:pPr>
        <w:shd w:val="clear" w:color="auto" w:fill="FFFFFF"/>
        <w:ind w:firstLineChars="253" w:firstLine="708"/>
        <w:jc w:val="both"/>
        <w:rPr>
          <w:sz w:val="28"/>
          <w:szCs w:val="28"/>
        </w:rPr>
      </w:pPr>
      <w:r w:rsidRPr="00E04B3D">
        <w:rPr>
          <w:sz w:val="28"/>
          <w:szCs w:val="28"/>
        </w:rPr>
        <w:t xml:space="preserve"> </w:t>
      </w:r>
      <w:r w:rsidR="00A14610" w:rsidRPr="00E04B3D">
        <w:rPr>
          <w:i/>
          <w:iCs/>
          <w:sz w:val="28"/>
          <w:szCs w:val="28"/>
        </w:rPr>
        <w:t xml:space="preserve"> </w:t>
      </w:r>
    </w:p>
    <w:p w:rsidR="00996619" w:rsidRDefault="00996619" w:rsidP="00031AAF">
      <w:pPr>
        <w:shd w:val="clear" w:color="auto" w:fill="FFFFFF"/>
        <w:ind w:firstLineChars="253" w:firstLine="708"/>
        <w:jc w:val="both"/>
        <w:rPr>
          <w:sz w:val="28"/>
          <w:szCs w:val="28"/>
        </w:rPr>
      </w:pPr>
    </w:p>
    <w:p w:rsidR="00996619" w:rsidRDefault="00996619" w:rsidP="00031AAF">
      <w:pPr>
        <w:shd w:val="clear" w:color="auto" w:fill="FFFFFF"/>
        <w:ind w:firstLineChars="253" w:firstLine="708"/>
        <w:jc w:val="both"/>
        <w:rPr>
          <w:sz w:val="28"/>
          <w:szCs w:val="28"/>
        </w:rPr>
      </w:pPr>
    </w:p>
    <w:p w:rsidR="00FA5F5A" w:rsidRDefault="00FA5F5A" w:rsidP="00BA0513">
      <w:pPr>
        <w:shd w:val="clear" w:color="auto" w:fill="FFFFFF"/>
        <w:ind w:firstLine="709"/>
        <w:jc w:val="both"/>
        <w:rPr>
          <w:sz w:val="28"/>
          <w:szCs w:val="28"/>
        </w:rPr>
      </w:pPr>
    </w:p>
    <w:p w:rsidR="00FA5F5A" w:rsidRDefault="00FA5F5A" w:rsidP="00BA0513">
      <w:pPr>
        <w:shd w:val="clear" w:color="auto" w:fill="FFFFFF"/>
        <w:ind w:firstLine="709"/>
        <w:jc w:val="both"/>
        <w:rPr>
          <w:sz w:val="28"/>
          <w:szCs w:val="28"/>
        </w:rPr>
      </w:pPr>
    </w:p>
    <w:p w:rsidR="00BA0513" w:rsidRDefault="00BA0513" w:rsidP="00BA0513">
      <w:pPr>
        <w:shd w:val="clear" w:color="auto" w:fill="FFFFFF"/>
        <w:ind w:firstLine="709"/>
        <w:jc w:val="both"/>
        <w:rPr>
          <w:sz w:val="28"/>
          <w:szCs w:val="28"/>
        </w:rPr>
      </w:pPr>
      <w:r>
        <w:rPr>
          <w:sz w:val="28"/>
          <w:szCs w:val="28"/>
        </w:rPr>
        <w:t>ТЕРМИНЫ И ОБОЗНАЧЕНИЯ</w:t>
      </w:r>
    </w:p>
    <w:p w:rsidR="00BA0513" w:rsidRDefault="00BA0513" w:rsidP="00BA0513">
      <w:pPr>
        <w:shd w:val="clear" w:color="auto" w:fill="FFFFFF"/>
        <w:ind w:firstLine="709"/>
        <w:jc w:val="both"/>
        <w:rPr>
          <w:sz w:val="28"/>
          <w:szCs w:val="28"/>
        </w:rPr>
      </w:pPr>
      <w:r w:rsidRPr="005E48FD">
        <w:rPr>
          <w:i/>
          <w:iCs/>
          <w:sz w:val="28"/>
          <w:szCs w:val="28"/>
        </w:rPr>
        <w:t>Ко</w:t>
      </w:r>
      <w:r>
        <w:rPr>
          <w:i/>
          <w:iCs/>
          <w:sz w:val="28"/>
          <w:szCs w:val="28"/>
        </w:rPr>
        <w:t>э</w:t>
      </w:r>
      <w:r w:rsidRPr="005E48FD">
        <w:rPr>
          <w:i/>
          <w:iCs/>
          <w:sz w:val="28"/>
          <w:szCs w:val="28"/>
        </w:rPr>
        <w:t>ффициент рождаемости</w:t>
      </w:r>
      <w:r>
        <w:rPr>
          <w:sz w:val="28"/>
          <w:szCs w:val="28"/>
        </w:rPr>
        <w:t xml:space="preserve"> – отношение числа </w:t>
      </w:r>
      <w:r w:rsidRPr="00832707">
        <w:rPr>
          <w:sz w:val="28"/>
          <w:szCs w:val="28"/>
        </w:rPr>
        <w:t>живорождённых в течени</w:t>
      </w:r>
      <w:proofErr w:type="gramStart"/>
      <w:r w:rsidRPr="00832707">
        <w:rPr>
          <w:sz w:val="28"/>
          <w:szCs w:val="28"/>
        </w:rPr>
        <w:t>и</w:t>
      </w:r>
      <w:proofErr w:type="gramEnd"/>
      <w:r w:rsidRPr="00832707">
        <w:rPr>
          <w:sz w:val="28"/>
          <w:szCs w:val="28"/>
        </w:rPr>
        <w:t xml:space="preserve"> данного года на 1000 человек из среднегод</w:t>
      </w:r>
      <w:r>
        <w:rPr>
          <w:sz w:val="28"/>
          <w:szCs w:val="28"/>
        </w:rPr>
        <w:t>овой численности</w:t>
      </w:r>
      <w:r w:rsidRPr="00832707">
        <w:rPr>
          <w:sz w:val="28"/>
          <w:szCs w:val="28"/>
        </w:rPr>
        <w:t xml:space="preserve"> населения</w:t>
      </w:r>
      <w:r>
        <w:rPr>
          <w:sz w:val="28"/>
          <w:szCs w:val="28"/>
        </w:rPr>
        <w:t>.</w:t>
      </w:r>
    </w:p>
    <w:p w:rsidR="00BA0513" w:rsidRDefault="00BA0513" w:rsidP="00BA0513">
      <w:pPr>
        <w:shd w:val="clear" w:color="auto" w:fill="FFFFFF"/>
        <w:ind w:firstLine="709"/>
        <w:jc w:val="both"/>
        <w:rPr>
          <w:sz w:val="28"/>
          <w:szCs w:val="28"/>
        </w:rPr>
      </w:pPr>
      <w:r w:rsidRPr="005E48FD">
        <w:rPr>
          <w:i/>
          <w:iCs/>
          <w:sz w:val="28"/>
          <w:szCs w:val="28"/>
        </w:rPr>
        <w:t>Ко</w:t>
      </w:r>
      <w:r>
        <w:rPr>
          <w:i/>
          <w:iCs/>
          <w:sz w:val="28"/>
          <w:szCs w:val="28"/>
        </w:rPr>
        <w:t>э</w:t>
      </w:r>
      <w:r w:rsidRPr="005E48FD">
        <w:rPr>
          <w:i/>
          <w:iCs/>
          <w:sz w:val="28"/>
          <w:szCs w:val="28"/>
        </w:rPr>
        <w:t xml:space="preserve">ффициент </w:t>
      </w:r>
      <w:r>
        <w:rPr>
          <w:i/>
          <w:iCs/>
          <w:sz w:val="28"/>
          <w:szCs w:val="28"/>
        </w:rPr>
        <w:t>смертности</w:t>
      </w:r>
      <w:r>
        <w:rPr>
          <w:sz w:val="28"/>
          <w:szCs w:val="28"/>
        </w:rPr>
        <w:t xml:space="preserve">- отношение числа умерших </w:t>
      </w:r>
      <w:r w:rsidRPr="00832707">
        <w:rPr>
          <w:sz w:val="28"/>
          <w:szCs w:val="28"/>
        </w:rPr>
        <w:t>в течени</w:t>
      </w:r>
      <w:proofErr w:type="gramStart"/>
      <w:r w:rsidRPr="00832707">
        <w:rPr>
          <w:sz w:val="28"/>
          <w:szCs w:val="28"/>
        </w:rPr>
        <w:t>и</w:t>
      </w:r>
      <w:proofErr w:type="gramEnd"/>
      <w:r w:rsidRPr="00832707">
        <w:rPr>
          <w:sz w:val="28"/>
          <w:szCs w:val="28"/>
        </w:rPr>
        <w:t xml:space="preserve"> данного года на 1000 человек из среднегод</w:t>
      </w:r>
      <w:r>
        <w:rPr>
          <w:sz w:val="28"/>
          <w:szCs w:val="28"/>
        </w:rPr>
        <w:t>овой численности</w:t>
      </w:r>
      <w:r w:rsidRPr="00832707">
        <w:rPr>
          <w:sz w:val="28"/>
          <w:szCs w:val="28"/>
        </w:rPr>
        <w:t xml:space="preserve"> населения</w:t>
      </w:r>
      <w:r>
        <w:rPr>
          <w:sz w:val="28"/>
          <w:szCs w:val="28"/>
        </w:rPr>
        <w:t>.</w:t>
      </w:r>
    </w:p>
    <w:p w:rsidR="00BA0513" w:rsidRDefault="00BA0513" w:rsidP="00BA0513">
      <w:pPr>
        <w:shd w:val="clear" w:color="auto" w:fill="FFFFFF"/>
        <w:ind w:firstLine="709"/>
        <w:jc w:val="both"/>
        <w:rPr>
          <w:sz w:val="28"/>
          <w:szCs w:val="28"/>
        </w:rPr>
      </w:pPr>
      <w:r w:rsidRPr="00D955A4">
        <w:rPr>
          <w:i/>
          <w:iCs/>
          <w:sz w:val="28"/>
          <w:szCs w:val="28"/>
        </w:rPr>
        <w:t>Среднегодовая численность</w:t>
      </w:r>
      <w:r>
        <w:rPr>
          <w:sz w:val="28"/>
          <w:szCs w:val="28"/>
        </w:rPr>
        <w:t xml:space="preserve"> – среднеарифметическая величина численности населения на начало текущего года и начало следующего года.</w:t>
      </w:r>
    </w:p>
    <w:p w:rsidR="00BA0513" w:rsidRDefault="00BA0513" w:rsidP="00BA0513">
      <w:pPr>
        <w:shd w:val="clear" w:color="auto" w:fill="FFFFFF"/>
        <w:ind w:firstLine="709"/>
        <w:jc w:val="both"/>
        <w:rPr>
          <w:sz w:val="28"/>
          <w:szCs w:val="28"/>
        </w:rPr>
      </w:pPr>
      <w:r w:rsidRPr="004C36A8">
        <w:rPr>
          <w:i/>
          <w:iCs/>
          <w:sz w:val="28"/>
          <w:szCs w:val="28"/>
        </w:rPr>
        <w:t>Заболеваемость</w:t>
      </w:r>
      <w:r>
        <w:rPr>
          <w:sz w:val="28"/>
          <w:szCs w:val="28"/>
        </w:rPr>
        <w:t xml:space="preserve"> – медико-статистический показатель, определяющий число заболеваний, зарегистрированных за календарный год среди населения (число заболеваний зарегистрированных как вновь возникших, так и ранее существовавших – </w:t>
      </w:r>
      <w:r w:rsidRPr="00C65425">
        <w:rPr>
          <w:i/>
          <w:iCs/>
          <w:sz w:val="28"/>
          <w:szCs w:val="28"/>
        </w:rPr>
        <w:t>общая заболеваемость</w:t>
      </w:r>
      <w:r>
        <w:rPr>
          <w:sz w:val="28"/>
          <w:szCs w:val="28"/>
        </w:rPr>
        <w:t xml:space="preserve">, число заболеваний впервые зарегистрированных – </w:t>
      </w:r>
      <w:r w:rsidRPr="00C65425">
        <w:rPr>
          <w:i/>
          <w:iCs/>
          <w:sz w:val="28"/>
          <w:szCs w:val="28"/>
        </w:rPr>
        <w:t>первичная заболеваемость</w:t>
      </w:r>
      <w:r>
        <w:rPr>
          <w:sz w:val="28"/>
          <w:szCs w:val="28"/>
        </w:rPr>
        <w:t>), выражается числом заболевших на 1000, 10000, 100000 человек из среднегодовой численности населения:</w:t>
      </w:r>
    </w:p>
    <w:p w:rsidR="00BA0513" w:rsidRDefault="00BA0513" w:rsidP="00BA0513">
      <w:pPr>
        <w:shd w:val="clear" w:color="auto" w:fill="FFFFFF"/>
        <w:ind w:firstLine="709"/>
        <w:jc w:val="both"/>
        <w:rPr>
          <w:sz w:val="28"/>
          <w:szCs w:val="28"/>
        </w:rPr>
      </w:pPr>
      <w:r w:rsidRPr="00A65754">
        <w:rPr>
          <w:sz w:val="28"/>
          <w:szCs w:val="28"/>
          <w:vertAlign w:val="superscript"/>
        </w:rPr>
        <w:t>0</w:t>
      </w:r>
      <w:r>
        <w:rPr>
          <w:sz w:val="28"/>
          <w:szCs w:val="28"/>
        </w:rPr>
        <w:t>/</w:t>
      </w:r>
      <w:r w:rsidRPr="00A65754">
        <w:rPr>
          <w:sz w:val="28"/>
          <w:szCs w:val="28"/>
          <w:vertAlign w:val="subscript"/>
        </w:rPr>
        <w:t>00</w:t>
      </w:r>
      <w:r>
        <w:rPr>
          <w:sz w:val="28"/>
          <w:szCs w:val="28"/>
        </w:rPr>
        <w:t xml:space="preserve">  промилле (заболеваемость на 1000 человек)</w:t>
      </w:r>
    </w:p>
    <w:p w:rsidR="00BA0513" w:rsidRDefault="00BA0513" w:rsidP="00BA0513">
      <w:pPr>
        <w:shd w:val="clear" w:color="auto" w:fill="FFFFFF"/>
        <w:ind w:firstLine="709"/>
        <w:jc w:val="both"/>
        <w:rPr>
          <w:sz w:val="28"/>
          <w:szCs w:val="28"/>
        </w:rPr>
      </w:pPr>
      <w:r w:rsidRPr="00AA547D">
        <w:rPr>
          <w:sz w:val="28"/>
          <w:szCs w:val="28"/>
          <w:vertAlign w:val="superscript"/>
        </w:rPr>
        <w:t>0</w:t>
      </w:r>
      <w:r>
        <w:rPr>
          <w:sz w:val="28"/>
          <w:szCs w:val="28"/>
        </w:rPr>
        <w:t>/</w:t>
      </w:r>
      <w:r w:rsidRPr="00AA547D">
        <w:rPr>
          <w:sz w:val="28"/>
          <w:szCs w:val="28"/>
          <w:vertAlign w:val="subscript"/>
        </w:rPr>
        <w:t>000</w:t>
      </w:r>
      <w:r>
        <w:rPr>
          <w:sz w:val="28"/>
          <w:szCs w:val="28"/>
          <w:vertAlign w:val="subscript"/>
        </w:rPr>
        <w:t xml:space="preserve"> </w:t>
      </w:r>
      <w:proofErr w:type="spellStart"/>
      <w:r w:rsidRPr="00AA547D">
        <w:rPr>
          <w:sz w:val="28"/>
          <w:szCs w:val="28"/>
        </w:rPr>
        <w:t>продецимилле</w:t>
      </w:r>
      <w:proofErr w:type="spellEnd"/>
      <w:r w:rsidRPr="00AA547D">
        <w:rPr>
          <w:sz w:val="28"/>
          <w:szCs w:val="28"/>
        </w:rPr>
        <w:t xml:space="preserve"> </w:t>
      </w:r>
      <w:r>
        <w:rPr>
          <w:sz w:val="28"/>
          <w:szCs w:val="28"/>
        </w:rPr>
        <w:t>(заболеваемость на 10000 человек)</w:t>
      </w:r>
    </w:p>
    <w:p w:rsidR="00BA0513" w:rsidRDefault="00BA0513" w:rsidP="00BA0513">
      <w:pPr>
        <w:shd w:val="clear" w:color="auto" w:fill="FFFFFF"/>
        <w:ind w:firstLine="709"/>
        <w:jc w:val="both"/>
        <w:rPr>
          <w:sz w:val="28"/>
          <w:szCs w:val="28"/>
        </w:rPr>
      </w:pPr>
      <w:r w:rsidRPr="00A86353">
        <w:rPr>
          <w:sz w:val="28"/>
          <w:szCs w:val="28"/>
          <w:vertAlign w:val="superscript"/>
        </w:rPr>
        <w:t>0</w:t>
      </w:r>
      <w:r>
        <w:rPr>
          <w:sz w:val="28"/>
          <w:szCs w:val="28"/>
        </w:rPr>
        <w:t>/</w:t>
      </w:r>
      <w:r w:rsidRPr="00A86353">
        <w:rPr>
          <w:sz w:val="28"/>
          <w:szCs w:val="28"/>
          <w:vertAlign w:val="subscript"/>
        </w:rPr>
        <w:t>0000</w:t>
      </w:r>
      <w:r>
        <w:rPr>
          <w:sz w:val="28"/>
          <w:szCs w:val="28"/>
        </w:rPr>
        <w:t xml:space="preserve"> </w:t>
      </w:r>
      <w:proofErr w:type="spellStart"/>
      <w:r>
        <w:rPr>
          <w:sz w:val="28"/>
          <w:szCs w:val="28"/>
        </w:rPr>
        <w:t>просантимилле</w:t>
      </w:r>
      <w:proofErr w:type="spellEnd"/>
      <w:r>
        <w:rPr>
          <w:sz w:val="28"/>
          <w:szCs w:val="28"/>
        </w:rPr>
        <w:t xml:space="preserve"> (заболеваемость на 100000 человек)</w:t>
      </w:r>
    </w:p>
    <w:p w:rsidR="00BA0513" w:rsidRDefault="00BA0513" w:rsidP="00BA0513">
      <w:pPr>
        <w:shd w:val="clear" w:color="auto" w:fill="FFFFFF"/>
        <w:ind w:firstLine="709"/>
        <w:jc w:val="both"/>
        <w:rPr>
          <w:sz w:val="28"/>
          <w:szCs w:val="28"/>
        </w:rPr>
      </w:pPr>
      <w:r w:rsidRPr="00A86353">
        <w:rPr>
          <w:i/>
          <w:iCs/>
          <w:sz w:val="28"/>
          <w:szCs w:val="28"/>
        </w:rPr>
        <w:t>Темп прироста</w:t>
      </w:r>
      <w:r>
        <w:rPr>
          <w:sz w:val="28"/>
          <w:szCs w:val="28"/>
        </w:rPr>
        <w:t xml:space="preserve"> – отношение абсолютного прироста к уровню принятому </w:t>
      </w:r>
      <w:proofErr w:type="gramStart"/>
      <w:r>
        <w:rPr>
          <w:sz w:val="28"/>
          <w:szCs w:val="28"/>
        </w:rPr>
        <w:t>за</w:t>
      </w:r>
      <w:proofErr w:type="gramEnd"/>
      <w:r>
        <w:rPr>
          <w:sz w:val="28"/>
          <w:szCs w:val="28"/>
        </w:rPr>
        <w:t xml:space="preserve"> базовый. Относительный прирост вычисляется по формуле </w:t>
      </w:r>
      <w:r>
        <w:rPr>
          <w:color w:val="202124"/>
          <w:sz w:val="28"/>
          <w:szCs w:val="28"/>
          <w:shd w:val="clear" w:color="auto" w:fill="FFFFFF"/>
        </w:rPr>
        <w:t>–</w:t>
      </w:r>
      <w:r>
        <w:rPr>
          <w:sz w:val="28"/>
          <w:szCs w:val="28"/>
        </w:rPr>
        <w:t xml:space="preserve"> число случаев, зарегистрированных в отчетном году минус число случаев, зарегистрированных в предыдущем году деленное на число случаев, зарегистрированное в предыдущем году, умноженное на 100.</w:t>
      </w:r>
    </w:p>
    <w:p w:rsidR="00BA0513" w:rsidRDefault="00BA0513" w:rsidP="00BA0513">
      <w:pPr>
        <w:shd w:val="clear" w:color="auto" w:fill="FFFFFF"/>
        <w:ind w:firstLine="709"/>
        <w:jc w:val="both"/>
        <w:rPr>
          <w:color w:val="202124"/>
          <w:sz w:val="28"/>
          <w:szCs w:val="28"/>
          <w:shd w:val="clear" w:color="auto" w:fill="FFFFFF"/>
        </w:rPr>
      </w:pPr>
      <w:r w:rsidRPr="008A4D7A">
        <w:rPr>
          <w:i/>
          <w:iCs/>
          <w:sz w:val="28"/>
          <w:szCs w:val="28"/>
        </w:rPr>
        <w:t>Средний (среднегодовой) темп прироста</w:t>
      </w:r>
      <w:r w:rsidRPr="008A4D7A">
        <w:rPr>
          <w:sz w:val="28"/>
          <w:szCs w:val="28"/>
        </w:rPr>
        <w:t xml:space="preserve"> </w:t>
      </w:r>
      <w:r>
        <w:rPr>
          <w:color w:val="202124"/>
          <w:sz w:val="28"/>
          <w:szCs w:val="28"/>
          <w:shd w:val="clear" w:color="auto" w:fill="FFFFFF"/>
        </w:rPr>
        <w:t>–</w:t>
      </w:r>
      <w:r w:rsidRPr="008A4D7A">
        <w:rPr>
          <w:sz w:val="28"/>
          <w:szCs w:val="28"/>
        </w:rPr>
        <w:t xml:space="preserve"> </w:t>
      </w:r>
      <w:r w:rsidRPr="008A4D7A">
        <w:rPr>
          <w:color w:val="202124"/>
          <w:sz w:val="28"/>
          <w:szCs w:val="28"/>
          <w:shd w:val="clear" w:color="auto" w:fill="FFFFFF"/>
        </w:rPr>
        <w:t>величина, отражающая среднюю величину из ежегодных темпов роста за определенный период времени (5, 10 лет</w:t>
      </w:r>
      <w:r>
        <w:rPr>
          <w:color w:val="202124"/>
          <w:sz w:val="28"/>
          <w:szCs w:val="28"/>
          <w:shd w:val="clear" w:color="auto" w:fill="FFFFFF"/>
        </w:rPr>
        <w:t xml:space="preserve"> и др.</w:t>
      </w:r>
      <w:r w:rsidRPr="008A4D7A">
        <w:rPr>
          <w:color w:val="202124"/>
          <w:sz w:val="28"/>
          <w:szCs w:val="28"/>
          <w:shd w:val="clear" w:color="auto" w:fill="FFFFFF"/>
        </w:rPr>
        <w:t>)</w:t>
      </w:r>
      <w:r>
        <w:rPr>
          <w:color w:val="202124"/>
          <w:sz w:val="28"/>
          <w:szCs w:val="28"/>
          <w:shd w:val="clear" w:color="auto" w:fill="FFFFFF"/>
        </w:rPr>
        <w:t>, характеризует среднюю интенсивность роста (среднюю многолетнюю тенденцию).  Средняя многолетняя тенденция оценивается следующим образом:</w:t>
      </w:r>
    </w:p>
    <w:p w:rsidR="00BA0513" w:rsidRDefault="00BA0513" w:rsidP="00BA0513">
      <w:pPr>
        <w:shd w:val="clear" w:color="auto" w:fill="FFFFFF"/>
        <w:ind w:firstLine="709"/>
        <w:jc w:val="both"/>
        <w:rPr>
          <w:color w:val="202124"/>
          <w:sz w:val="28"/>
          <w:szCs w:val="28"/>
          <w:shd w:val="clear" w:color="auto" w:fill="FFFFFF"/>
        </w:rPr>
      </w:pPr>
      <w:r>
        <w:rPr>
          <w:color w:val="202124"/>
          <w:sz w:val="28"/>
          <w:szCs w:val="28"/>
          <w:shd w:val="clear" w:color="auto" w:fill="FFFFFF"/>
        </w:rPr>
        <w:t>˂ ± 1% - тенденции к росту или снижению нет (показатель стабилен);</w:t>
      </w:r>
    </w:p>
    <w:p w:rsidR="00BA0513" w:rsidRDefault="00BA0513" w:rsidP="00BA0513">
      <w:pPr>
        <w:shd w:val="clear" w:color="auto" w:fill="FFFFFF"/>
        <w:ind w:firstLine="709"/>
        <w:jc w:val="both"/>
        <w:rPr>
          <w:color w:val="202124"/>
          <w:sz w:val="28"/>
          <w:szCs w:val="28"/>
          <w:shd w:val="clear" w:color="auto" w:fill="FFFFFF"/>
        </w:rPr>
      </w:pPr>
      <w:r>
        <w:rPr>
          <w:color w:val="202124"/>
          <w:sz w:val="28"/>
          <w:szCs w:val="28"/>
          <w:shd w:val="clear" w:color="auto" w:fill="FFFFFF"/>
        </w:rPr>
        <w:t>± 1-5% - умеренная тенденция к росту или снижению;</w:t>
      </w:r>
    </w:p>
    <w:p w:rsidR="00BA0513" w:rsidRDefault="00BA0513" w:rsidP="00BA0513">
      <w:pPr>
        <w:shd w:val="clear" w:color="auto" w:fill="FFFFFF"/>
        <w:ind w:firstLine="709"/>
        <w:jc w:val="both"/>
        <w:rPr>
          <w:color w:val="202124"/>
          <w:sz w:val="28"/>
          <w:szCs w:val="28"/>
          <w:shd w:val="clear" w:color="auto" w:fill="FFFFFF"/>
        </w:rPr>
      </w:pPr>
      <w:r>
        <w:rPr>
          <w:color w:val="202124"/>
          <w:sz w:val="28"/>
          <w:szCs w:val="28"/>
          <w:shd w:val="clear" w:color="auto" w:fill="FFFFFF"/>
        </w:rPr>
        <w:t>˃ ± 5% - выраженная тенденция к росту.</w:t>
      </w:r>
    </w:p>
    <w:p w:rsidR="00BA0513" w:rsidRDefault="00BA0513" w:rsidP="00BA0513">
      <w:pPr>
        <w:shd w:val="clear" w:color="auto" w:fill="FFFFFF"/>
        <w:ind w:firstLine="709"/>
        <w:jc w:val="both"/>
        <w:rPr>
          <w:color w:val="202124"/>
          <w:sz w:val="28"/>
          <w:szCs w:val="28"/>
          <w:shd w:val="clear" w:color="auto" w:fill="FFFFFF"/>
        </w:rPr>
      </w:pPr>
      <w:r w:rsidRPr="00584ABA">
        <w:rPr>
          <w:i/>
          <w:iCs/>
          <w:color w:val="202124"/>
          <w:sz w:val="28"/>
          <w:szCs w:val="28"/>
          <w:shd w:val="clear" w:color="auto" w:fill="FFFFFF"/>
        </w:rPr>
        <w:t>НИП</w:t>
      </w:r>
      <w:r>
        <w:rPr>
          <w:color w:val="202124"/>
          <w:sz w:val="28"/>
          <w:szCs w:val="28"/>
          <w:shd w:val="clear" w:color="auto" w:fill="FFFFFF"/>
        </w:rPr>
        <w:t xml:space="preserve"> – нормированный интенсивный показатель заболеваемости представляет собой отношение показателя заболеваемости в конкретной группе наблюдения к нормирующему показателю в целом по региону (в качестве нормирующего используется </w:t>
      </w:r>
      <w:proofErr w:type="spellStart"/>
      <w:r>
        <w:rPr>
          <w:color w:val="202124"/>
          <w:sz w:val="28"/>
          <w:szCs w:val="28"/>
          <w:shd w:val="clear" w:color="auto" w:fill="FFFFFF"/>
        </w:rPr>
        <w:t>среднеобластной</w:t>
      </w:r>
      <w:proofErr w:type="spellEnd"/>
      <w:r>
        <w:rPr>
          <w:color w:val="202124"/>
          <w:sz w:val="28"/>
          <w:szCs w:val="28"/>
          <w:shd w:val="clear" w:color="auto" w:fill="FFFFFF"/>
        </w:rPr>
        <w:t xml:space="preserve"> показатель).</w:t>
      </w:r>
    </w:p>
    <w:p w:rsidR="00BA0513" w:rsidRPr="00230705" w:rsidRDefault="00BA0513" w:rsidP="00BA0513">
      <w:pPr>
        <w:shd w:val="clear" w:color="auto" w:fill="FFFFFF"/>
        <w:ind w:firstLine="709"/>
        <w:jc w:val="both"/>
        <w:rPr>
          <w:color w:val="202124"/>
          <w:sz w:val="28"/>
          <w:szCs w:val="28"/>
          <w:shd w:val="clear" w:color="auto" w:fill="FFFFFF"/>
        </w:rPr>
      </w:pPr>
      <w:r w:rsidRPr="00230705">
        <w:rPr>
          <w:i/>
          <w:iCs/>
          <w:color w:val="202124"/>
          <w:sz w:val="28"/>
          <w:szCs w:val="28"/>
          <w:shd w:val="clear" w:color="auto" w:fill="FFFFFF"/>
        </w:rPr>
        <w:t>Фоновый уровень</w:t>
      </w:r>
      <w:r>
        <w:rPr>
          <w:i/>
          <w:iCs/>
          <w:color w:val="202124"/>
          <w:sz w:val="28"/>
          <w:szCs w:val="28"/>
          <w:shd w:val="clear" w:color="auto" w:fill="FFFFFF"/>
        </w:rPr>
        <w:t xml:space="preserve"> – </w:t>
      </w:r>
      <w:r>
        <w:rPr>
          <w:color w:val="202124"/>
          <w:sz w:val="28"/>
          <w:szCs w:val="28"/>
          <w:shd w:val="clear" w:color="auto" w:fill="FFFFFF"/>
        </w:rPr>
        <w:t>«исходный» уровень параметра, характерный для данной территории, наблюдаемый в течени</w:t>
      </w:r>
      <w:proofErr w:type="gramStart"/>
      <w:r>
        <w:rPr>
          <w:color w:val="202124"/>
          <w:sz w:val="28"/>
          <w:szCs w:val="28"/>
          <w:shd w:val="clear" w:color="auto" w:fill="FFFFFF"/>
        </w:rPr>
        <w:t>и</w:t>
      </w:r>
      <w:proofErr w:type="gramEnd"/>
      <w:r>
        <w:rPr>
          <w:color w:val="202124"/>
          <w:sz w:val="28"/>
          <w:szCs w:val="28"/>
          <w:shd w:val="clear" w:color="auto" w:fill="FFFFFF"/>
        </w:rPr>
        <w:t xml:space="preserve"> определенного периода времени, до начала проведения оценки ситуации.</w:t>
      </w:r>
    </w:p>
    <w:p w:rsidR="000714BF" w:rsidRPr="00E04B3D" w:rsidRDefault="000714BF" w:rsidP="000714BF">
      <w:pPr>
        <w:ind w:firstLine="567"/>
        <w:jc w:val="center"/>
        <w:rPr>
          <w:b/>
          <w:sz w:val="28"/>
          <w:szCs w:val="28"/>
        </w:rPr>
      </w:pPr>
    </w:p>
    <w:p w:rsidR="00CA4AF1" w:rsidRPr="00E04B3D" w:rsidRDefault="00CA4AF1" w:rsidP="000714BF">
      <w:pPr>
        <w:ind w:firstLine="567"/>
        <w:jc w:val="center"/>
        <w:rPr>
          <w:b/>
          <w:sz w:val="28"/>
          <w:szCs w:val="28"/>
        </w:rPr>
      </w:pPr>
      <w:r w:rsidRPr="00E04B3D">
        <w:rPr>
          <w:b/>
          <w:sz w:val="28"/>
          <w:szCs w:val="28"/>
          <w:lang w:val="en-US"/>
        </w:rPr>
        <w:t>I</w:t>
      </w:r>
      <w:r w:rsidRPr="00E04B3D">
        <w:rPr>
          <w:b/>
          <w:sz w:val="28"/>
          <w:szCs w:val="28"/>
        </w:rPr>
        <w:t>. ВВЕДЕНИЕ</w:t>
      </w:r>
    </w:p>
    <w:p w:rsidR="00CA4AF1" w:rsidRPr="00E04B3D" w:rsidRDefault="00CA4AF1" w:rsidP="000714BF">
      <w:pPr>
        <w:ind w:firstLine="567"/>
        <w:jc w:val="center"/>
        <w:rPr>
          <w:b/>
          <w:sz w:val="28"/>
          <w:szCs w:val="28"/>
        </w:rPr>
      </w:pPr>
      <w:r w:rsidRPr="00E04B3D">
        <w:rPr>
          <w:b/>
          <w:sz w:val="28"/>
          <w:szCs w:val="28"/>
        </w:rPr>
        <w:t xml:space="preserve">1.1 Реализация государственной политики в </w:t>
      </w:r>
      <w:proofErr w:type="spellStart"/>
      <w:r w:rsidR="00316697" w:rsidRPr="00E04B3D">
        <w:rPr>
          <w:b/>
          <w:sz w:val="28"/>
          <w:szCs w:val="28"/>
        </w:rPr>
        <w:t>Лепельском</w:t>
      </w:r>
      <w:proofErr w:type="spellEnd"/>
      <w:r w:rsidR="00316697" w:rsidRPr="00E04B3D">
        <w:rPr>
          <w:b/>
          <w:sz w:val="28"/>
          <w:szCs w:val="28"/>
        </w:rPr>
        <w:t xml:space="preserve"> районе</w:t>
      </w:r>
      <w:r w:rsidRPr="00E04B3D">
        <w:rPr>
          <w:b/>
          <w:sz w:val="28"/>
          <w:szCs w:val="28"/>
        </w:rPr>
        <w:t xml:space="preserve"> по укреплению здоровья</w:t>
      </w:r>
    </w:p>
    <w:p w:rsidR="00CA4AF1" w:rsidRPr="00E04B3D" w:rsidRDefault="00CA4AF1" w:rsidP="000714BF">
      <w:pPr>
        <w:ind w:firstLine="567"/>
        <w:jc w:val="center"/>
        <w:rPr>
          <w:b/>
          <w:sz w:val="28"/>
          <w:szCs w:val="28"/>
        </w:rPr>
      </w:pPr>
    </w:p>
    <w:p w:rsidR="00316697" w:rsidRPr="00E04B3D" w:rsidRDefault="00316697" w:rsidP="000714BF">
      <w:pPr>
        <w:ind w:firstLine="567"/>
        <w:jc w:val="both"/>
        <w:rPr>
          <w:sz w:val="28"/>
          <w:szCs w:val="28"/>
        </w:rPr>
      </w:pPr>
      <w:r w:rsidRPr="00E04B3D">
        <w:rPr>
          <w:sz w:val="28"/>
          <w:szCs w:val="28"/>
        </w:rPr>
        <w:t xml:space="preserve">Реализация государственной политики в </w:t>
      </w:r>
      <w:proofErr w:type="spellStart"/>
      <w:r w:rsidRPr="00E04B3D">
        <w:rPr>
          <w:sz w:val="28"/>
          <w:szCs w:val="28"/>
        </w:rPr>
        <w:t>Лепельском</w:t>
      </w:r>
      <w:proofErr w:type="spellEnd"/>
      <w:r w:rsidRPr="00E04B3D">
        <w:rPr>
          <w:sz w:val="28"/>
          <w:szCs w:val="28"/>
        </w:rPr>
        <w:t xml:space="preserve"> районе по укреплению здоровья, профилактики болезней и формированию среди населения здорового образа жизни (далее – ФЗОЖ) в 202</w:t>
      </w:r>
      <w:r w:rsidR="00DA7131">
        <w:rPr>
          <w:sz w:val="28"/>
          <w:szCs w:val="28"/>
        </w:rPr>
        <w:t>2</w:t>
      </w:r>
      <w:r w:rsidRPr="00E04B3D">
        <w:rPr>
          <w:sz w:val="28"/>
          <w:szCs w:val="28"/>
        </w:rPr>
        <w:t xml:space="preserve"> году обеспечивалось проведением мероприятий по следующим направлениям: </w:t>
      </w:r>
    </w:p>
    <w:p w:rsidR="00316697" w:rsidRPr="00E04B3D" w:rsidRDefault="00316697" w:rsidP="000714BF">
      <w:pPr>
        <w:ind w:firstLine="567"/>
        <w:jc w:val="both"/>
        <w:rPr>
          <w:sz w:val="28"/>
          <w:szCs w:val="28"/>
        </w:rPr>
      </w:pPr>
      <w:r w:rsidRPr="00E04B3D">
        <w:rPr>
          <w:sz w:val="28"/>
          <w:szCs w:val="28"/>
        </w:rPr>
        <w:t>минимизация неблагоприятного влияния на здоровье людей факторов среды обитания;</w:t>
      </w:r>
    </w:p>
    <w:p w:rsidR="00316697" w:rsidRPr="00E04B3D" w:rsidRDefault="00316697" w:rsidP="000714BF">
      <w:pPr>
        <w:ind w:firstLine="567"/>
        <w:jc w:val="both"/>
        <w:rPr>
          <w:sz w:val="28"/>
          <w:szCs w:val="28"/>
        </w:rPr>
      </w:pPr>
      <w:r w:rsidRPr="00E04B3D">
        <w:rPr>
          <w:sz w:val="28"/>
          <w:szCs w:val="28"/>
        </w:rPr>
        <w:t>снижение уровня массовых неинфекционных болезней;</w:t>
      </w:r>
    </w:p>
    <w:p w:rsidR="00316697" w:rsidRPr="00E04B3D" w:rsidRDefault="00316697" w:rsidP="000714BF">
      <w:pPr>
        <w:ind w:firstLine="567"/>
        <w:jc w:val="both"/>
        <w:rPr>
          <w:sz w:val="28"/>
          <w:szCs w:val="28"/>
        </w:rPr>
      </w:pPr>
      <w:r w:rsidRPr="00E04B3D">
        <w:rPr>
          <w:sz w:val="28"/>
          <w:szCs w:val="28"/>
        </w:rPr>
        <w:t>предупреждение инфекционной, паразитарной и профессиональной заболеваемости;</w:t>
      </w:r>
    </w:p>
    <w:p w:rsidR="00316697" w:rsidRPr="00E04B3D" w:rsidRDefault="00316697" w:rsidP="000714BF">
      <w:pPr>
        <w:ind w:firstLine="567"/>
        <w:jc w:val="both"/>
        <w:rPr>
          <w:sz w:val="28"/>
          <w:szCs w:val="28"/>
        </w:rPr>
      </w:pPr>
      <w:r w:rsidRPr="00E04B3D">
        <w:rPr>
          <w:sz w:val="28"/>
          <w:szCs w:val="28"/>
        </w:rPr>
        <w:t xml:space="preserve">уменьшение распространенности поведенческих рисков среди населения. </w:t>
      </w:r>
    </w:p>
    <w:p w:rsidR="00316697" w:rsidRPr="00E04B3D" w:rsidRDefault="00316697" w:rsidP="000714BF">
      <w:pPr>
        <w:ind w:firstLine="567"/>
        <w:jc w:val="both"/>
        <w:rPr>
          <w:sz w:val="28"/>
          <w:szCs w:val="28"/>
        </w:rPr>
      </w:pPr>
      <w:r w:rsidRPr="00E04B3D">
        <w:rPr>
          <w:sz w:val="28"/>
          <w:szCs w:val="28"/>
        </w:rPr>
        <w:t>поддержание санитарно-эпидемиологического благополучия населения и санитарного состояния территории;</w:t>
      </w:r>
    </w:p>
    <w:p w:rsidR="00316697" w:rsidRPr="00E04B3D" w:rsidRDefault="00316697" w:rsidP="000714BF">
      <w:pPr>
        <w:ind w:firstLine="567"/>
        <w:jc w:val="both"/>
        <w:rPr>
          <w:sz w:val="28"/>
          <w:szCs w:val="28"/>
        </w:rPr>
      </w:pPr>
      <w:r w:rsidRPr="00E04B3D">
        <w:rPr>
          <w:sz w:val="28"/>
          <w:szCs w:val="28"/>
        </w:rPr>
        <w:t>мониторинг достижения и реализация целевых показателей Государственной программы «Здоровье народа и демографическая безопасность в Республике Беларусь» на 2021-2025 годы (далее – государственная программа);</w:t>
      </w:r>
    </w:p>
    <w:p w:rsidR="00316697" w:rsidRPr="00E04B3D" w:rsidRDefault="00316697" w:rsidP="000714BF">
      <w:pPr>
        <w:ind w:firstLine="567"/>
        <w:jc w:val="both"/>
        <w:rPr>
          <w:sz w:val="28"/>
          <w:szCs w:val="28"/>
        </w:rPr>
      </w:pPr>
      <w:r w:rsidRPr="00E04B3D">
        <w:rPr>
          <w:sz w:val="28"/>
          <w:szCs w:val="28"/>
        </w:rPr>
        <w:t>мониторинг достижения и реализация целевых показателей Плана дополнительных мероприятий</w:t>
      </w:r>
    </w:p>
    <w:p w:rsidR="00316697" w:rsidRPr="00E04B3D" w:rsidRDefault="00316697" w:rsidP="000714BF">
      <w:pPr>
        <w:ind w:firstLine="567"/>
        <w:jc w:val="both"/>
        <w:rPr>
          <w:sz w:val="28"/>
          <w:szCs w:val="28"/>
        </w:rPr>
      </w:pPr>
      <w:r w:rsidRPr="00E04B3D">
        <w:rPr>
          <w:sz w:val="28"/>
          <w:szCs w:val="28"/>
        </w:rPr>
        <w:t>В государственном учреждении «Лепельский районный центр гигиены и эпидемиологии» на контроле для исполнения в рамках компетенции находились нормативные правовые акты и организационно-распорядительные документы Министерства здравоохранения Республики Беларусь, Витебского областного исполнительного комитета, главного управления по здравоохранению Витебского областного исполнительного комитета, Лепельского районного исполнительного комитета:</w:t>
      </w:r>
    </w:p>
    <w:p w:rsidR="00316697" w:rsidRPr="00E04B3D" w:rsidRDefault="00316697" w:rsidP="000714BF">
      <w:pPr>
        <w:ind w:firstLine="567"/>
        <w:jc w:val="both"/>
        <w:rPr>
          <w:sz w:val="28"/>
          <w:szCs w:val="28"/>
        </w:rPr>
      </w:pPr>
      <w:r w:rsidRPr="00E04B3D">
        <w:rPr>
          <w:sz w:val="28"/>
          <w:szCs w:val="28"/>
        </w:rPr>
        <w:t xml:space="preserve"> Государственн</w:t>
      </w:r>
      <w:r w:rsidR="00DA7131">
        <w:rPr>
          <w:sz w:val="28"/>
          <w:szCs w:val="28"/>
        </w:rPr>
        <w:t>ая</w:t>
      </w:r>
      <w:r w:rsidRPr="00E04B3D">
        <w:rPr>
          <w:sz w:val="28"/>
          <w:szCs w:val="28"/>
        </w:rPr>
        <w:t xml:space="preserve"> программ</w:t>
      </w:r>
      <w:r w:rsidR="00DA7131">
        <w:rPr>
          <w:sz w:val="28"/>
          <w:szCs w:val="28"/>
        </w:rPr>
        <w:t>а</w:t>
      </w:r>
      <w:r w:rsidRPr="00E04B3D">
        <w:rPr>
          <w:sz w:val="28"/>
          <w:szCs w:val="28"/>
        </w:rPr>
        <w:t xml:space="preserve"> «Здоровье народа и демографическая безопасность Республики Беларусь» на 2021-2025;</w:t>
      </w:r>
    </w:p>
    <w:p w:rsidR="00316697" w:rsidRPr="00E04B3D" w:rsidRDefault="00316697" w:rsidP="000714BF">
      <w:pPr>
        <w:ind w:firstLine="567"/>
        <w:jc w:val="both"/>
        <w:rPr>
          <w:sz w:val="28"/>
          <w:szCs w:val="28"/>
        </w:rPr>
      </w:pPr>
      <w:r w:rsidRPr="00E04B3D">
        <w:rPr>
          <w:sz w:val="28"/>
          <w:szCs w:val="28"/>
        </w:rPr>
        <w:t>приказ Министерства здравоохранения Республики Беларусь «О совершенствовании работы по формированию здорового образа жизни» №11 от 10.01.2015;</w:t>
      </w:r>
    </w:p>
    <w:p w:rsidR="00DA7131" w:rsidRDefault="00DA7131" w:rsidP="00DA7131">
      <w:pPr>
        <w:ind w:firstLine="709"/>
        <w:jc w:val="both"/>
        <w:rPr>
          <w:bCs/>
          <w:sz w:val="28"/>
          <w:szCs w:val="28"/>
        </w:rPr>
      </w:pPr>
      <w:r w:rsidRPr="00CB180E">
        <w:rPr>
          <w:sz w:val="28"/>
          <w:szCs w:val="28"/>
        </w:rPr>
        <w:t>п</w:t>
      </w:r>
      <w:r w:rsidRPr="00CB180E">
        <w:rPr>
          <w:bCs/>
          <w:iCs/>
          <w:sz w:val="28"/>
          <w:szCs w:val="28"/>
        </w:rPr>
        <w:t xml:space="preserve">риказ Министерства здравоохранения Республики Беларусь </w:t>
      </w:r>
      <w:r w:rsidRPr="00CB180E">
        <w:rPr>
          <w:bCs/>
          <w:sz w:val="28"/>
          <w:szCs w:val="28"/>
        </w:rPr>
        <w:t>«О показателях Целей устойчивого развития»</w:t>
      </w:r>
      <w:r>
        <w:rPr>
          <w:bCs/>
          <w:sz w:val="28"/>
          <w:szCs w:val="28"/>
        </w:rPr>
        <w:t xml:space="preserve"> </w:t>
      </w:r>
      <w:r w:rsidRPr="00CB180E">
        <w:rPr>
          <w:bCs/>
          <w:iCs/>
          <w:sz w:val="28"/>
          <w:szCs w:val="28"/>
        </w:rPr>
        <w:t>№</w:t>
      </w:r>
      <w:r>
        <w:rPr>
          <w:bCs/>
          <w:iCs/>
          <w:sz w:val="28"/>
          <w:szCs w:val="28"/>
        </w:rPr>
        <w:t>961</w:t>
      </w:r>
      <w:r w:rsidRPr="00CB180E">
        <w:rPr>
          <w:bCs/>
          <w:iCs/>
          <w:sz w:val="28"/>
          <w:szCs w:val="28"/>
        </w:rPr>
        <w:t xml:space="preserve"> от </w:t>
      </w:r>
      <w:r>
        <w:rPr>
          <w:bCs/>
          <w:iCs/>
          <w:sz w:val="28"/>
          <w:szCs w:val="28"/>
        </w:rPr>
        <w:t>09</w:t>
      </w:r>
      <w:r w:rsidRPr="00CB180E">
        <w:rPr>
          <w:bCs/>
          <w:iCs/>
          <w:sz w:val="28"/>
          <w:szCs w:val="28"/>
        </w:rPr>
        <w:t>.</w:t>
      </w:r>
      <w:r>
        <w:rPr>
          <w:bCs/>
          <w:iCs/>
          <w:sz w:val="28"/>
          <w:szCs w:val="28"/>
        </w:rPr>
        <w:t>08</w:t>
      </w:r>
      <w:r w:rsidRPr="00CB180E">
        <w:rPr>
          <w:bCs/>
          <w:iCs/>
          <w:sz w:val="28"/>
          <w:szCs w:val="28"/>
        </w:rPr>
        <w:t>.20</w:t>
      </w:r>
      <w:r>
        <w:rPr>
          <w:bCs/>
          <w:iCs/>
          <w:sz w:val="28"/>
          <w:szCs w:val="28"/>
        </w:rPr>
        <w:t>21</w:t>
      </w:r>
      <w:r>
        <w:rPr>
          <w:bCs/>
          <w:sz w:val="28"/>
          <w:szCs w:val="28"/>
        </w:rPr>
        <w:t>;</w:t>
      </w:r>
    </w:p>
    <w:p w:rsidR="00DA7131" w:rsidRPr="00073155" w:rsidRDefault="00DA7131" w:rsidP="00DA7131">
      <w:pPr>
        <w:ind w:firstLine="709"/>
        <w:jc w:val="both"/>
        <w:rPr>
          <w:sz w:val="28"/>
          <w:szCs w:val="28"/>
        </w:rPr>
      </w:pPr>
      <w:r w:rsidRPr="00073155">
        <w:rPr>
          <w:sz w:val="28"/>
          <w:szCs w:val="28"/>
        </w:rPr>
        <w:t xml:space="preserve">Комплекс мер по защите внутреннего рынка в 2023-2025 годах, утвержденного первым заместителем Премьер-министра Республики Беларусь 03.01.2023 № 32/810-7880/9 </w:t>
      </w:r>
      <w:proofErr w:type="spellStart"/>
      <w:r w:rsidRPr="00073155">
        <w:rPr>
          <w:sz w:val="28"/>
          <w:szCs w:val="28"/>
        </w:rPr>
        <w:t>дсп</w:t>
      </w:r>
      <w:proofErr w:type="spellEnd"/>
      <w:r>
        <w:rPr>
          <w:sz w:val="28"/>
          <w:szCs w:val="28"/>
        </w:rPr>
        <w:t>;</w:t>
      </w:r>
    </w:p>
    <w:p w:rsidR="00DA7131" w:rsidRPr="0041264B" w:rsidRDefault="00DA7131" w:rsidP="00DA7131">
      <w:pPr>
        <w:ind w:firstLine="709"/>
        <w:jc w:val="both"/>
        <w:rPr>
          <w:sz w:val="28"/>
          <w:szCs w:val="28"/>
        </w:rPr>
      </w:pPr>
      <w:r w:rsidRPr="00073155">
        <w:rPr>
          <w:sz w:val="28"/>
          <w:szCs w:val="28"/>
        </w:rPr>
        <w:t>План</w:t>
      </w:r>
      <w:r>
        <w:rPr>
          <w:sz w:val="28"/>
          <w:szCs w:val="28"/>
        </w:rPr>
        <w:t xml:space="preserve"> </w:t>
      </w:r>
      <w:r w:rsidRPr="00073155">
        <w:rPr>
          <w:sz w:val="28"/>
          <w:szCs w:val="28"/>
        </w:rPr>
        <w:t>мероприятий по выполнению поручения Совета Министров Республики Беларусь от 11.12.2019 № 06/810-3471/13689р-ДСП по реализации Стратегии развития молокоперерабатывающей отрасли Республики Беларусь до 2025 года (в редакции утвержденной постановлением Министерства сельского хозяйства и</w:t>
      </w:r>
      <w:r w:rsidRPr="00C54F16">
        <w:t xml:space="preserve"> </w:t>
      </w:r>
      <w:r w:rsidRPr="0041264B">
        <w:rPr>
          <w:sz w:val="28"/>
          <w:szCs w:val="28"/>
        </w:rPr>
        <w:t xml:space="preserve">продовольствия Республики Беларусь и Национальной академии наук Беларуси от 09.08.2019 № 38а/5) </w:t>
      </w:r>
    </w:p>
    <w:p w:rsidR="00DA7131" w:rsidRDefault="00DA7131" w:rsidP="00DA7131">
      <w:pPr>
        <w:ind w:firstLine="709"/>
        <w:jc w:val="both"/>
        <w:rPr>
          <w:sz w:val="28"/>
          <w:szCs w:val="28"/>
        </w:rPr>
      </w:pPr>
      <w:r w:rsidRPr="009759AF">
        <w:rPr>
          <w:sz w:val="28"/>
          <w:szCs w:val="28"/>
        </w:rPr>
        <w:lastRenderedPageBreak/>
        <w:t>п</w:t>
      </w:r>
      <w:r w:rsidRPr="009759AF">
        <w:rPr>
          <w:bCs/>
          <w:iCs/>
          <w:sz w:val="28"/>
          <w:szCs w:val="28"/>
        </w:rPr>
        <w:t xml:space="preserve">риказ Министерства здравоохранения Республики Беларусь </w:t>
      </w:r>
      <w:r w:rsidRPr="009759AF">
        <w:rPr>
          <w:sz w:val="28"/>
          <w:szCs w:val="28"/>
        </w:rPr>
        <w:t>«О системе работы органов и учреждений, осуществляющих государственный санитарный надзор, по реализации показателей Целей устойчивого развития»</w:t>
      </w:r>
      <w:r>
        <w:rPr>
          <w:sz w:val="28"/>
          <w:szCs w:val="28"/>
        </w:rPr>
        <w:t xml:space="preserve"> </w:t>
      </w:r>
      <w:r w:rsidRPr="009759AF">
        <w:rPr>
          <w:bCs/>
          <w:iCs/>
          <w:sz w:val="28"/>
          <w:szCs w:val="28"/>
        </w:rPr>
        <w:t>№1178 от 15.11.2018</w:t>
      </w:r>
      <w:r>
        <w:rPr>
          <w:sz w:val="28"/>
          <w:szCs w:val="28"/>
        </w:rPr>
        <w:t>.</w:t>
      </w:r>
    </w:p>
    <w:p w:rsidR="00DA7131" w:rsidRDefault="00DA7131" w:rsidP="00DA7131">
      <w:pPr>
        <w:ind w:firstLine="709"/>
        <w:jc w:val="both"/>
        <w:rPr>
          <w:sz w:val="28"/>
          <w:szCs w:val="28"/>
        </w:rPr>
      </w:pPr>
      <w:r w:rsidRPr="00CB180E">
        <w:rPr>
          <w:sz w:val="28"/>
          <w:szCs w:val="28"/>
        </w:rPr>
        <w:t xml:space="preserve">Межведомственное взаимодействие в </w:t>
      </w:r>
      <w:r>
        <w:rPr>
          <w:sz w:val="28"/>
          <w:szCs w:val="28"/>
        </w:rPr>
        <w:t xml:space="preserve">Витебской области </w:t>
      </w:r>
      <w:r w:rsidRPr="00CB180E">
        <w:rPr>
          <w:sz w:val="28"/>
          <w:szCs w:val="28"/>
        </w:rPr>
        <w:t>по укреплению здоровья населения, улучшению качества окружающей среды, профилактик</w:t>
      </w:r>
      <w:r>
        <w:rPr>
          <w:sz w:val="28"/>
          <w:szCs w:val="28"/>
        </w:rPr>
        <w:t>е</w:t>
      </w:r>
      <w:r w:rsidRPr="00CB180E">
        <w:rPr>
          <w:sz w:val="28"/>
          <w:szCs w:val="28"/>
        </w:rPr>
        <w:t xml:space="preserve"> болезней и ФЗОЖ в 20</w:t>
      </w:r>
      <w:r>
        <w:rPr>
          <w:sz w:val="28"/>
          <w:szCs w:val="28"/>
        </w:rPr>
        <w:t>22</w:t>
      </w:r>
      <w:r w:rsidRPr="00CB180E">
        <w:rPr>
          <w:sz w:val="28"/>
          <w:szCs w:val="28"/>
        </w:rPr>
        <w:t xml:space="preserve"> году обеспечивалось проведением мероприятий по реализации мероприятий, утвержденных </w:t>
      </w:r>
      <w:r>
        <w:rPr>
          <w:sz w:val="28"/>
          <w:szCs w:val="28"/>
        </w:rPr>
        <w:t xml:space="preserve">Витебским областным </w:t>
      </w:r>
      <w:r w:rsidRPr="00CB180E">
        <w:rPr>
          <w:sz w:val="28"/>
          <w:szCs w:val="28"/>
        </w:rPr>
        <w:t xml:space="preserve">исполнительным комитетом: </w:t>
      </w:r>
    </w:p>
    <w:p w:rsidR="00DA7131" w:rsidRPr="0080518D" w:rsidRDefault="00DA7131" w:rsidP="00DA7131">
      <w:pPr>
        <w:tabs>
          <w:tab w:val="left" w:pos="0"/>
        </w:tabs>
        <w:ind w:firstLine="709"/>
        <w:jc w:val="both"/>
        <w:rPr>
          <w:sz w:val="28"/>
          <w:szCs w:val="28"/>
        </w:rPr>
      </w:pPr>
      <w:r>
        <w:rPr>
          <w:sz w:val="28"/>
          <w:szCs w:val="28"/>
        </w:rPr>
        <w:t>п</w:t>
      </w:r>
      <w:r w:rsidRPr="0080518D">
        <w:rPr>
          <w:sz w:val="28"/>
          <w:szCs w:val="28"/>
        </w:rPr>
        <w:t>лан мероприятий по реализации Программы деятельности национальной сети «Здоровые города и поселки» на административных территориях Витебской области на 2022</w:t>
      </w:r>
      <w:r>
        <w:rPr>
          <w:sz w:val="28"/>
          <w:szCs w:val="28"/>
        </w:rPr>
        <w:t>-</w:t>
      </w:r>
      <w:r w:rsidRPr="0080518D">
        <w:rPr>
          <w:sz w:val="28"/>
          <w:szCs w:val="28"/>
        </w:rPr>
        <w:t>2023 годы, утвержденный заместителем председателя Витебского областного исполнительного комитета 01.04 2022.</w:t>
      </w:r>
    </w:p>
    <w:p w:rsidR="00DA7131" w:rsidRPr="00BD63E2" w:rsidRDefault="00DA7131" w:rsidP="00DA7131">
      <w:pPr>
        <w:ind w:firstLine="709"/>
        <w:jc w:val="both"/>
        <w:rPr>
          <w:sz w:val="28"/>
          <w:szCs w:val="28"/>
        </w:rPr>
      </w:pPr>
      <w:r>
        <w:rPr>
          <w:sz w:val="28"/>
          <w:szCs w:val="28"/>
        </w:rPr>
        <w:t>р</w:t>
      </w:r>
      <w:r w:rsidRPr="00BD63E2">
        <w:rPr>
          <w:sz w:val="28"/>
          <w:szCs w:val="28"/>
        </w:rPr>
        <w:t>егиональный комплекс мероприятий по реализации Государственной программы «Здоровье народа и демографическая безопасность» 2021</w:t>
      </w:r>
      <w:r>
        <w:rPr>
          <w:sz w:val="28"/>
          <w:szCs w:val="28"/>
        </w:rPr>
        <w:t>-</w:t>
      </w:r>
      <w:r w:rsidRPr="00BD63E2">
        <w:rPr>
          <w:sz w:val="28"/>
          <w:szCs w:val="28"/>
        </w:rPr>
        <w:t>2025 годы, утвержденный решением Витебского областного Совета депутатов 18.03.2021 №215 (в редакции решения Витебского областного Совета депутатов 31.12.2021 №285)</w:t>
      </w:r>
    </w:p>
    <w:p w:rsidR="00DA7131" w:rsidRPr="006C511C" w:rsidRDefault="00DA7131" w:rsidP="00DA7131">
      <w:pPr>
        <w:ind w:firstLine="709"/>
        <w:jc w:val="both"/>
        <w:rPr>
          <w:sz w:val="28"/>
          <w:szCs w:val="28"/>
        </w:rPr>
      </w:pPr>
      <w:r>
        <w:rPr>
          <w:sz w:val="28"/>
          <w:szCs w:val="28"/>
        </w:rPr>
        <w:t>о</w:t>
      </w:r>
      <w:r w:rsidRPr="00BD63E2">
        <w:rPr>
          <w:sz w:val="28"/>
          <w:szCs w:val="28"/>
        </w:rPr>
        <w:t>бластной план мероприятий по реализации государственного профилактического проекта «Здоровые города и поселки» в Витебской области на 2022 год, утвержденный 05.01.2021;</w:t>
      </w:r>
    </w:p>
    <w:p w:rsidR="00DA7131" w:rsidRDefault="00DA7131" w:rsidP="00DA7131">
      <w:pPr>
        <w:ind w:firstLine="709"/>
        <w:jc w:val="both"/>
        <w:rPr>
          <w:sz w:val="28"/>
          <w:szCs w:val="28"/>
        </w:rPr>
      </w:pPr>
      <w:r>
        <w:rPr>
          <w:sz w:val="28"/>
          <w:szCs w:val="28"/>
        </w:rPr>
        <w:t>комплексный план мероприятий по санитарной охране территории Лепельского района от заноса и распространения инфекционных заболеваний на 2021-2025 годы, утвержденный 21.01.2021;</w:t>
      </w:r>
    </w:p>
    <w:p w:rsidR="00DA7131" w:rsidRDefault="00DA7131" w:rsidP="00DA7131">
      <w:pPr>
        <w:ind w:firstLine="709"/>
        <w:jc w:val="both"/>
        <w:rPr>
          <w:sz w:val="28"/>
          <w:szCs w:val="28"/>
        </w:rPr>
      </w:pPr>
      <w:r>
        <w:rPr>
          <w:sz w:val="28"/>
          <w:szCs w:val="28"/>
        </w:rPr>
        <w:t xml:space="preserve">комплексный план мероприятий </w:t>
      </w:r>
      <w:r w:rsidRPr="00CB180E">
        <w:rPr>
          <w:sz w:val="28"/>
          <w:szCs w:val="28"/>
        </w:rPr>
        <w:t xml:space="preserve">по профилактике </w:t>
      </w:r>
      <w:r>
        <w:rPr>
          <w:sz w:val="28"/>
          <w:szCs w:val="28"/>
        </w:rPr>
        <w:t xml:space="preserve">ОКИ и сальмонеллеза среди населения </w:t>
      </w:r>
      <w:proofErr w:type="spellStart"/>
      <w:r>
        <w:rPr>
          <w:sz w:val="28"/>
          <w:szCs w:val="28"/>
        </w:rPr>
        <w:t>Лепельсколго</w:t>
      </w:r>
      <w:proofErr w:type="spellEnd"/>
      <w:r>
        <w:rPr>
          <w:sz w:val="28"/>
          <w:szCs w:val="28"/>
        </w:rPr>
        <w:t xml:space="preserve"> района </w:t>
      </w:r>
      <w:r w:rsidRPr="00CB180E">
        <w:rPr>
          <w:sz w:val="28"/>
          <w:szCs w:val="28"/>
        </w:rPr>
        <w:t>на 20</w:t>
      </w:r>
      <w:r>
        <w:rPr>
          <w:sz w:val="28"/>
          <w:szCs w:val="28"/>
        </w:rPr>
        <w:t>21</w:t>
      </w:r>
      <w:r w:rsidRPr="00CB180E">
        <w:rPr>
          <w:sz w:val="28"/>
          <w:szCs w:val="28"/>
        </w:rPr>
        <w:t>-202</w:t>
      </w:r>
      <w:r>
        <w:rPr>
          <w:sz w:val="28"/>
          <w:szCs w:val="28"/>
        </w:rPr>
        <w:t>5</w:t>
      </w:r>
      <w:r w:rsidRPr="00CB180E">
        <w:rPr>
          <w:sz w:val="28"/>
          <w:szCs w:val="28"/>
        </w:rPr>
        <w:t xml:space="preserve"> г</w:t>
      </w:r>
      <w:r>
        <w:rPr>
          <w:sz w:val="28"/>
          <w:szCs w:val="28"/>
        </w:rPr>
        <w:t>оды, утвержденный 12.05.2021</w:t>
      </w:r>
      <w:r w:rsidRPr="00CB180E">
        <w:rPr>
          <w:sz w:val="28"/>
          <w:szCs w:val="28"/>
        </w:rPr>
        <w:t>;</w:t>
      </w:r>
    </w:p>
    <w:p w:rsidR="00DA7131" w:rsidRDefault="00DA7131" w:rsidP="00DA7131">
      <w:pPr>
        <w:ind w:firstLine="709"/>
        <w:jc w:val="both"/>
        <w:rPr>
          <w:sz w:val="28"/>
          <w:szCs w:val="28"/>
        </w:rPr>
      </w:pPr>
      <w:r>
        <w:rPr>
          <w:sz w:val="28"/>
          <w:szCs w:val="28"/>
        </w:rPr>
        <w:t xml:space="preserve">комплексный план по предупреждению распространения </w:t>
      </w:r>
      <w:r>
        <w:rPr>
          <w:sz w:val="28"/>
          <w:szCs w:val="28"/>
          <w:lang w:val="en-US"/>
        </w:rPr>
        <w:t>COVID</w:t>
      </w:r>
      <w:r w:rsidRPr="005E2E90">
        <w:rPr>
          <w:sz w:val="28"/>
          <w:szCs w:val="28"/>
        </w:rPr>
        <w:t>-19</w:t>
      </w:r>
      <w:r>
        <w:rPr>
          <w:sz w:val="28"/>
          <w:szCs w:val="28"/>
        </w:rPr>
        <w:t xml:space="preserve"> в </w:t>
      </w:r>
      <w:proofErr w:type="spellStart"/>
      <w:r>
        <w:rPr>
          <w:sz w:val="28"/>
          <w:szCs w:val="28"/>
        </w:rPr>
        <w:t>Лепельском</w:t>
      </w:r>
      <w:proofErr w:type="spellEnd"/>
      <w:r>
        <w:rPr>
          <w:sz w:val="28"/>
          <w:szCs w:val="28"/>
        </w:rPr>
        <w:t xml:space="preserve"> районе на 2021-2022 годы, утвержденный 19.07.2021;</w:t>
      </w:r>
    </w:p>
    <w:p w:rsidR="00DA7131" w:rsidRPr="005E2E90" w:rsidRDefault="00DA7131" w:rsidP="00DA7131">
      <w:pPr>
        <w:ind w:firstLine="709"/>
        <w:jc w:val="both"/>
        <w:rPr>
          <w:sz w:val="28"/>
          <w:szCs w:val="28"/>
        </w:rPr>
      </w:pPr>
      <w:r>
        <w:rPr>
          <w:sz w:val="28"/>
          <w:szCs w:val="28"/>
        </w:rPr>
        <w:t xml:space="preserve">районный план мероприятий по вакцинации против инфекции </w:t>
      </w:r>
      <w:r>
        <w:rPr>
          <w:sz w:val="28"/>
          <w:szCs w:val="28"/>
          <w:lang w:val="en-US"/>
        </w:rPr>
        <w:t>COVID</w:t>
      </w:r>
      <w:r w:rsidRPr="005E2E90">
        <w:rPr>
          <w:sz w:val="28"/>
          <w:szCs w:val="28"/>
        </w:rPr>
        <w:t>-19</w:t>
      </w:r>
      <w:r>
        <w:rPr>
          <w:sz w:val="28"/>
          <w:szCs w:val="28"/>
        </w:rPr>
        <w:t xml:space="preserve"> в Лепельского района на 2021-2022 годы, утвержденный 04.03.2021;</w:t>
      </w:r>
    </w:p>
    <w:p w:rsidR="00DA7131" w:rsidRPr="00CB180E" w:rsidRDefault="00DA7131" w:rsidP="00DA7131">
      <w:pPr>
        <w:ind w:firstLine="709"/>
        <w:jc w:val="both"/>
        <w:rPr>
          <w:sz w:val="28"/>
          <w:szCs w:val="28"/>
        </w:rPr>
      </w:pPr>
      <w:r w:rsidRPr="00B656E8">
        <w:rPr>
          <w:sz w:val="28"/>
          <w:szCs w:val="28"/>
        </w:rPr>
        <w:t>комплексный план мероприятий</w:t>
      </w:r>
      <w:r w:rsidRPr="00CB180E">
        <w:rPr>
          <w:sz w:val="28"/>
          <w:szCs w:val="28"/>
        </w:rPr>
        <w:t xml:space="preserve"> по профилактике </w:t>
      </w:r>
      <w:proofErr w:type="spellStart"/>
      <w:r w:rsidRPr="00CB180E">
        <w:rPr>
          <w:sz w:val="28"/>
          <w:szCs w:val="28"/>
        </w:rPr>
        <w:t>рабической</w:t>
      </w:r>
      <w:proofErr w:type="spellEnd"/>
      <w:r w:rsidRPr="00CB180E">
        <w:rPr>
          <w:sz w:val="28"/>
          <w:szCs w:val="28"/>
        </w:rPr>
        <w:t xml:space="preserve"> инфекции на 20</w:t>
      </w:r>
      <w:r>
        <w:rPr>
          <w:sz w:val="28"/>
          <w:szCs w:val="28"/>
        </w:rPr>
        <w:t>21</w:t>
      </w:r>
      <w:r w:rsidRPr="00CB180E">
        <w:rPr>
          <w:sz w:val="28"/>
          <w:szCs w:val="28"/>
        </w:rPr>
        <w:t>-20</w:t>
      </w:r>
      <w:r>
        <w:rPr>
          <w:sz w:val="28"/>
          <w:szCs w:val="28"/>
        </w:rPr>
        <w:t>25</w:t>
      </w:r>
      <w:r w:rsidRPr="00CB180E">
        <w:rPr>
          <w:sz w:val="28"/>
          <w:szCs w:val="28"/>
        </w:rPr>
        <w:t xml:space="preserve"> г</w:t>
      </w:r>
      <w:r>
        <w:rPr>
          <w:sz w:val="28"/>
          <w:szCs w:val="28"/>
        </w:rPr>
        <w:t>оды</w:t>
      </w:r>
      <w:r w:rsidRPr="00CB180E">
        <w:rPr>
          <w:sz w:val="28"/>
          <w:szCs w:val="28"/>
        </w:rPr>
        <w:t xml:space="preserve">; </w:t>
      </w:r>
    </w:p>
    <w:p w:rsidR="00DA7131" w:rsidRPr="00CB180E" w:rsidRDefault="00DA7131" w:rsidP="00DA7131">
      <w:pPr>
        <w:ind w:firstLine="709"/>
        <w:jc w:val="both"/>
        <w:rPr>
          <w:sz w:val="28"/>
          <w:szCs w:val="28"/>
        </w:rPr>
      </w:pPr>
      <w:r w:rsidRPr="00B231F8">
        <w:rPr>
          <w:sz w:val="28"/>
          <w:szCs w:val="28"/>
        </w:rPr>
        <w:t xml:space="preserve">план мероприятий по осуществлению </w:t>
      </w:r>
      <w:proofErr w:type="gramStart"/>
      <w:r w:rsidRPr="00B231F8">
        <w:rPr>
          <w:sz w:val="28"/>
          <w:szCs w:val="28"/>
        </w:rPr>
        <w:t>контроля за</w:t>
      </w:r>
      <w:proofErr w:type="gramEnd"/>
      <w:r w:rsidRPr="00B231F8">
        <w:rPr>
          <w:sz w:val="28"/>
          <w:szCs w:val="28"/>
        </w:rPr>
        <w:t xml:space="preserve"> организацией питания в учреждениях общего среднего образования, утвержденный 28.11.2019 (актуализирован №05/810-214120.05.2021</w:t>
      </w:r>
      <w:r>
        <w:rPr>
          <w:sz w:val="28"/>
          <w:szCs w:val="28"/>
        </w:rPr>
        <w:t>)</w:t>
      </w:r>
      <w:r w:rsidRPr="00B231F8">
        <w:rPr>
          <w:sz w:val="28"/>
          <w:szCs w:val="28"/>
        </w:rPr>
        <w:t>;</w:t>
      </w:r>
    </w:p>
    <w:p w:rsidR="00DA7131" w:rsidRDefault="00DA7131" w:rsidP="00DA7131">
      <w:pPr>
        <w:spacing w:line="259" w:lineRule="auto"/>
        <w:ind w:firstLine="709"/>
        <w:jc w:val="both"/>
        <w:rPr>
          <w:bCs/>
          <w:sz w:val="28"/>
          <w:szCs w:val="28"/>
        </w:rPr>
      </w:pPr>
      <w:r>
        <w:rPr>
          <w:bCs/>
          <w:sz w:val="28"/>
          <w:szCs w:val="28"/>
        </w:rPr>
        <w:t>план мероприятий по наведению порядка на земле и благоустройству населенных пунктов, утвержденный распоряжением ВОИК от 14.02.2022 №36р;</w:t>
      </w:r>
    </w:p>
    <w:p w:rsidR="00DA7131" w:rsidRDefault="00DA7131" w:rsidP="00DA7131">
      <w:pPr>
        <w:spacing w:line="259" w:lineRule="auto"/>
        <w:ind w:firstLine="709"/>
        <w:jc w:val="both"/>
        <w:rPr>
          <w:bCs/>
          <w:sz w:val="28"/>
          <w:szCs w:val="28"/>
        </w:rPr>
      </w:pPr>
      <w:r>
        <w:rPr>
          <w:bCs/>
          <w:sz w:val="28"/>
          <w:szCs w:val="28"/>
        </w:rPr>
        <w:t>к</w:t>
      </w:r>
      <w:r w:rsidRPr="004E6487">
        <w:rPr>
          <w:bCs/>
          <w:sz w:val="28"/>
          <w:szCs w:val="28"/>
        </w:rPr>
        <w:t>омплекс мер по укреплению исполнительской и трудовой дисциплины, безопасности производственной деятельности в организациях области на 202</w:t>
      </w:r>
      <w:r>
        <w:rPr>
          <w:bCs/>
          <w:sz w:val="28"/>
          <w:szCs w:val="28"/>
        </w:rPr>
        <w:t>2</w:t>
      </w:r>
      <w:r w:rsidRPr="004E6487">
        <w:rPr>
          <w:bCs/>
          <w:sz w:val="28"/>
          <w:szCs w:val="28"/>
        </w:rPr>
        <w:t xml:space="preserve"> год</w:t>
      </w:r>
      <w:r>
        <w:rPr>
          <w:bCs/>
          <w:sz w:val="28"/>
          <w:szCs w:val="28"/>
        </w:rPr>
        <w:t>, утвержденный</w:t>
      </w:r>
      <w:r w:rsidRPr="004E6487">
        <w:rPr>
          <w:bCs/>
          <w:sz w:val="28"/>
          <w:szCs w:val="28"/>
        </w:rPr>
        <w:t xml:space="preserve"> </w:t>
      </w:r>
      <w:r>
        <w:rPr>
          <w:bCs/>
          <w:sz w:val="28"/>
          <w:szCs w:val="28"/>
        </w:rPr>
        <w:t xml:space="preserve">решением ВОИК №618 от </w:t>
      </w:r>
      <w:r w:rsidRPr="004E6487">
        <w:rPr>
          <w:bCs/>
          <w:sz w:val="28"/>
          <w:szCs w:val="28"/>
        </w:rPr>
        <w:t>2</w:t>
      </w:r>
      <w:r>
        <w:rPr>
          <w:bCs/>
          <w:sz w:val="28"/>
          <w:szCs w:val="28"/>
        </w:rPr>
        <w:t>5</w:t>
      </w:r>
      <w:r w:rsidRPr="004E6487">
        <w:rPr>
          <w:bCs/>
          <w:sz w:val="28"/>
          <w:szCs w:val="28"/>
        </w:rPr>
        <w:t>.11.202</w:t>
      </w:r>
      <w:r>
        <w:rPr>
          <w:bCs/>
          <w:sz w:val="28"/>
          <w:szCs w:val="28"/>
        </w:rPr>
        <w:t xml:space="preserve">1 </w:t>
      </w:r>
    </w:p>
    <w:p w:rsidR="003A0F7A" w:rsidRPr="00E04B3D" w:rsidRDefault="003A0F7A" w:rsidP="000714BF">
      <w:pPr>
        <w:ind w:firstLine="567"/>
        <w:jc w:val="center"/>
        <w:rPr>
          <w:rFonts w:eastAsia="Calibri"/>
          <w:b/>
          <w:sz w:val="28"/>
          <w:szCs w:val="28"/>
          <w:lang w:eastAsia="en-US"/>
        </w:rPr>
      </w:pPr>
    </w:p>
    <w:p w:rsidR="00747CC5" w:rsidRDefault="00747CC5" w:rsidP="00747CC5">
      <w:pPr>
        <w:spacing w:after="120"/>
        <w:ind w:left="1429"/>
        <w:jc w:val="center"/>
        <w:rPr>
          <w:rFonts w:eastAsia="Calibri"/>
          <w:b/>
          <w:sz w:val="28"/>
          <w:szCs w:val="28"/>
          <w:lang w:eastAsia="en-US"/>
        </w:rPr>
      </w:pPr>
      <w:r>
        <w:rPr>
          <w:rFonts w:eastAsia="Calibri"/>
          <w:b/>
          <w:sz w:val="28"/>
          <w:szCs w:val="28"/>
          <w:lang w:eastAsia="en-US"/>
        </w:rPr>
        <w:t>Выполнение в 2022 году целевых показателей Государственной программы «Здоровье народа и демографическая безопасность Республики Беларусь» на 2021-2025 годы</w:t>
      </w:r>
    </w:p>
    <w:p w:rsidR="00747CC5" w:rsidRDefault="00747CC5" w:rsidP="00747CC5">
      <w:pPr>
        <w:jc w:val="center"/>
        <w:rPr>
          <w:rFonts w:eastAsia="Calibri"/>
          <w:b/>
          <w:sz w:val="28"/>
          <w:szCs w:val="28"/>
          <w:lang w:eastAsia="en-US"/>
        </w:rPr>
      </w:pPr>
    </w:p>
    <w:tbl>
      <w:tblPr>
        <w:tblW w:w="14766" w:type="dxa"/>
        <w:jc w:val="center"/>
        <w:tblInd w:w="-401" w:type="dxa"/>
        <w:tblLook w:val="04A0" w:firstRow="1" w:lastRow="0" w:firstColumn="1" w:lastColumn="0" w:noHBand="0" w:noVBand="1"/>
      </w:tblPr>
      <w:tblGrid>
        <w:gridCol w:w="11736"/>
        <w:gridCol w:w="851"/>
        <w:gridCol w:w="821"/>
        <w:gridCol w:w="1358"/>
      </w:tblGrid>
      <w:tr w:rsidR="00747CC5" w:rsidTr="008705A3">
        <w:trPr>
          <w:trHeight w:val="354"/>
          <w:jc w:val="center"/>
        </w:trPr>
        <w:tc>
          <w:tcPr>
            <w:tcW w:w="11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7CC5" w:rsidRPr="0049040B" w:rsidRDefault="00747CC5" w:rsidP="00747CC5">
            <w:pPr>
              <w:jc w:val="center"/>
              <w:rPr>
                <w:b/>
                <w:bCs/>
                <w:color w:val="000000"/>
                <w:sz w:val="28"/>
                <w:szCs w:val="28"/>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47CC5" w:rsidRPr="0049040B" w:rsidRDefault="00747CC5" w:rsidP="00747CC5">
            <w:pPr>
              <w:jc w:val="center"/>
              <w:rPr>
                <w:color w:val="000000"/>
                <w:sz w:val="22"/>
                <w:szCs w:val="22"/>
              </w:rPr>
            </w:pPr>
            <w:r w:rsidRPr="0049040B">
              <w:rPr>
                <w:color w:val="000000"/>
                <w:sz w:val="22"/>
                <w:szCs w:val="22"/>
              </w:rPr>
              <w:t>план</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47CC5" w:rsidRPr="0049040B" w:rsidRDefault="00747CC5" w:rsidP="00747CC5">
            <w:pPr>
              <w:jc w:val="center"/>
              <w:rPr>
                <w:color w:val="000000"/>
                <w:sz w:val="22"/>
                <w:szCs w:val="22"/>
              </w:rPr>
            </w:pPr>
            <w:r w:rsidRPr="0049040B">
              <w:rPr>
                <w:color w:val="000000"/>
                <w:sz w:val="22"/>
                <w:szCs w:val="22"/>
              </w:rPr>
              <w:t>факт</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747CC5" w:rsidRPr="0049040B" w:rsidRDefault="00747CC5" w:rsidP="00747CC5">
            <w:pPr>
              <w:jc w:val="center"/>
              <w:rPr>
                <w:color w:val="000000"/>
                <w:sz w:val="22"/>
                <w:szCs w:val="22"/>
              </w:rPr>
            </w:pPr>
            <w:r w:rsidRPr="0049040B">
              <w:rPr>
                <w:color w:val="000000"/>
                <w:sz w:val="22"/>
                <w:szCs w:val="22"/>
              </w:rPr>
              <w:t>степень выполнения</w:t>
            </w:r>
          </w:p>
        </w:tc>
      </w:tr>
      <w:tr w:rsidR="00747CC5" w:rsidTr="008705A3">
        <w:trPr>
          <w:trHeight w:val="590"/>
          <w:jc w:val="center"/>
        </w:trPr>
        <w:tc>
          <w:tcPr>
            <w:tcW w:w="14766" w:type="dxa"/>
            <w:gridSpan w:val="4"/>
            <w:tcBorders>
              <w:top w:val="single" w:sz="4" w:space="0" w:color="auto"/>
              <w:left w:val="single" w:sz="4" w:space="0" w:color="auto"/>
              <w:bottom w:val="single" w:sz="4" w:space="0" w:color="auto"/>
              <w:right w:val="single" w:sz="4" w:space="0" w:color="auto"/>
            </w:tcBorders>
            <w:shd w:val="clear" w:color="auto" w:fill="auto"/>
            <w:hideMark/>
          </w:tcPr>
          <w:p w:rsidR="00747CC5" w:rsidRPr="0049040B" w:rsidRDefault="00747CC5" w:rsidP="00747CC5">
            <w:pPr>
              <w:jc w:val="center"/>
              <w:rPr>
                <w:b/>
                <w:bCs/>
                <w:color w:val="000000"/>
                <w:sz w:val="22"/>
                <w:szCs w:val="22"/>
              </w:rPr>
            </w:pPr>
            <w:r w:rsidRPr="0049040B">
              <w:rPr>
                <w:b/>
                <w:bCs/>
                <w:color w:val="000000"/>
                <w:sz w:val="22"/>
                <w:szCs w:val="22"/>
              </w:rPr>
              <w:t>Подпрограмма 2 «Профилактика и контроль неинфекционных заболеваний»</w:t>
            </w:r>
          </w:p>
        </w:tc>
      </w:tr>
      <w:tr w:rsidR="00747CC5" w:rsidTr="008705A3">
        <w:trPr>
          <w:trHeight w:val="397"/>
          <w:jc w:val="center"/>
        </w:trPr>
        <w:tc>
          <w:tcPr>
            <w:tcW w:w="11736" w:type="dxa"/>
            <w:tcBorders>
              <w:top w:val="nil"/>
              <w:left w:val="single" w:sz="4" w:space="0" w:color="auto"/>
              <w:bottom w:val="single" w:sz="4" w:space="0" w:color="auto"/>
              <w:right w:val="single" w:sz="4" w:space="0" w:color="auto"/>
            </w:tcBorders>
            <w:shd w:val="clear" w:color="auto" w:fill="auto"/>
            <w:vAlign w:val="center"/>
            <w:hideMark/>
          </w:tcPr>
          <w:p w:rsidR="00747CC5" w:rsidRPr="0049040B" w:rsidRDefault="00747CC5" w:rsidP="00747CC5">
            <w:pPr>
              <w:rPr>
                <w:color w:val="000000"/>
                <w:sz w:val="22"/>
                <w:szCs w:val="22"/>
              </w:rPr>
            </w:pPr>
            <w:r w:rsidRPr="0049040B">
              <w:rPr>
                <w:color w:val="000000"/>
                <w:sz w:val="22"/>
                <w:szCs w:val="22"/>
              </w:rPr>
              <w:t>Охват населения работой команд врачей общей практики</w:t>
            </w:r>
          </w:p>
        </w:tc>
        <w:tc>
          <w:tcPr>
            <w:tcW w:w="851" w:type="dxa"/>
            <w:tcBorders>
              <w:top w:val="nil"/>
              <w:left w:val="nil"/>
              <w:bottom w:val="single" w:sz="4" w:space="0" w:color="auto"/>
              <w:right w:val="single" w:sz="4" w:space="0" w:color="auto"/>
            </w:tcBorders>
            <w:shd w:val="clear" w:color="auto" w:fill="auto"/>
            <w:noWrap/>
            <w:vAlign w:val="center"/>
            <w:hideMark/>
          </w:tcPr>
          <w:p w:rsidR="00747CC5" w:rsidRPr="00D32FC3" w:rsidRDefault="00747CC5" w:rsidP="00747CC5">
            <w:pPr>
              <w:jc w:val="center"/>
              <w:rPr>
                <w:color w:val="000000"/>
                <w:sz w:val="22"/>
                <w:szCs w:val="22"/>
              </w:rPr>
            </w:pPr>
            <w:r w:rsidRPr="00D32FC3">
              <w:rPr>
                <w:color w:val="000000"/>
                <w:sz w:val="22"/>
                <w:szCs w:val="22"/>
              </w:rPr>
              <w:t>50</w:t>
            </w:r>
          </w:p>
        </w:tc>
        <w:tc>
          <w:tcPr>
            <w:tcW w:w="821" w:type="dxa"/>
            <w:tcBorders>
              <w:top w:val="nil"/>
              <w:left w:val="nil"/>
              <w:bottom w:val="single" w:sz="4" w:space="0" w:color="auto"/>
              <w:right w:val="single" w:sz="4" w:space="0" w:color="auto"/>
            </w:tcBorders>
            <w:shd w:val="clear" w:color="auto" w:fill="auto"/>
            <w:noWrap/>
            <w:vAlign w:val="center"/>
            <w:hideMark/>
          </w:tcPr>
          <w:p w:rsidR="00747CC5" w:rsidRPr="00D32FC3" w:rsidRDefault="00747CC5" w:rsidP="00747CC5">
            <w:pPr>
              <w:jc w:val="center"/>
              <w:rPr>
                <w:color w:val="000000"/>
                <w:sz w:val="22"/>
                <w:szCs w:val="22"/>
              </w:rPr>
            </w:pPr>
            <w:r w:rsidRPr="00D32FC3">
              <w:rPr>
                <w:color w:val="000000"/>
                <w:sz w:val="22"/>
                <w:szCs w:val="22"/>
              </w:rPr>
              <w:t>8</w:t>
            </w:r>
            <w:r>
              <w:rPr>
                <w:color w:val="000000"/>
                <w:sz w:val="22"/>
                <w:szCs w:val="22"/>
              </w:rPr>
              <w:t xml:space="preserve">1,3 </w:t>
            </w:r>
          </w:p>
        </w:tc>
        <w:tc>
          <w:tcPr>
            <w:tcW w:w="1358" w:type="dxa"/>
            <w:tcBorders>
              <w:top w:val="nil"/>
              <w:left w:val="nil"/>
              <w:bottom w:val="single" w:sz="4" w:space="0" w:color="auto"/>
              <w:right w:val="single" w:sz="4" w:space="0" w:color="auto"/>
            </w:tcBorders>
            <w:shd w:val="clear" w:color="auto" w:fill="auto"/>
            <w:noWrap/>
            <w:vAlign w:val="center"/>
            <w:hideMark/>
          </w:tcPr>
          <w:p w:rsidR="00747CC5" w:rsidRPr="00D32FC3" w:rsidRDefault="00747CC5" w:rsidP="00747CC5">
            <w:pPr>
              <w:jc w:val="center"/>
              <w:rPr>
                <w:color w:val="000000"/>
                <w:sz w:val="22"/>
                <w:szCs w:val="22"/>
              </w:rPr>
            </w:pPr>
            <w:r>
              <w:rPr>
                <w:color w:val="000000"/>
                <w:sz w:val="22"/>
                <w:szCs w:val="22"/>
              </w:rPr>
              <w:t>162,6</w:t>
            </w:r>
          </w:p>
        </w:tc>
      </w:tr>
      <w:tr w:rsidR="00747CC5" w:rsidTr="008705A3">
        <w:trPr>
          <w:trHeight w:val="397"/>
          <w:jc w:val="center"/>
        </w:trPr>
        <w:tc>
          <w:tcPr>
            <w:tcW w:w="11736" w:type="dxa"/>
            <w:tcBorders>
              <w:top w:val="nil"/>
              <w:left w:val="single" w:sz="4" w:space="0" w:color="auto"/>
              <w:bottom w:val="single" w:sz="4" w:space="0" w:color="auto"/>
              <w:right w:val="single" w:sz="4" w:space="0" w:color="auto"/>
            </w:tcBorders>
            <w:shd w:val="clear" w:color="auto" w:fill="auto"/>
            <w:vAlign w:val="center"/>
            <w:hideMark/>
          </w:tcPr>
          <w:p w:rsidR="00747CC5" w:rsidRPr="0049040B" w:rsidRDefault="00747CC5" w:rsidP="00747CC5">
            <w:pPr>
              <w:rPr>
                <w:color w:val="000000"/>
                <w:sz w:val="22"/>
                <w:szCs w:val="22"/>
              </w:rPr>
            </w:pPr>
            <w:r w:rsidRPr="0049040B">
              <w:rPr>
                <w:color w:val="000000"/>
                <w:sz w:val="22"/>
                <w:szCs w:val="22"/>
              </w:rPr>
              <w:t>Показатель тяжести первичного выхода на инвалидность лиц трудоспособного возраста</w:t>
            </w:r>
          </w:p>
        </w:tc>
        <w:tc>
          <w:tcPr>
            <w:tcW w:w="851" w:type="dxa"/>
            <w:tcBorders>
              <w:top w:val="nil"/>
              <w:left w:val="nil"/>
              <w:bottom w:val="single" w:sz="4" w:space="0" w:color="auto"/>
              <w:right w:val="single" w:sz="4" w:space="0" w:color="auto"/>
            </w:tcBorders>
            <w:shd w:val="clear" w:color="auto" w:fill="auto"/>
            <w:noWrap/>
            <w:vAlign w:val="center"/>
            <w:hideMark/>
          </w:tcPr>
          <w:p w:rsidR="00747CC5" w:rsidRPr="0049040B" w:rsidRDefault="00747CC5" w:rsidP="00747CC5">
            <w:pPr>
              <w:jc w:val="center"/>
              <w:rPr>
                <w:color w:val="000000"/>
                <w:sz w:val="22"/>
                <w:szCs w:val="22"/>
              </w:rPr>
            </w:pPr>
            <w:r w:rsidRPr="0049040B">
              <w:rPr>
                <w:color w:val="000000"/>
                <w:sz w:val="22"/>
                <w:szCs w:val="22"/>
              </w:rPr>
              <w:t>50,0</w:t>
            </w:r>
          </w:p>
        </w:tc>
        <w:tc>
          <w:tcPr>
            <w:tcW w:w="821" w:type="dxa"/>
            <w:tcBorders>
              <w:top w:val="nil"/>
              <w:left w:val="nil"/>
              <w:bottom w:val="single" w:sz="4" w:space="0" w:color="auto"/>
              <w:right w:val="single" w:sz="4" w:space="0" w:color="auto"/>
            </w:tcBorders>
            <w:shd w:val="clear" w:color="auto" w:fill="auto"/>
            <w:noWrap/>
            <w:vAlign w:val="center"/>
            <w:hideMark/>
          </w:tcPr>
          <w:p w:rsidR="00747CC5" w:rsidRPr="0049040B" w:rsidRDefault="00747CC5" w:rsidP="00747CC5">
            <w:pPr>
              <w:jc w:val="center"/>
              <w:rPr>
                <w:color w:val="000000"/>
                <w:sz w:val="22"/>
                <w:szCs w:val="22"/>
              </w:rPr>
            </w:pPr>
            <w:r>
              <w:rPr>
                <w:color w:val="000000"/>
                <w:sz w:val="22"/>
                <w:szCs w:val="22"/>
              </w:rPr>
              <w:t>50,0</w:t>
            </w:r>
          </w:p>
        </w:tc>
        <w:tc>
          <w:tcPr>
            <w:tcW w:w="1358" w:type="dxa"/>
            <w:tcBorders>
              <w:top w:val="nil"/>
              <w:left w:val="nil"/>
              <w:bottom w:val="single" w:sz="4" w:space="0" w:color="auto"/>
              <w:right w:val="single" w:sz="4" w:space="0" w:color="auto"/>
            </w:tcBorders>
            <w:shd w:val="clear" w:color="auto" w:fill="auto"/>
            <w:noWrap/>
            <w:vAlign w:val="center"/>
            <w:hideMark/>
          </w:tcPr>
          <w:p w:rsidR="00747CC5" w:rsidRPr="0049040B" w:rsidRDefault="00747CC5" w:rsidP="00747CC5">
            <w:pPr>
              <w:jc w:val="center"/>
              <w:rPr>
                <w:color w:val="000000"/>
                <w:sz w:val="22"/>
                <w:szCs w:val="22"/>
              </w:rPr>
            </w:pPr>
            <w:r>
              <w:rPr>
                <w:color w:val="000000"/>
                <w:sz w:val="22"/>
                <w:szCs w:val="22"/>
              </w:rPr>
              <w:t>100</w:t>
            </w:r>
          </w:p>
        </w:tc>
      </w:tr>
      <w:tr w:rsidR="00747CC5" w:rsidTr="008705A3">
        <w:trPr>
          <w:trHeight w:val="397"/>
          <w:jc w:val="center"/>
        </w:trPr>
        <w:tc>
          <w:tcPr>
            <w:tcW w:w="11736" w:type="dxa"/>
            <w:tcBorders>
              <w:top w:val="nil"/>
              <w:left w:val="single" w:sz="4" w:space="0" w:color="auto"/>
              <w:bottom w:val="single" w:sz="4" w:space="0" w:color="auto"/>
              <w:right w:val="single" w:sz="4" w:space="0" w:color="auto"/>
            </w:tcBorders>
            <w:shd w:val="clear" w:color="auto" w:fill="auto"/>
            <w:vAlign w:val="center"/>
            <w:hideMark/>
          </w:tcPr>
          <w:p w:rsidR="00747CC5" w:rsidRPr="0049040B" w:rsidRDefault="00747CC5" w:rsidP="00747CC5">
            <w:pPr>
              <w:rPr>
                <w:color w:val="000000"/>
                <w:sz w:val="22"/>
                <w:szCs w:val="22"/>
              </w:rPr>
            </w:pPr>
            <w:r w:rsidRPr="0049040B">
              <w:rPr>
                <w:color w:val="000000"/>
                <w:sz w:val="22"/>
                <w:szCs w:val="22"/>
              </w:rPr>
              <w:t xml:space="preserve">Количество выполненных интервенционных </w:t>
            </w:r>
            <w:proofErr w:type="spellStart"/>
            <w:r w:rsidRPr="0049040B">
              <w:rPr>
                <w:color w:val="000000"/>
                <w:sz w:val="22"/>
                <w:szCs w:val="22"/>
              </w:rPr>
              <w:t>чрескожных</w:t>
            </w:r>
            <w:proofErr w:type="spellEnd"/>
            <w:r w:rsidRPr="0049040B">
              <w:rPr>
                <w:color w:val="000000"/>
                <w:sz w:val="22"/>
                <w:szCs w:val="22"/>
              </w:rPr>
              <w:t xml:space="preserve"> вмешательств на артериях сердца</w:t>
            </w:r>
          </w:p>
        </w:tc>
        <w:tc>
          <w:tcPr>
            <w:tcW w:w="851" w:type="dxa"/>
            <w:tcBorders>
              <w:top w:val="nil"/>
              <w:left w:val="nil"/>
              <w:bottom w:val="single" w:sz="4" w:space="0" w:color="auto"/>
              <w:right w:val="single" w:sz="4" w:space="0" w:color="auto"/>
            </w:tcBorders>
            <w:shd w:val="clear" w:color="auto" w:fill="auto"/>
            <w:noWrap/>
            <w:vAlign w:val="center"/>
            <w:hideMark/>
          </w:tcPr>
          <w:p w:rsidR="00747CC5" w:rsidRPr="0049040B" w:rsidRDefault="00747CC5" w:rsidP="00747CC5">
            <w:pPr>
              <w:jc w:val="center"/>
              <w:rPr>
                <w:color w:val="000000"/>
                <w:sz w:val="22"/>
                <w:szCs w:val="22"/>
              </w:rPr>
            </w:pPr>
            <w:r w:rsidRPr="0049040B">
              <w:rPr>
                <w:color w:val="000000"/>
                <w:sz w:val="22"/>
                <w:szCs w:val="22"/>
              </w:rPr>
              <w:t>1292,0</w:t>
            </w:r>
          </w:p>
        </w:tc>
        <w:tc>
          <w:tcPr>
            <w:tcW w:w="821" w:type="dxa"/>
            <w:tcBorders>
              <w:top w:val="nil"/>
              <w:left w:val="nil"/>
              <w:bottom w:val="single" w:sz="4" w:space="0" w:color="auto"/>
              <w:right w:val="single" w:sz="4" w:space="0" w:color="auto"/>
            </w:tcBorders>
            <w:shd w:val="clear" w:color="auto" w:fill="auto"/>
            <w:noWrap/>
            <w:vAlign w:val="center"/>
            <w:hideMark/>
          </w:tcPr>
          <w:p w:rsidR="00747CC5" w:rsidRPr="0049040B" w:rsidRDefault="00747CC5" w:rsidP="00747CC5">
            <w:pPr>
              <w:jc w:val="center"/>
              <w:rPr>
                <w:color w:val="000000"/>
                <w:sz w:val="22"/>
                <w:szCs w:val="22"/>
              </w:rPr>
            </w:pPr>
            <w:r w:rsidRPr="0049040B">
              <w:rPr>
                <w:color w:val="000000"/>
                <w:sz w:val="22"/>
                <w:szCs w:val="22"/>
              </w:rPr>
              <w:t>1</w:t>
            </w:r>
            <w:r>
              <w:rPr>
                <w:color w:val="000000"/>
                <w:sz w:val="22"/>
                <w:szCs w:val="22"/>
              </w:rPr>
              <w:t xml:space="preserve">458,8  </w:t>
            </w:r>
          </w:p>
        </w:tc>
        <w:tc>
          <w:tcPr>
            <w:tcW w:w="1358" w:type="dxa"/>
            <w:tcBorders>
              <w:top w:val="nil"/>
              <w:left w:val="nil"/>
              <w:bottom w:val="single" w:sz="4" w:space="0" w:color="auto"/>
              <w:right w:val="single" w:sz="4" w:space="0" w:color="auto"/>
            </w:tcBorders>
            <w:shd w:val="clear" w:color="auto" w:fill="auto"/>
            <w:noWrap/>
            <w:vAlign w:val="center"/>
            <w:hideMark/>
          </w:tcPr>
          <w:p w:rsidR="00747CC5" w:rsidRPr="0049040B" w:rsidRDefault="00747CC5" w:rsidP="00747CC5">
            <w:pPr>
              <w:jc w:val="center"/>
              <w:rPr>
                <w:color w:val="000000"/>
                <w:sz w:val="22"/>
                <w:szCs w:val="22"/>
              </w:rPr>
            </w:pPr>
            <w:r>
              <w:rPr>
                <w:color w:val="000000"/>
                <w:sz w:val="22"/>
                <w:szCs w:val="22"/>
              </w:rPr>
              <w:t>112</w:t>
            </w:r>
            <w:r w:rsidRPr="0049040B">
              <w:rPr>
                <w:color w:val="000000"/>
                <w:sz w:val="22"/>
                <w:szCs w:val="22"/>
              </w:rPr>
              <w:t>,9</w:t>
            </w:r>
          </w:p>
        </w:tc>
      </w:tr>
      <w:tr w:rsidR="00747CC5" w:rsidTr="008705A3">
        <w:trPr>
          <w:trHeight w:val="397"/>
          <w:jc w:val="center"/>
        </w:trPr>
        <w:tc>
          <w:tcPr>
            <w:tcW w:w="11736" w:type="dxa"/>
            <w:tcBorders>
              <w:top w:val="nil"/>
              <w:left w:val="single" w:sz="4" w:space="0" w:color="auto"/>
              <w:bottom w:val="single" w:sz="4" w:space="0" w:color="auto"/>
              <w:right w:val="single" w:sz="4" w:space="0" w:color="auto"/>
            </w:tcBorders>
            <w:shd w:val="clear" w:color="auto" w:fill="auto"/>
            <w:vAlign w:val="center"/>
            <w:hideMark/>
          </w:tcPr>
          <w:p w:rsidR="00747CC5" w:rsidRPr="0049040B" w:rsidRDefault="00747CC5" w:rsidP="00747CC5">
            <w:pPr>
              <w:rPr>
                <w:color w:val="000000"/>
                <w:sz w:val="22"/>
                <w:szCs w:val="22"/>
              </w:rPr>
            </w:pPr>
            <w:r w:rsidRPr="0049040B">
              <w:rPr>
                <w:color w:val="000000"/>
                <w:sz w:val="22"/>
                <w:szCs w:val="22"/>
              </w:rPr>
              <w:t>Количество выполненных имплантаций электрокардиостимуляторов и других устройств</w:t>
            </w:r>
          </w:p>
        </w:tc>
        <w:tc>
          <w:tcPr>
            <w:tcW w:w="851" w:type="dxa"/>
            <w:tcBorders>
              <w:top w:val="nil"/>
              <w:left w:val="nil"/>
              <w:bottom w:val="single" w:sz="4" w:space="0" w:color="auto"/>
              <w:right w:val="single" w:sz="4" w:space="0" w:color="auto"/>
            </w:tcBorders>
            <w:shd w:val="clear" w:color="auto" w:fill="auto"/>
            <w:noWrap/>
            <w:vAlign w:val="center"/>
            <w:hideMark/>
          </w:tcPr>
          <w:p w:rsidR="00747CC5" w:rsidRPr="0049040B" w:rsidRDefault="00747CC5" w:rsidP="00747CC5">
            <w:pPr>
              <w:jc w:val="center"/>
              <w:rPr>
                <w:color w:val="000000"/>
                <w:sz w:val="22"/>
                <w:szCs w:val="22"/>
              </w:rPr>
            </w:pPr>
            <w:r w:rsidRPr="0049040B">
              <w:rPr>
                <w:color w:val="000000"/>
                <w:sz w:val="22"/>
                <w:szCs w:val="22"/>
              </w:rPr>
              <w:t>255,1</w:t>
            </w:r>
          </w:p>
        </w:tc>
        <w:tc>
          <w:tcPr>
            <w:tcW w:w="821" w:type="dxa"/>
            <w:tcBorders>
              <w:top w:val="nil"/>
              <w:left w:val="nil"/>
              <w:bottom w:val="single" w:sz="4" w:space="0" w:color="auto"/>
              <w:right w:val="single" w:sz="4" w:space="0" w:color="auto"/>
            </w:tcBorders>
            <w:shd w:val="clear" w:color="auto" w:fill="auto"/>
            <w:noWrap/>
            <w:vAlign w:val="center"/>
            <w:hideMark/>
          </w:tcPr>
          <w:p w:rsidR="00747CC5" w:rsidRPr="0049040B" w:rsidRDefault="00747CC5" w:rsidP="00747CC5">
            <w:pPr>
              <w:jc w:val="center"/>
              <w:rPr>
                <w:color w:val="000000"/>
                <w:sz w:val="22"/>
                <w:szCs w:val="22"/>
              </w:rPr>
            </w:pPr>
            <w:r>
              <w:rPr>
                <w:color w:val="000000"/>
                <w:sz w:val="22"/>
                <w:szCs w:val="22"/>
              </w:rPr>
              <w:t>291</w:t>
            </w:r>
            <w:r w:rsidRPr="0049040B">
              <w:rPr>
                <w:color w:val="000000"/>
                <w:sz w:val="22"/>
                <w:szCs w:val="22"/>
              </w:rPr>
              <w:t>,</w:t>
            </w:r>
            <w:r>
              <w:rPr>
                <w:color w:val="000000"/>
                <w:sz w:val="22"/>
                <w:szCs w:val="22"/>
              </w:rPr>
              <w:t>8</w:t>
            </w:r>
          </w:p>
        </w:tc>
        <w:tc>
          <w:tcPr>
            <w:tcW w:w="1358" w:type="dxa"/>
            <w:tcBorders>
              <w:top w:val="nil"/>
              <w:left w:val="nil"/>
              <w:bottom w:val="single" w:sz="4" w:space="0" w:color="auto"/>
              <w:right w:val="single" w:sz="4" w:space="0" w:color="auto"/>
            </w:tcBorders>
            <w:shd w:val="clear" w:color="auto" w:fill="auto"/>
            <w:noWrap/>
            <w:vAlign w:val="center"/>
            <w:hideMark/>
          </w:tcPr>
          <w:p w:rsidR="00747CC5" w:rsidRPr="0049040B" w:rsidRDefault="00747CC5" w:rsidP="00747CC5">
            <w:pPr>
              <w:jc w:val="center"/>
              <w:rPr>
                <w:color w:val="000000"/>
                <w:sz w:val="22"/>
                <w:szCs w:val="22"/>
              </w:rPr>
            </w:pPr>
            <w:r>
              <w:rPr>
                <w:color w:val="000000"/>
                <w:sz w:val="22"/>
                <w:szCs w:val="22"/>
              </w:rPr>
              <w:t>114</w:t>
            </w:r>
            <w:r w:rsidRPr="0049040B">
              <w:rPr>
                <w:color w:val="000000"/>
                <w:sz w:val="22"/>
                <w:szCs w:val="22"/>
              </w:rPr>
              <w:t>,4</w:t>
            </w:r>
          </w:p>
        </w:tc>
      </w:tr>
      <w:tr w:rsidR="00747CC5" w:rsidTr="008705A3">
        <w:trPr>
          <w:trHeight w:val="397"/>
          <w:jc w:val="center"/>
        </w:trPr>
        <w:tc>
          <w:tcPr>
            <w:tcW w:w="11736" w:type="dxa"/>
            <w:tcBorders>
              <w:top w:val="nil"/>
              <w:left w:val="single" w:sz="4" w:space="0" w:color="auto"/>
              <w:bottom w:val="single" w:sz="4" w:space="0" w:color="auto"/>
              <w:right w:val="single" w:sz="4" w:space="0" w:color="auto"/>
            </w:tcBorders>
            <w:shd w:val="clear" w:color="auto" w:fill="auto"/>
            <w:vAlign w:val="center"/>
            <w:hideMark/>
          </w:tcPr>
          <w:p w:rsidR="00747CC5" w:rsidRPr="0049040B" w:rsidRDefault="00747CC5" w:rsidP="00747CC5">
            <w:pPr>
              <w:rPr>
                <w:color w:val="000000"/>
                <w:sz w:val="22"/>
                <w:szCs w:val="22"/>
              </w:rPr>
            </w:pPr>
            <w:r w:rsidRPr="0049040B">
              <w:rPr>
                <w:color w:val="000000"/>
                <w:sz w:val="22"/>
                <w:szCs w:val="22"/>
              </w:rPr>
              <w:t>Охват комплексным обследованием пациентов с острыми нарушениями мозгового кровообращения</w:t>
            </w:r>
          </w:p>
        </w:tc>
        <w:tc>
          <w:tcPr>
            <w:tcW w:w="851" w:type="dxa"/>
            <w:tcBorders>
              <w:top w:val="nil"/>
              <w:left w:val="nil"/>
              <w:bottom w:val="single" w:sz="4" w:space="0" w:color="auto"/>
              <w:right w:val="single" w:sz="4" w:space="0" w:color="auto"/>
            </w:tcBorders>
            <w:shd w:val="clear" w:color="auto" w:fill="auto"/>
            <w:noWrap/>
            <w:vAlign w:val="center"/>
            <w:hideMark/>
          </w:tcPr>
          <w:p w:rsidR="00747CC5" w:rsidRPr="0049040B" w:rsidRDefault="00747CC5" w:rsidP="00747CC5">
            <w:pPr>
              <w:jc w:val="center"/>
              <w:rPr>
                <w:color w:val="000000"/>
                <w:sz w:val="22"/>
                <w:szCs w:val="22"/>
              </w:rPr>
            </w:pPr>
            <w:r w:rsidRPr="0049040B">
              <w:rPr>
                <w:color w:val="000000"/>
                <w:sz w:val="22"/>
                <w:szCs w:val="22"/>
              </w:rPr>
              <w:t>92,0</w:t>
            </w:r>
          </w:p>
        </w:tc>
        <w:tc>
          <w:tcPr>
            <w:tcW w:w="821" w:type="dxa"/>
            <w:tcBorders>
              <w:top w:val="nil"/>
              <w:left w:val="nil"/>
              <w:bottom w:val="single" w:sz="4" w:space="0" w:color="auto"/>
              <w:right w:val="single" w:sz="4" w:space="0" w:color="auto"/>
            </w:tcBorders>
            <w:shd w:val="clear" w:color="auto" w:fill="auto"/>
            <w:noWrap/>
            <w:vAlign w:val="center"/>
            <w:hideMark/>
          </w:tcPr>
          <w:p w:rsidR="00747CC5" w:rsidRPr="0049040B" w:rsidRDefault="00747CC5" w:rsidP="00747CC5">
            <w:pPr>
              <w:jc w:val="center"/>
              <w:rPr>
                <w:color w:val="000000"/>
                <w:sz w:val="22"/>
                <w:szCs w:val="22"/>
              </w:rPr>
            </w:pPr>
            <w:r>
              <w:rPr>
                <w:color w:val="000000"/>
                <w:sz w:val="22"/>
                <w:szCs w:val="22"/>
              </w:rPr>
              <w:t>100</w:t>
            </w:r>
          </w:p>
        </w:tc>
        <w:tc>
          <w:tcPr>
            <w:tcW w:w="1358" w:type="dxa"/>
            <w:tcBorders>
              <w:top w:val="nil"/>
              <w:left w:val="nil"/>
              <w:bottom w:val="single" w:sz="4" w:space="0" w:color="auto"/>
              <w:right w:val="single" w:sz="4" w:space="0" w:color="auto"/>
            </w:tcBorders>
            <w:shd w:val="clear" w:color="auto" w:fill="auto"/>
            <w:noWrap/>
            <w:vAlign w:val="center"/>
            <w:hideMark/>
          </w:tcPr>
          <w:p w:rsidR="00747CC5" w:rsidRPr="0049040B" w:rsidRDefault="00747CC5" w:rsidP="005014E0">
            <w:pPr>
              <w:jc w:val="center"/>
              <w:rPr>
                <w:color w:val="000000"/>
                <w:sz w:val="22"/>
                <w:szCs w:val="22"/>
              </w:rPr>
            </w:pPr>
            <w:r w:rsidRPr="0049040B">
              <w:rPr>
                <w:color w:val="000000"/>
                <w:sz w:val="22"/>
                <w:szCs w:val="22"/>
              </w:rPr>
              <w:t>10</w:t>
            </w:r>
            <w:r w:rsidR="005014E0">
              <w:rPr>
                <w:color w:val="000000"/>
                <w:sz w:val="22"/>
                <w:szCs w:val="22"/>
              </w:rPr>
              <w:t>8</w:t>
            </w:r>
            <w:r w:rsidRPr="0049040B">
              <w:rPr>
                <w:color w:val="000000"/>
                <w:sz w:val="22"/>
                <w:szCs w:val="22"/>
              </w:rPr>
              <w:t>,</w:t>
            </w:r>
            <w:r w:rsidR="005014E0">
              <w:rPr>
                <w:color w:val="000000"/>
                <w:sz w:val="22"/>
                <w:szCs w:val="22"/>
              </w:rPr>
              <w:t>7</w:t>
            </w:r>
          </w:p>
        </w:tc>
      </w:tr>
      <w:tr w:rsidR="00747CC5" w:rsidTr="008705A3">
        <w:trPr>
          <w:trHeight w:val="283"/>
          <w:jc w:val="center"/>
        </w:trPr>
        <w:tc>
          <w:tcPr>
            <w:tcW w:w="14766"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747CC5" w:rsidRPr="0049040B" w:rsidRDefault="00747CC5" w:rsidP="00747CC5">
            <w:pPr>
              <w:jc w:val="center"/>
              <w:rPr>
                <w:b/>
                <w:bCs/>
                <w:color w:val="000000"/>
                <w:sz w:val="22"/>
                <w:szCs w:val="22"/>
              </w:rPr>
            </w:pPr>
            <w:r w:rsidRPr="0049040B">
              <w:rPr>
                <w:b/>
                <w:bCs/>
                <w:color w:val="000000"/>
                <w:sz w:val="22"/>
                <w:szCs w:val="22"/>
              </w:rPr>
              <w:t>Подпрограмма 3 "Предупреждение пьянства и алкоголизма, охрана психического здоровья"</w:t>
            </w:r>
          </w:p>
        </w:tc>
      </w:tr>
      <w:tr w:rsidR="00747CC5" w:rsidTr="008705A3">
        <w:trPr>
          <w:trHeight w:val="397"/>
          <w:jc w:val="center"/>
        </w:trPr>
        <w:tc>
          <w:tcPr>
            <w:tcW w:w="11736" w:type="dxa"/>
            <w:tcBorders>
              <w:top w:val="nil"/>
              <w:left w:val="single" w:sz="4" w:space="0" w:color="auto"/>
              <w:bottom w:val="single" w:sz="4" w:space="0" w:color="auto"/>
              <w:right w:val="single" w:sz="4" w:space="0" w:color="auto"/>
            </w:tcBorders>
            <w:shd w:val="clear" w:color="auto" w:fill="auto"/>
            <w:vAlign w:val="bottom"/>
            <w:hideMark/>
          </w:tcPr>
          <w:p w:rsidR="00747CC5" w:rsidRPr="0049040B" w:rsidRDefault="00747CC5" w:rsidP="00747CC5">
            <w:pPr>
              <w:rPr>
                <w:color w:val="000000"/>
                <w:sz w:val="22"/>
                <w:szCs w:val="22"/>
              </w:rPr>
            </w:pPr>
            <w:r w:rsidRPr="0049040B">
              <w:rPr>
                <w:color w:val="000000"/>
                <w:sz w:val="22"/>
                <w:szCs w:val="22"/>
              </w:rPr>
              <w:t>Охват реабилитационными мероприятиями лиц, страдающих зависимостью от </w:t>
            </w:r>
            <w:proofErr w:type="spellStart"/>
            <w:r w:rsidRPr="0049040B">
              <w:rPr>
                <w:color w:val="000000"/>
                <w:sz w:val="22"/>
                <w:szCs w:val="22"/>
              </w:rPr>
              <w:t>психоактивных</w:t>
            </w:r>
            <w:proofErr w:type="spellEnd"/>
            <w:r w:rsidRPr="0049040B">
              <w:rPr>
                <w:color w:val="000000"/>
                <w:sz w:val="22"/>
                <w:szCs w:val="22"/>
              </w:rPr>
              <w:t xml:space="preserve"> веществ </w:t>
            </w:r>
          </w:p>
        </w:tc>
        <w:tc>
          <w:tcPr>
            <w:tcW w:w="851" w:type="dxa"/>
            <w:tcBorders>
              <w:top w:val="nil"/>
              <w:left w:val="nil"/>
              <w:bottom w:val="single" w:sz="4" w:space="0" w:color="auto"/>
              <w:right w:val="single" w:sz="4" w:space="0" w:color="auto"/>
            </w:tcBorders>
            <w:shd w:val="clear" w:color="auto" w:fill="auto"/>
            <w:noWrap/>
            <w:vAlign w:val="center"/>
            <w:hideMark/>
          </w:tcPr>
          <w:p w:rsidR="00747CC5" w:rsidRPr="0049040B" w:rsidRDefault="00747CC5" w:rsidP="00747CC5">
            <w:pPr>
              <w:jc w:val="center"/>
              <w:rPr>
                <w:color w:val="000000"/>
                <w:sz w:val="22"/>
                <w:szCs w:val="22"/>
              </w:rPr>
            </w:pPr>
            <w:r w:rsidRPr="0049040B">
              <w:rPr>
                <w:color w:val="000000"/>
                <w:sz w:val="22"/>
                <w:szCs w:val="22"/>
              </w:rPr>
              <w:t>7,5</w:t>
            </w:r>
          </w:p>
        </w:tc>
        <w:tc>
          <w:tcPr>
            <w:tcW w:w="821" w:type="dxa"/>
            <w:tcBorders>
              <w:top w:val="nil"/>
              <w:left w:val="nil"/>
              <w:bottom w:val="single" w:sz="4" w:space="0" w:color="auto"/>
              <w:right w:val="single" w:sz="4" w:space="0" w:color="auto"/>
            </w:tcBorders>
            <w:shd w:val="clear" w:color="auto" w:fill="auto"/>
            <w:noWrap/>
            <w:vAlign w:val="center"/>
            <w:hideMark/>
          </w:tcPr>
          <w:p w:rsidR="00747CC5" w:rsidRPr="0049040B" w:rsidRDefault="00747CC5" w:rsidP="00747CC5">
            <w:pPr>
              <w:jc w:val="center"/>
              <w:rPr>
                <w:color w:val="000000"/>
                <w:sz w:val="22"/>
                <w:szCs w:val="22"/>
              </w:rPr>
            </w:pPr>
            <w:r w:rsidRPr="0049040B">
              <w:rPr>
                <w:color w:val="000000"/>
                <w:sz w:val="22"/>
                <w:szCs w:val="22"/>
              </w:rPr>
              <w:t>7,7</w:t>
            </w:r>
          </w:p>
        </w:tc>
        <w:tc>
          <w:tcPr>
            <w:tcW w:w="1358" w:type="dxa"/>
            <w:tcBorders>
              <w:top w:val="nil"/>
              <w:left w:val="nil"/>
              <w:bottom w:val="single" w:sz="4" w:space="0" w:color="auto"/>
              <w:right w:val="single" w:sz="4" w:space="0" w:color="auto"/>
            </w:tcBorders>
            <w:shd w:val="clear" w:color="auto" w:fill="auto"/>
            <w:noWrap/>
            <w:vAlign w:val="center"/>
            <w:hideMark/>
          </w:tcPr>
          <w:p w:rsidR="00747CC5" w:rsidRPr="0049040B" w:rsidRDefault="00747CC5" w:rsidP="00747CC5">
            <w:pPr>
              <w:jc w:val="center"/>
              <w:rPr>
                <w:color w:val="000000"/>
                <w:sz w:val="22"/>
                <w:szCs w:val="22"/>
              </w:rPr>
            </w:pPr>
            <w:r w:rsidRPr="0049040B">
              <w:rPr>
                <w:color w:val="000000"/>
                <w:sz w:val="22"/>
                <w:szCs w:val="22"/>
              </w:rPr>
              <w:t>102,7</w:t>
            </w:r>
          </w:p>
        </w:tc>
      </w:tr>
      <w:tr w:rsidR="00747CC5" w:rsidTr="008705A3">
        <w:trPr>
          <w:trHeight w:val="397"/>
          <w:jc w:val="center"/>
        </w:trPr>
        <w:tc>
          <w:tcPr>
            <w:tcW w:w="14766"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747CC5" w:rsidRPr="0049040B" w:rsidRDefault="00747CC5" w:rsidP="00747CC5">
            <w:pPr>
              <w:jc w:val="center"/>
              <w:rPr>
                <w:b/>
                <w:bCs/>
                <w:color w:val="000000"/>
                <w:sz w:val="22"/>
                <w:szCs w:val="22"/>
              </w:rPr>
            </w:pPr>
            <w:r w:rsidRPr="0049040B">
              <w:rPr>
                <w:b/>
                <w:bCs/>
                <w:color w:val="000000"/>
                <w:sz w:val="22"/>
                <w:szCs w:val="22"/>
              </w:rPr>
              <w:t>Подпрограмма 4 «Противодействие распространению туберкулеза»</w:t>
            </w:r>
          </w:p>
        </w:tc>
      </w:tr>
      <w:tr w:rsidR="00747CC5" w:rsidTr="008705A3">
        <w:trPr>
          <w:trHeight w:val="397"/>
          <w:jc w:val="center"/>
        </w:trPr>
        <w:tc>
          <w:tcPr>
            <w:tcW w:w="11736" w:type="dxa"/>
            <w:tcBorders>
              <w:top w:val="nil"/>
              <w:left w:val="single" w:sz="4" w:space="0" w:color="auto"/>
              <w:bottom w:val="single" w:sz="4" w:space="0" w:color="auto"/>
              <w:right w:val="single" w:sz="4" w:space="0" w:color="auto"/>
            </w:tcBorders>
            <w:shd w:val="clear" w:color="auto" w:fill="auto"/>
            <w:vAlign w:val="center"/>
            <w:hideMark/>
          </w:tcPr>
          <w:p w:rsidR="00747CC5" w:rsidRPr="0049040B" w:rsidRDefault="00747CC5" w:rsidP="00747CC5">
            <w:pPr>
              <w:jc w:val="center"/>
              <w:rPr>
                <w:color w:val="000000"/>
                <w:sz w:val="22"/>
                <w:szCs w:val="22"/>
              </w:rPr>
            </w:pPr>
            <w:r w:rsidRPr="0049040B">
              <w:rPr>
                <w:color w:val="000000"/>
                <w:sz w:val="22"/>
                <w:szCs w:val="22"/>
              </w:rPr>
              <w:t>Заболеваемость туберкулезом (с учетом рецидивов) на 100 тысяч человек</w:t>
            </w:r>
          </w:p>
        </w:tc>
        <w:tc>
          <w:tcPr>
            <w:tcW w:w="851" w:type="dxa"/>
            <w:tcBorders>
              <w:top w:val="nil"/>
              <w:left w:val="nil"/>
              <w:bottom w:val="single" w:sz="4" w:space="0" w:color="auto"/>
              <w:right w:val="single" w:sz="4" w:space="0" w:color="auto"/>
            </w:tcBorders>
            <w:shd w:val="clear" w:color="auto" w:fill="auto"/>
            <w:noWrap/>
            <w:vAlign w:val="center"/>
            <w:hideMark/>
          </w:tcPr>
          <w:p w:rsidR="00747CC5" w:rsidRPr="00D32FC3" w:rsidRDefault="00747CC5" w:rsidP="00747CC5">
            <w:pPr>
              <w:jc w:val="center"/>
              <w:rPr>
                <w:color w:val="000000"/>
                <w:sz w:val="22"/>
                <w:szCs w:val="22"/>
              </w:rPr>
            </w:pPr>
            <w:r w:rsidRPr="00D32FC3">
              <w:rPr>
                <w:color w:val="000000"/>
                <w:sz w:val="22"/>
                <w:szCs w:val="22"/>
              </w:rPr>
              <w:t>17,8</w:t>
            </w:r>
          </w:p>
        </w:tc>
        <w:tc>
          <w:tcPr>
            <w:tcW w:w="821" w:type="dxa"/>
            <w:tcBorders>
              <w:top w:val="nil"/>
              <w:left w:val="nil"/>
              <w:bottom w:val="single" w:sz="4" w:space="0" w:color="auto"/>
              <w:right w:val="single" w:sz="4" w:space="0" w:color="auto"/>
            </w:tcBorders>
            <w:shd w:val="clear" w:color="auto" w:fill="auto"/>
            <w:noWrap/>
            <w:vAlign w:val="center"/>
            <w:hideMark/>
          </w:tcPr>
          <w:p w:rsidR="00747CC5" w:rsidRPr="00D32FC3" w:rsidRDefault="005014E0" w:rsidP="00747CC5">
            <w:pPr>
              <w:jc w:val="center"/>
              <w:rPr>
                <w:color w:val="000000"/>
                <w:sz w:val="22"/>
                <w:szCs w:val="22"/>
              </w:rPr>
            </w:pPr>
            <w:r>
              <w:rPr>
                <w:color w:val="000000"/>
                <w:sz w:val="22"/>
                <w:szCs w:val="22"/>
              </w:rPr>
              <w:t>25,6</w:t>
            </w:r>
          </w:p>
        </w:tc>
        <w:tc>
          <w:tcPr>
            <w:tcW w:w="1358" w:type="dxa"/>
            <w:tcBorders>
              <w:top w:val="nil"/>
              <w:left w:val="nil"/>
              <w:bottom w:val="single" w:sz="4" w:space="0" w:color="auto"/>
              <w:right w:val="single" w:sz="4" w:space="0" w:color="auto"/>
            </w:tcBorders>
            <w:shd w:val="clear" w:color="auto" w:fill="auto"/>
            <w:noWrap/>
            <w:vAlign w:val="center"/>
            <w:hideMark/>
          </w:tcPr>
          <w:p w:rsidR="00747CC5" w:rsidRPr="00D32FC3" w:rsidRDefault="005014E0" w:rsidP="00747CC5">
            <w:pPr>
              <w:jc w:val="center"/>
              <w:rPr>
                <w:color w:val="000000"/>
                <w:sz w:val="22"/>
                <w:szCs w:val="22"/>
              </w:rPr>
            </w:pPr>
            <w:r>
              <w:rPr>
                <w:color w:val="000000"/>
                <w:sz w:val="22"/>
                <w:szCs w:val="22"/>
              </w:rPr>
              <w:t>69,5</w:t>
            </w:r>
          </w:p>
        </w:tc>
      </w:tr>
      <w:tr w:rsidR="00747CC5" w:rsidTr="008705A3">
        <w:trPr>
          <w:trHeight w:val="397"/>
          <w:jc w:val="center"/>
        </w:trPr>
        <w:tc>
          <w:tcPr>
            <w:tcW w:w="11736" w:type="dxa"/>
            <w:tcBorders>
              <w:top w:val="nil"/>
              <w:left w:val="single" w:sz="4" w:space="0" w:color="auto"/>
              <w:bottom w:val="single" w:sz="4" w:space="0" w:color="auto"/>
              <w:right w:val="single" w:sz="4" w:space="0" w:color="auto"/>
            </w:tcBorders>
            <w:shd w:val="clear" w:color="auto" w:fill="auto"/>
            <w:hideMark/>
          </w:tcPr>
          <w:p w:rsidR="00747CC5" w:rsidRPr="0049040B" w:rsidRDefault="00747CC5" w:rsidP="00747CC5">
            <w:pPr>
              <w:jc w:val="both"/>
              <w:rPr>
                <w:color w:val="000000"/>
                <w:sz w:val="22"/>
                <w:szCs w:val="22"/>
              </w:rPr>
            </w:pPr>
            <w:r w:rsidRPr="0049040B">
              <w:rPr>
                <w:color w:val="000000"/>
                <w:sz w:val="22"/>
                <w:szCs w:val="22"/>
              </w:rPr>
              <w:t>Доля пациентов с множественными лекарственно-устойчивыми формами туберкулеза, успешно закончивших полный курс лечения (9</w:t>
            </w:r>
            <w:r>
              <w:rPr>
                <w:color w:val="000000"/>
                <w:sz w:val="22"/>
                <w:szCs w:val="22"/>
              </w:rPr>
              <w:t>-</w:t>
            </w:r>
            <w:r w:rsidRPr="0049040B">
              <w:rPr>
                <w:color w:val="000000"/>
                <w:sz w:val="22"/>
                <w:szCs w:val="22"/>
              </w:rPr>
              <w:t xml:space="preserve">24 месяца), в общем количестве таких пациентов </w:t>
            </w:r>
          </w:p>
        </w:tc>
        <w:tc>
          <w:tcPr>
            <w:tcW w:w="851" w:type="dxa"/>
            <w:tcBorders>
              <w:top w:val="nil"/>
              <w:left w:val="nil"/>
              <w:bottom w:val="single" w:sz="4" w:space="0" w:color="auto"/>
              <w:right w:val="single" w:sz="4" w:space="0" w:color="auto"/>
            </w:tcBorders>
            <w:shd w:val="clear" w:color="auto" w:fill="auto"/>
            <w:noWrap/>
            <w:vAlign w:val="center"/>
            <w:hideMark/>
          </w:tcPr>
          <w:p w:rsidR="00747CC5" w:rsidRPr="00D32FC3" w:rsidRDefault="00747CC5" w:rsidP="00747CC5">
            <w:pPr>
              <w:jc w:val="center"/>
              <w:rPr>
                <w:color w:val="000000"/>
                <w:sz w:val="22"/>
                <w:szCs w:val="22"/>
              </w:rPr>
            </w:pPr>
            <w:r w:rsidRPr="00D32FC3">
              <w:rPr>
                <w:color w:val="000000"/>
                <w:sz w:val="22"/>
                <w:szCs w:val="22"/>
              </w:rPr>
              <w:t>74</w:t>
            </w:r>
          </w:p>
        </w:tc>
        <w:tc>
          <w:tcPr>
            <w:tcW w:w="821" w:type="dxa"/>
            <w:tcBorders>
              <w:top w:val="nil"/>
              <w:left w:val="nil"/>
              <w:bottom w:val="single" w:sz="4" w:space="0" w:color="auto"/>
              <w:right w:val="single" w:sz="4" w:space="0" w:color="auto"/>
            </w:tcBorders>
            <w:shd w:val="clear" w:color="auto" w:fill="auto"/>
            <w:noWrap/>
            <w:vAlign w:val="center"/>
            <w:hideMark/>
          </w:tcPr>
          <w:p w:rsidR="00747CC5" w:rsidRPr="00D32FC3" w:rsidRDefault="00747CC5" w:rsidP="00747CC5">
            <w:pPr>
              <w:jc w:val="center"/>
              <w:rPr>
                <w:color w:val="000000"/>
                <w:sz w:val="22"/>
                <w:szCs w:val="22"/>
              </w:rPr>
            </w:pPr>
            <w:r w:rsidRPr="00D32FC3">
              <w:rPr>
                <w:color w:val="000000"/>
                <w:sz w:val="22"/>
                <w:szCs w:val="22"/>
              </w:rPr>
              <w:t>75,2</w:t>
            </w:r>
          </w:p>
        </w:tc>
        <w:tc>
          <w:tcPr>
            <w:tcW w:w="1358" w:type="dxa"/>
            <w:tcBorders>
              <w:top w:val="nil"/>
              <w:left w:val="nil"/>
              <w:bottom w:val="single" w:sz="4" w:space="0" w:color="auto"/>
              <w:right w:val="single" w:sz="4" w:space="0" w:color="auto"/>
            </w:tcBorders>
            <w:shd w:val="clear" w:color="auto" w:fill="auto"/>
            <w:noWrap/>
            <w:vAlign w:val="center"/>
            <w:hideMark/>
          </w:tcPr>
          <w:p w:rsidR="00747CC5" w:rsidRPr="00D32FC3" w:rsidRDefault="00747CC5" w:rsidP="00747CC5">
            <w:pPr>
              <w:jc w:val="center"/>
              <w:rPr>
                <w:color w:val="000000"/>
                <w:sz w:val="22"/>
                <w:szCs w:val="22"/>
              </w:rPr>
            </w:pPr>
            <w:r w:rsidRPr="00D32FC3">
              <w:rPr>
                <w:color w:val="000000"/>
                <w:sz w:val="22"/>
                <w:szCs w:val="22"/>
              </w:rPr>
              <w:t>101,62</w:t>
            </w:r>
          </w:p>
        </w:tc>
      </w:tr>
      <w:tr w:rsidR="00747CC5" w:rsidTr="008705A3">
        <w:trPr>
          <w:trHeight w:val="283"/>
          <w:jc w:val="center"/>
        </w:trPr>
        <w:tc>
          <w:tcPr>
            <w:tcW w:w="147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7CC5" w:rsidRPr="0049040B" w:rsidRDefault="00747CC5" w:rsidP="00747CC5">
            <w:pPr>
              <w:jc w:val="center"/>
              <w:rPr>
                <w:b/>
                <w:bCs/>
                <w:color w:val="000000"/>
                <w:sz w:val="22"/>
                <w:szCs w:val="22"/>
              </w:rPr>
            </w:pPr>
            <w:r w:rsidRPr="0049040B">
              <w:rPr>
                <w:b/>
                <w:bCs/>
                <w:color w:val="000000"/>
                <w:sz w:val="22"/>
                <w:szCs w:val="22"/>
              </w:rPr>
              <w:t>Подпрограмма 5 «Профилактика ВИЧ-инфекции»</w:t>
            </w:r>
          </w:p>
        </w:tc>
      </w:tr>
      <w:tr w:rsidR="00747CC5" w:rsidTr="008705A3">
        <w:trPr>
          <w:trHeight w:val="330"/>
          <w:jc w:val="center"/>
        </w:trPr>
        <w:tc>
          <w:tcPr>
            <w:tcW w:w="11736" w:type="dxa"/>
            <w:tcBorders>
              <w:top w:val="nil"/>
              <w:left w:val="single" w:sz="4" w:space="0" w:color="auto"/>
              <w:bottom w:val="single" w:sz="4" w:space="0" w:color="auto"/>
              <w:right w:val="single" w:sz="4" w:space="0" w:color="auto"/>
            </w:tcBorders>
            <w:shd w:val="clear" w:color="auto" w:fill="auto"/>
            <w:hideMark/>
          </w:tcPr>
          <w:p w:rsidR="00747CC5" w:rsidRPr="0049040B" w:rsidRDefault="00747CC5" w:rsidP="00747CC5">
            <w:pPr>
              <w:jc w:val="both"/>
              <w:rPr>
                <w:color w:val="000000"/>
                <w:sz w:val="22"/>
                <w:szCs w:val="22"/>
              </w:rPr>
            </w:pPr>
            <w:r w:rsidRPr="0049040B">
              <w:rPr>
                <w:color w:val="000000"/>
                <w:sz w:val="22"/>
                <w:szCs w:val="22"/>
              </w:rPr>
              <w:t xml:space="preserve">Охват антиретровирусной терапией людей, живущих с ВИЧ и знающих свой </w:t>
            </w:r>
            <w:proofErr w:type="gramStart"/>
            <w:r w:rsidRPr="0049040B">
              <w:rPr>
                <w:color w:val="000000"/>
                <w:sz w:val="22"/>
                <w:szCs w:val="22"/>
              </w:rPr>
              <w:t>ВИЧ-положительный</w:t>
            </w:r>
            <w:proofErr w:type="gramEnd"/>
            <w:r w:rsidRPr="0049040B">
              <w:rPr>
                <w:color w:val="000000"/>
                <w:sz w:val="22"/>
                <w:szCs w:val="22"/>
              </w:rPr>
              <w:t xml:space="preserve"> статус</w:t>
            </w:r>
          </w:p>
        </w:tc>
        <w:tc>
          <w:tcPr>
            <w:tcW w:w="851" w:type="dxa"/>
            <w:tcBorders>
              <w:top w:val="nil"/>
              <w:left w:val="nil"/>
              <w:bottom w:val="single" w:sz="4" w:space="0" w:color="auto"/>
              <w:right w:val="single" w:sz="4" w:space="0" w:color="auto"/>
            </w:tcBorders>
            <w:shd w:val="clear" w:color="auto" w:fill="auto"/>
            <w:noWrap/>
            <w:vAlign w:val="center"/>
            <w:hideMark/>
          </w:tcPr>
          <w:p w:rsidR="00747CC5" w:rsidRPr="0049040B" w:rsidRDefault="00747CC5" w:rsidP="00747CC5">
            <w:pPr>
              <w:jc w:val="center"/>
              <w:rPr>
                <w:color w:val="000000"/>
                <w:sz w:val="22"/>
                <w:szCs w:val="22"/>
              </w:rPr>
            </w:pPr>
            <w:r w:rsidRPr="0049040B">
              <w:rPr>
                <w:color w:val="000000"/>
                <w:sz w:val="22"/>
                <w:szCs w:val="22"/>
              </w:rPr>
              <w:t>90,5</w:t>
            </w:r>
          </w:p>
        </w:tc>
        <w:tc>
          <w:tcPr>
            <w:tcW w:w="821" w:type="dxa"/>
            <w:tcBorders>
              <w:top w:val="nil"/>
              <w:left w:val="nil"/>
              <w:bottom w:val="single" w:sz="4" w:space="0" w:color="auto"/>
              <w:right w:val="single" w:sz="4" w:space="0" w:color="auto"/>
            </w:tcBorders>
            <w:shd w:val="clear" w:color="auto" w:fill="auto"/>
            <w:noWrap/>
            <w:vAlign w:val="center"/>
            <w:hideMark/>
          </w:tcPr>
          <w:p w:rsidR="00747CC5" w:rsidRPr="0049040B" w:rsidRDefault="00747CC5" w:rsidP="005014E0">
            <w:pPr>
              <w:jc w:val="center"/>
              <w:rPr>
                <w:color w:val="000000"/>
                <w:sz w:val="22"/>
                <w:szCs w:val="22"/>
              </w:rPr>
            </w:pPr>
            <w:r w:rsidRPr="0049040B">
              <w:rPr>
                <w:color w:val="000000"/>
                <w:sz w:val="22"/>
                <w:szCs w:val="22"/>
              </w:rPr>
              <w:t>9</w:t>
            </w:r>
            <w:r w:rsidR="005014E0">
              <w:rPr>
                <w:color w:val="000000"/>
                <w:sz w:val="22"/>
                <w:szCs w:val="22"/>
              </w:rPr>
              <w:t>1</w:t>
            </w:r>
            <w:r w:rsidRPr="0049040B">
              <w:rPr>
                <w:color w:val="000000"/>
                <w:sz w:val="22"/>
                <w:szCs w:val="22"/>
              </w:rPr>
              <w:t>,</w:t>
            </w:r>
            <w:r w:rsidR="005014E0">
              <w:rPr>
                <w:color w:val="000000"/>
                <w:sz w:val="22"/>
                <w:szCs w:val="22"/>
              </w:rPr>
              <w:t>6</w:t>
            </w:r>
          </w:p>
        </w:tc>
        <w:tc>
          <w:tcPr>
            <w:tcW w:w="1358" w:type="dxa"/>
            <w:tcBorders>
              <w:top w:val="nil"/>
              <w:left w:val="nil"/>
              <w:bottom w:val="single" w:sz="4" w:space="0" w:color="auto"/>
              <w:right w:val="single" w:sz="4" w:space="0" w:color="auto"/>
            </w:tcBorders>
            <w:shd w:val="clear" w:color="auto" w:fill="auto"/>
            <w:noWrap/>
            <w:vAlign w:val="center"/>
            <w:hideMark/>
          </w:tcPr>
          <w:p w:rsidR="00747CC5" w:rsidRPr="0049040B" w:rsidRDefault="00747CC5" w:rsidP="00747CC5">
            <w:pPr>
              <w:jc w:val="center"/>
              <w:rPr>
                <w:color w:val="000000"/>
                <w:sz w:val="22"/>
                <w:szCs w:val="22"/>
              </w:rPr>
            </w:pPr>
            <w:r w:rsidRPr="0049040B">
              <w:rPr>
                <w:color w:val="000000"/>
                <w:sz w:val="22"/>
                <w:szCs w:val="22"/>
              </w:rPr>
              <w:t>100</w:t>
            </w:r>
          </w:p>
        </w:tc>
      </w:tr>
      <w:tr w:rsidR="00747CC5" w:rsidTr="008705A3">
        <w:trPr>
          <w:trHeight w:val="277"/>
          <w:jc w:val="center"/>
        </w:trPr>
        <w:tc>
          <w:tcPr>
            <w:tcW w:w="11736" w:type="dxa"/>
            <w:tcBorders>
              <w:top w:val="nil"/>
              <w:left w:val="single" w:sz="4" w:space="0" w:color="auto"/>
              <w:bottom w:val="single" w:sz="4" w:space="0" w:color="auto"/>
              <w:right w:val="single" w:sz="4" w:space="0" w:color="auto"/>
            </w:tcBorders>
            <w:shd w:val="clear" w:color="auto" w:fill="auto"/>
            <w:hideMark/>
          </w:tcPr>
          <w:p w:rsidR="00747CC5" w:rsidRPr="0049040B" w:rsidRDefault="00747CC5" w:rsidP="00747CC5">
            <w:pPr>
              <w:jc w:val="both"/>
              <w:rPr>
                <w:color w:val="000000"/>
                <w:sz w:val="22"/>
                <w:szCs w:val="22"/>
              </w:rPr>
            </w:pPr>
            <w:r w:rsidRPr="0049040B">
              <w:rPr>
                <w:color w:val="000000"/>
                <w:sz w:val="22"/>
                <w:szCs w:val="22"/>
              </w:rPr>
              <w:t>Риск передачи ВИЧ от ВИЧ-инфицированной матери ребенку</w:t>
            </w:r>
          </w:p>
        </w:tc>
        <w:tc>
          <w:tcPr>
            <w:tcW w:w="851" w:type="dxa"/>
            <w:tcBorders>
              <w:top w:val="nil"/>
              <w:left w:val="nil"/>
              <w:bottom w:val="single" w:sz="4" w:space="0" w:color="auto"/>
              <w:right w:val="single" w:sz="4" w:space="0" w:color="auto"/>
            </w:tcBorders>
            <w:shd w:val="clear" w:color="auto" w:fill="auto"/>
            <w:noWrap/>
            <w:vAlign w:val="center"/>
            <w:hideMark/>
          </w:tcPr>
          <w:p w:rsidR="00747CC5" w:rsidRPr="00D32FC3" w:rsidRDefault="00747CC5" w:rsidP="00747CC5">
            <w:pPr>
              <w:jc w:val="center"/>
              <w:rPr>
                <w:color w:val="000000"/>
                <w:sz w:val="22"/>
                <w:szCs w:val="22"/>
              </w:rPr>
            </w:pPr>
            <w:r w:rsidRPr="00D32FC3">
              <w:rPr>
                <w:color w:val="000000"/>
                <w:sz w:val="22"/>
                <w:szCs w:val="22"/>
              </w:rPr>
              <w:t>2</w:t>
            </w:r>
          </w:p>
        </w:tc>
        <w:tc>
          <w:tcPr>
            <w:tcW w:w="821" w:type="dxa"/>
            <w:tcBorders>
              <w:top w:val="nil"/>
              <w:left w:val="nil"/>
              <w:bottom w:val="single" w:sz="4" w:space="0" w:color="auto"/>
              <w:right w:val="single" w:sz="4" w:space="0" w:color="auto"/>
            </w:tcBorders>
            <w:shd w:val="clear" w:color="auto" w:fill="auto"/>
            <w:noWrap/>
            <w:vAlign w:val="center"/>
            <w:hideMark/>
          </w:tcPr>
          <w:p w:rsidR="00747CC5" w:rsidRPr="00D32FC3" w:rsidRDefault="00747CC5" w:rsidP="00747CC5">
            <w:pPr>
              <w:jc w:val="center"/>
              <w:rPr>
                <w:color w:val="000000"/>
                <w:sz w:val="22"/>
                <w:szCs w:val="22"/>
              </w:rPr>
            </w:pPr>
            <w:r w:rsidRPr="00D32FC3">
              <w:rPr>
                <w:color w:val="000000"/>
                <w:sz w:val="22"/>
                <w:szCs w:val="22"/>
              </w:rPr>
              <w:t>0</w:t>
            </w:r>
          </w:p>
        </w:tc>
        <w:tc>
          <w:tcPr>
            <w:tcW w:w="1358" w:type="dxa"/>
            <w:tcBorders>
              <w:top w:val="nil"/>
              <w:left w:val="nil"/>
              <w:bottom w:val="single" w:sz="4" w:space="0" w:color="auto"/>
              <w:right w:val="single" w:sz="4" w:space="0" w:color="auto"/>
            </w:tcBorders>
            <w:shd w:val="clear" w:color="auto" w:fill="auto"/>
            <w:noWrap/>
            <w:vAlign w:val="center"/>
          </w:tcPr>
          <w:p w:rsidR="00747CC5" w:rsidRPr="00D32FC3" w:rsidRDefault="00747CC5" w:rsidP="00747CC5">
            <w:pPr>
              <w:jc w:val="center"/>
              <w:rPr>
                <w:color w:val="000000"/>
                <w:sz w:val="22"/>
                <w:szCs w:val="22"/>
              </w:rPr>
            </w:pPr>
          </w:p>
        </w:tc>
      </w:tr>
      <w:tr w:rsidR="00747CC5" w:rsidTr="008705A3">
        <w:trPr>
          <w:trHeight w:val="428"/>
          <w:jc w:val="center"/>
        </w:trPr>
        <w:tc>
          <w:tcPr>
            <w:tcW w:w="11736" w:type="dxa"/>
            <w:tcBorders>
              <w:top w:val="nil"/>
              <w:left w:val="single" w:sz="4" w:space="0" w:color="auto"/>
              <w:bottom w:val="single" w:sz="4" w:space="0" w:color="auto"/>
              <w:right w:val="single" w:sz="4" w:space="0" w:color="auto"/>
            </w:tcBorders>
            <w:shd w:val="clear" w:color="auto" w:fill="auto"/>
            <w:hideMark/>
          </w:tcPr>
          <w:p w:rsidR="00747CC5" w:rsidRPr="0049040B" w:rsidRDefault="00747CC5" w:rsidP="00747CC5">
            <w:pPr>
              <w:jc w:val="both"/>
              <w:rPr>
                <w:color w:val="000000"/>
                <w:sz w:val="22"/>
                <w:szCs w:val="22"/>
              </w:rPr>
            </w:pPr>
            <w:r w:rsidRPr="0049040B">
              <w:rPr>
                <w:color w:val="000000"/>
                <w:sz w:val="22"/>
                <w:szCs w:val="22"/>
              </w:rPr>
              <w:t xml:space="preserve">Охват основных ключевых групп населения с высоким риском инфицирования </w:t>
            </w:r>
            <w:proofErr w:type="gramStart"/>
            <w:r w:rsidRPr="0049040B">
              <w:rPr>
                <w:color w:val="000000"/>
                <w:sz w:val="22"/>
                <w:szCs w:val="22"/>
              </w:rPr>
              <w:t>ВИЧ-профилактическими</w:t>
            </w:r>
            <w:proofErr w:type="gramEnd"/>
            <w:r w:rsidRPr="0049040B">
              <w:rPr>
                <w:color w:val="000000"/>
                <w:sz w:val="22"/>
                <w:szCs w:val="22"/>
              </w:rPr>
              <w:t xml:space="preserve"> мероприятиями</w:t>
            </w:r>
          </w:p>
        </w:tc>
        <w:tc>
          <w:tcPr>
            <w:tcW w:w="851" w:type="dxa"/>
            <w:tcBorders>
              <w:top w:val="nil"/>
              <w:left w:val="nil"/>
              <w:bottom w:val="single" w:sz="4" w:space="0" w:color="auto"/>
              <w:right w:val="single" w:sz="4" w:space="0" w:color="auto"/>
            </w:tcBorders>
            <w:shd w:val="clear" w:color="auto" w:fill="auto"/>
            <w:noWrap/>
            <w:vAlign w:val="center"/>
            <w:hideMark/>
          </w:tcPr>
          <w:p w:rsidR="00747CC5" w:rsidRPr="00D32FC3" w:rsidRDefault="00747CC5" w:rsidP="00747CC5">
            <w:pPr>
              <w:jc w:val="center"/>
              <w:rPr>
                <w:color w:val="000000"/>
                <w:sz w:val="22"/>
                <w:szCs w:val="22"/>
              </w:rPr>
            </w:pPr>
            <w:r w:rsidRPr="00D32FC3">
              <w:rPr>
                <w:color w:val="000000"/>
                <w:sz w:val="22"/>
                <w:szCs w:val="22"/>
              </w:rPr>
              <w:t>58</w:t>
            </w:r>
          </w:p>
        </w:tc>
        <w:tc>
          <w:tcPr>
            <w:tcW w:w="821" w:type="dxa"/>
            <w:tcBorders>
              <w:top w:val="nil"/>
              <w:left w:val="nil"/>
              <w:bottom w:val="single" w:sz="4" w:space="0" w:color="auto"/>
              <w:right w:val="single" w:sz="4" w:space="0" w:color="auto"/>
            </w:tcBorders>
            <w:shd w:val="clear" w:color="auto" w:fill="auto"/>
            <w:noWrap/>
            <w:vAlign w:val="center"/>
            <w:hideMark/>
          </w:tcPr>
          <w:p w:rsidR="00747CC5" w:rsidRPr="00D32FC3" w:rsidRDefault="00747CC5" w:rsidP="00747CC5">
            <w:pPr>
              <w:jc w:val="center"/>
              <w:rPr>
                <w:color w:val="000000"/>
                <w:sz w:val="22"/>
                <w:szCs w:val="22"/>
              </w:rPr>
            </w:pPr>
            <w:r w:rsidRPr="00D32FC3">
              <w:rPr>
                <w:color w:val="000000"/>
                <w:sz w:val="22"/>
                <w:szCs w:val="22"/>
              </w:rPr>
              <w:t>63</w:t>
            </w:r>
          </w:p>
        </w:tc>
        <w:tc>
          <w:tcPr>
            <w:tcW w:w="1358" w:type="dxa"/>
            <w:tcBorders>
              <w:top w:val="nil"/>
              <w:left w:val="nil"/>
              <w:bottom w:val="single" w:sz="4" w:space="0" w:color="auto"/>
              <w:right w:val="single" w:sz="4" w:space="0" w:color="auto"/>
            </w:tcBorders>
            <w:shd w:val="clear" w:color="auto" w:fill="auto"/>
            <w:noWrap/>
            <w:vAlign w:val="center"/>
            <w:hideMark/>
          </w:tcPr>
          <w:p w:rsidR="00747CC5" w:rsidRPr="00D32FC3" w:rsidRDefault="00747CC5" w:rsidP="00747CC5">
            <w:pPr>
              <w:jc w:val="center"/>
              <w:rPr>
                <w:color w:val="000000"/>
                <w:sz w:val="22"/>
                <w:szCs w:val="22"/>
              </w:rPr>
            </w:pPr>
            <w:r w:rsidRPr="00D32FC3">
              <w:rPr>
                <w:color w:val="000000"/>
                <w:sz w:val="22"/>
                <w:szCs w:val="22"/>
              </w:rPr>
              <w:t>108,62</w:t>
            </w:r>
          </w:p>
        </w:tc>
      </w:tr>
    </w:tbl>
    <w:p w:rsidR="00747CC5" w:rsidRDefault="00747CC5" w:rsidP="00747CC5">
      <w:pPr>
        <w:jc w:val="center"/>
        <w:rPr>
          <w:rFonts w:eastAsia="Calibri"/>
          <w:b/>
          <w:sz w:val="28"/>
          <w:szCs w:val="28"/>
          <w:lang w:eastAsia="en-US"/>
        </w:rPr>
      </w:pPr>
    </w:p>
    <w:p w:rsidR="00747CC5" w:rsidRDefault="00747CC5" w:rsidP="000714BF">
      <w:pPr>
        <w:ind w:firstLine="567"/>
        <w:jc w:val="center"/>
        <w:rPr>
          <w:rFonts w:eastAsia="Calibri"/>
          <w:b/>
          <w:sz w:val="28"/>
          <w:szCs w:val="28"/>
          <w:lang w:eastAsia="en-US"/>
        </w:rPr>
      </w:pPr>
    </w:p>
    <w:p w:rsidR="00747CC5" w:rsidRDefault="00747CC5" w:rsidP="000714BF">
      <w:pPr>
        <w:ind w:firstLine="567"/>
        <w:jc w:val="center"/>
        <w:rPr>
          <w:rFonts w:eastAsia="Calibri"/>
          <w:b/>
          <w:sz w:val="28"/>
          <w:szCs w:val="28"/>
          <w:lang w:eastAsia="en-US"/>
        </w:rPr>
      </w:pPr>
    </w:p>
    <w:p w:rsidR="00747CC5" w:rsidRDefault="00747CC5" w:rsidP="000714BF">
      <w:pPr>
        <w:ind w:firstLine="567"/>
        <w:jc w:val="center"/>
        <w:rPr>
          <w:rFonts w:eastAsia="Calibri"/>
          <w:b/>
          <w:sz w:val="28"/>
          <w:szCs w:val="28"/>
          <w:lang w:eastAsia="en-US"/>
        </w:rPr>
      </w:pPr>
    </w:p>
    <w:p w:rsidR="00747CC5" w:rsidRDefault="00747CC5" w:rsidP="000714BF">
      <w:pPr>
        <w:ind w:firstLine="567"/>
        <w:jc w:val="center"/>
        <w:rPr>
          <w:rFonts w:eastAsia="Calibri"/>
          <w:b/>
          <w:sz w:val="28"/>
          <w:szCs w:val="28"/>
          <w:lang w:eastAsia="en-US"/>
        </w:rPr>
      </w:pPr>
    </w:p>
    <w:p w:rsidR="00CA4AF1" w:rsidRPr="00E04B3D" w:rsidRDefault="00CA4AF1" w:rsidP="000714BF">
      <w:pPr>
        <w:ind w:firstLine="567"/>
        <w:jc w:val="center"/>
        <w:rPr>
          <w:rFonts w:eastAsia="Calibri"/>
          <w:b/>
          <w:sz w:val="28"/>
          <w:szCs w:val="28"/>
          <w:lang w:eastAsia="en-US"/>
        </w:rPr>
      </w:pPr>
      <w:r w:rsidRPr="00E04B3D">
        <w:rPr>
          <w:rFonts w:eastAsia="Calibri"/>
          <w:b/>
          <w:sz w:val="28"/>
          <w:szCs w:val="28"/>
          <w:lang w:eastAsia="en-US"/>
        </w:rPr>
        <w:lastRenderedPageBreak/>
        <w:t>1.3 Достижение Целей устойчивого развития</w:t>
      </w:r>
    </w:p>
    <w:p w:rsidR="00CA4AF1" w:rsidRPr="00E04B3D" w:rsidRDefault="00CA4AF1" w:rsidP="000714BF">
      <w:pPr>
        <w:ind w:firstLine="567"/>
        <w:jc w:val="center"/>
        <w:rPr>
          <w:rFonts w:eastAsia="Calibri"/>
          <w:b/>
          <w:sz w:val="28"/>
          <w:szCs w:val="28"/>
          <w:lang w:eastAsia="en-US"/>
        </w:rPr>
      </w:pPr>
    </w:p>
    <w:p w:rsidR="009E6C60" w:rsidRPr="00E04B3D" w:rsidRDefault="009E6C60" w:rsidP="00031AAF">
      <w:pPr>
        <w:tabs>
          <w:tab w:val="left" w:pos="284"/>
          <w:tab w:val="left" w:pos="426"/>
        </w:tabs>
        <w:ind w:firstLine="709"/>
        <w:jc w:val="both"/>
        <w:rPr>
          <w:bCs/>
          <w:sz w:val="28"/>
          <w:szCs w:val="28"/>
        </w:rPr>
      </w:pPr>
      <w:r w:rsidRPr="00E04B3D">
        <w:rPr>
          <w:bCs/>
          <w:sz w:val="28"/>
          <w:szCs w:val="28"/>
        </w:rPr>
        <w:t>В сентябре 2015 года Республика Беларусь стала одной из 193 стран, выразивших приверженность Повестке дня в области устойчивого развития на период до 2030 года (Повестка – 2030), и приняла обязательства обеспечивать устойчивый, всеохватный и поступательный экономический рост, социальную интеграцию и охрану окружающей среды. Повестка 2030 включает 17 Целей устойчивого развития (ЦУР), которые должны быть достигнуты до 2030 года.</w:t>
      </w:r>
    </w:p>
    <w:p w:rsidR="00013AB8" w:rsidRPr="00D55DC5" w:rsidRDefault="00013AB8" w:rsidP="00031AAF">
      <w:pPr>
        <w:shd w:val="clear" w:color="auto" w:fill="FFFFFF"/>
        <w:ind w:firstLine="709"/>
        <w:jc w:val="both"/>
        <w:textAlignment w:val="baseline"/>
        <w:rPr>
          <w:color w:val="000000"/>
          <w:sz w:val="28"/>
          <w:szCs w:val="28"/>
        </w:rPr>
      </w:pPr>
      <w:r w:rsidRPr="00D55DC5">
        <w:rPr>
          <w:color w:val="000000"/>
          <w:sz w:val="28"/>
          <w:szCs w:val="28"/>
        </w:rPr>
        <w:t>В 2022 году Беларусь заняла 34 место среди 163 стран в рейтинге достижения Целей устойчивого развития согласно отчёту </w:t>
      </w:r>
      <w:proofErr w:type="spellStart"/>
      <w:r w:rsidR="00D60D11">
        <w:fldChar w:fldCharType="begin"/>
      </w:r>
      <w:r w:rsidR="00D60D11">
        <w:instrText xml:space="preserve"> HYPERLINK "https://s3.amazonaws.com/sustainabledevelopment.report/2022/2022-sustainable-development-report.pdf" </w:instrText>
      </w:r>
      <w:r w:rsidR="00D60D11">
        <w:fldChar w:fldCharType="separate"/>
      </w:r>
      <w:r w:rsidRPr="00D55DC5">
        <w:rPr>
          <w:color w:val="2C5B95"/>
          <w:sz w:val="28"/>
          <w:szCs w:val="28"/>
          <w:u w:val="single"/>
          <w:bdr w:val="none" w:sz="0" w:space="0" w:color="auto" w:frame="1"/>
        </w:rPr>
        <w:t>Sustainable</w:t>
      </w:r>
      <w:proofErr w:type="spellEnd"/>
      <w:r w:rsidRPr="00D55DC5">
        <w:rPr>
          <w:color w:val="2C5B95"/>
          <w:sz w:val="28"/>
          <w:szCs w:val="28"/>
          <w:u w:val="single"/>
          <w:bdr w:val="none" w:sz="0" w:space="0" w:color="auto" w:frame="1"/>
        </w:rPr>
        <w:t xml:space="preserve"> </w:t>
      </w:r>
      <w:proofErr w:type="spellStart"/>
      <w:r w:rsidRPr="00D55DC5">
        <w:rPr>
          <w:color w:val="2C5B95"/>
          <w:sz w:val="28"/>
          <w:szCs w:val="28"/>
          <w:u w:val="single"/>
          <w:bdr w:val="none" w:sz="0" w:space="0" w:color="auto" w:frame="1"/>
        </w:rPr>
        <w:t>Development</w:t>
      </w:r>
      <w:proofErr w:type="spellEnd"/>
      <w:r w:rsidRPr="00D55DC5">
        <w:rPr>
          <w:color w:val="2C5B95"/>
          <w:sz w:val="28"/>
          <w:szCs w:val="28"/>
          <w:u w:val="single"/>
          <w:bdr w:val="none" w:sz="0" w:space="0" w:color="auto" w:frame="1"/>
        </w:rPr>
        <w:t xml:space="preserve"> </w:t>
      </w:r>
      <w:proofErr w:type="spellStart"/>
      <w:r w:rsidRPr="00D55DC5">
        <w:rPr>
          <w:color w:val="2C5B95"/>
          <w:sz w:val="28"/>
          <w:szCs w:val="28"/>
          <w:u w:val="single"/>
          <w:bdr w:val="none" w:sz="0" w:space="0" w:color="auto" w:frame="1"/>
        </w:rPr>
        <w:t>Report</w:t>
      </w:r>
      <w:proofErr w:type="spellEnd"/>
      <w:r w:rsidR="00D60D11">
        <w:rPr>
          <w:color w:val="2C5B95"/>
          <w:sz w:val="28"/>
          <w:szCs w:val="28"/>
          <w:u w:val="single"/>
          <w:bdr w:val="none" w:sz="0" w:space="0" w:color="auto" w:frame="1"/>
        </w:rPr>
        <w:fldChar w:fldCharType="end"/>
      </w:r>
      <w:r w:rsidRPr="00D55DC5">
        <w:rPr>
          <w:color w:val="000000"/>
          <w:sz w:val="28"/>
          <w:szCs w:val="28"/>
        </w:rPr>
        <w:t>. Страны в нём ранжируются по общему баллу, которым измеряется прогресс в достижении всех 17 ЦУР.</w:t>
      </w:r>
    </w:p>
    <w:p w:rsidR="00B06834" w:rsidRPr="00C92267" w:rsidRDefault="00013AB8" w:rsidP="00031AAF">
      <w:pPr>
        <w:tabs>
          <w:tab w:val="left" w:pos="284"/>
          <w:tab w:val="left" w:pos="426"/>
        </w:tabs>
        <w:ind w:firstLine="709"/>
        <w:jc w:val="both"/>
        <w:rPr>
          <w:bCs/>
          <w:sz w:val="28"/>
          <w:szCs w:val="28"/>
          <w:shd w:val="clear" w:color="auto" w:fill="FFFFFF"/>
        </w:rPr>
      </w:pPr>
      <w:r w:rsidRPr="00D55DC5">
        <w:rPr>
          <w:color w:val="000000"/>
          <w:sz w:val="28"/>
          <w:szCs w:val="28"/>
        </w:rPr>
        <w:t>Беларусь набрала 76 баллов из 100 возможных. Этот балл отражает прогре</w:t>
      </w:r>
      <w:proofErr w:type="gramStart"/>
      <w:r w:rsidRPr="00D55DC5">
        <w:rPr>
          <w:color w:val="000000"/>
          <w:sz w:val="28"/>
          <w:szCs w:val="28"/>
        </w:rPr>
        <w:t>сс стр</w:t>
      </w:r>
      <w:proofErr w:type="gramEnd"/>
      <w:r w:rsidRPr="00D55DC5">
        <w:rPr>
          <w:color w:val="000000"/>
          <w:sz w:val="28"/>
          <w:szCs w:val="28"/>
        </w:rPr>
        <w:t>аны в целом в имплементации Повестки дня в области устойчивого развития на период до 2030 г. и может быть интерпретирован как процент достижения ЦУР.</w:t>
      </w:r>
      <w:r w:rsidR="00B06834" w:rsidRPr="00B06834">
        <w:rPr>
          <w:bCs/>
          <w:sz w:val="28"/>
          <w:szCs w:val="28"/>
          <w:shd w:val="clear" w:color="auto" w:fill="FFFFFF"/>
        </w:rPr>
        <w:t xml:space="preserve"> </w:t>
      </w:r>
      <w:r w:rsidR="00B06834" w:rsidRPr="00407EF0">
        <w:rPr>
          <w:bCs/>
          <w:sz w:val="28"/>
          <w:szCs w:val="28"/>
          <w:shd w:val="clear" w:color="auto" w:fill="FFFFFF"/>
        </w:rPr>
        <w:t>Задачи по улучшению здоровья народа на основе дальнейшего повышения качества и доступности медицинской помощи всем слоям населения, усиления профилактической направленности при широком вовлечении людей в здоровый образ жизни отражены в цели №3 «Обеспечение здорового образа жизни и содействие благополучию для всех в любом возрасте».</w:t>
      </w:r>
    </w:p>
    <w:p w:rsidR="00B06834" w:rsidRPr="00C92267" w:rsidRDefault="00B06834" w:rsidP="00031AAF">
      <w:pPr>
        <w:tabs>
          <w:tab w:val="left" w:pos="284"/>
          <w:tab w:val="left" w:pos="426"/>
        </w:tabs>
        <w:ind w:firstLine="709"/>
        <w:jc w:val="both"/>
        <w:rPr>
          <w:bCs/>
          <w:iCs/>
          <w:sz w:val="28"/>
          <w:szCs w:val="28"/>
          <w:shd w:val="clear" w:color="auto" w:fill="FFFFFF"/>
        </w:rPr>
      </w:pPr>
      <w:r w:rsidRPr="00C92267">
        <w:rPr>
          <w:bCs/>
          <w:iCs/>
          <w:sz w:val="28"/>
          <w:szCs w:val="28"/>
          <w:shd w:val="clear" w:color="auto" w:fill="FFFFFF"/>
        </w:rPr>
        <w:t>Модель достижения устойчивого развития по вопросам здоровья населения определяет следующие направления деятельности:</w:t>
      </w:r>
    </w:p>
    <w:p w:rsidR="00B06834" w:rsidRPr="00C92267" w:rsidRDefault="00B06834" w:rsidP="00031AAF">
      <w:pPr>
        <w:numPr>
          <w:ilvl w:val="0"/>
          <w:numId w:val="7"/>
        </w:numPr>
        <w:tabs>
          <w:tab w:val="left" w:pos="567"/>
          <w:tab w:val="left" w:pos="993"/>
        </w:tabs>
        <w:spacing w:line="276" w:lineRule="auto"/>
        <w:ind w:left="743" w:firstLine="108"/>
        <w:jc w:val="both"/>
        <w:rPr>
          <w:b/>
          <w:bCs/>
          <w:iCs/>
          <w:sz w:val="28"/>
          <w:szCs w:val="28"/>
          <w:shd w:val="clear" w:color="auto" w:fill="FFFFFF"/>
        </w:rPr>
      </w:pPr>
      <w:r w:rsidRPr="00C92267">
        <w:rPr>
          <w:b/>
          <w:bCs/>
          <w:iCs/>
          <w:sz w:val="28"/>
          <w:szCs w:val="28"/>
          <w:shd w:val="clear" w:color="auto" w:fill="FFFFFF"/>
        </w:rPr>
        <w:t>достижение медико-демографической устойчивости;</w:t>
      </w:r>
    </w:p>
    <w:p w:rsidR="00B06834" w:rsidRPr="00C92267" w:rsidRDefault="00B06834" w:rsidP="00031AAF">
      <w:pPr>
        <w:numPr>
          <w:ilvl w:val="0"/>
          <w:numId w:val="7"/>
        </w:numPr>
        <w:tabs>
          <w:tab w:val="left" w:pos="284"/>
          <w:tab w:val="left" w:pos="426"/>
          <w:tab w:val="left" w:pos="993"/>
        </w:tabs>
        <w:spacing w:line="276" w:lineRule="auto"/>
        <w:ind w:right="-1" w:hanging="43"/>
        <w:jc w:val="both"/>
        <w:rPr>
          <w:b/>
          <w:bCs/>
          <w:iCs/>
          <w:sz w:val="28"/>
          <w:szCs w:val="28"/>
          <w:shd w:val="clear" w:color="auto" w:fill="FFFFFF"/>
        </w:rPr>
      </w:pPr>
      <w:r w:rsidRPr="00C92267">
        <w:rPr>
          <w:b/>
          <w:bCs/>
          <w:iCs/>
          <w:sz w:val="28"/>
          <w:szCs w:val="28"/>
          <w:shd w:val="clear" w:color="auto" w:fill="FFFFFF"/>
        </w:rPr>
        <w:t>реализация на территории государственной политики по оздоровлению среды обитания, профилактике болезней и формированию у населения здорового образа жизни;</w:t>
      </w:r>
    </w:p>
    <w:p w:rsidR="00B06834" w:rsidRDefault="00B06834" w:rsidP="00031AAF">
      <w:pPr>
        <w:numPr>
          <w:ilvl w:val="0"/>
          <w:numId w:val="7"/>
        </w:numPr>
        <w:tabs>
          <w:tab w:val="left" w:pos="284"/>
          <w:tab w:val="left" w:pos="426"/>
          <w:tab w:val="left" w:pos="993"/>
        </w:tabs>
        <w:spacing w:line="276" w:lineRule="auto"/>
        <w:ind w:right="-1" w:hanging="43"/>
        <w:jc w:val="both"/>
        <w:rPr>
          <w:bCs/>
          <w:sz w:val="28"/>
          <w:szCs w:val="28"/>
          <w:shd w:val="clear" w:color="auto" w:fill="FFFFFF"/>
        </w:rPr>
      </w:pPr>
      <w:r w:rsidRPr="00C92267">
        <w:rPr>
          <w:b/>
          <w:bCs/>
          <w:iCs/>
          <w:sz w:val="28"/>
          <w:szCs w:val="28"/>
          <w:shd w:val="clear" w:color="auto" w:fill="FFFFFF"/>
        </w:rPr>
        <w:t>обеспечение устойчивости функционирования сектора здравоохранения.</w:t>
      </w:r>
      <w:r w:rsidRPr="00C92267">
        <w:rPr>
          <w:bCs/>
          <w:sz w:val="28"/>
          <w:szCs w:val="28"/>
          <w:shd w:val="clear" w:color="auto" w:fill="FFFFFF"/>
        </w:rPr>
        <w:t xml:space="preserve"> </w:t>
      </w:r>
    </w:p>
    <w:p w:rsidR="00B06834" w:rsidRPr="00C92267" w:rsidRDefault="00B06834" w:rsidP="00031AAF">
      <w:pPr>
        <w:tabs>
          <w:tab w:val="left" w:pos="284"/>
          <w:tab w:val="left" w:pos="426"/>
        </w:tabs>
        <w:ind w:firstLine="709"/>
        <w:jc w:val="both"/>
        <w:rPr>
          <w:bCs/>
          <w:iCs/>
          <w:sz w:val="28"/>
          <w:szCs w:val="28"/>
          <w:shd w:val="clear" w:color="auto" w:fill="FFFFFF"/>
        </w:rPr>
      </w:pPr>
      <w:r w:rsidRPr="00C92267">
        <w:rPr>
          <w:bCs/>
          <w:iCs/>
          <w:sz w:val="28"/>
          <w:szCs w:val="28"/>
          <w:shd w:val="clear" w:color="auto" w:fill="FFFFFF"/>
        </w:rPr>
        <w:t xml:space="preserve">Для реализации данной модели инвестиции в медицинскую профилактику и снижение поведенческих и биологических факторов рисков здоровью становятся важной частью социальной политики государства. </w:t>
      </w:r>
    </w:p>
    <w:p w:rsidR="00B06834" w:rsidRDefault="00B06834" w:rsidP="00031AAF">
      <w:pPr>
        <w:tabs>
          <w:tab w:val="left" w:pos="284"/>
          <w:tab w:val="left" w:pos="426"/>
        </w:tabs>
        <w:ind w:firstLine="709"/>
        <w:jc w:val="both"/>
        <w:rPr>
          <w:sz w:val="28"/>
          <w:szCs w:val="28"/>
        </w:rPr>
      </w:pPr>
      <w:r w:rsidRPr="00C92267">
        <w:rPr>
          <w:bCs/>
          <w:iCs/>
          <w:sz w:val="28"/>
          <w:szCs w:val="28"/>
          <w:shd w:val="clear" w:color="auto" w:fill="FFFFFF"/>
        </w:rPr>
        <w:t>В силу этого, достижение Целей устойчивого развития в области здоровья определяется как ответственная задача не столько медиков, сколько органов государственного управления и всех субъектов социально-экономической деятельности административных территорий</w:t>
      </w:r>
      <w:r w:rsidRPr="00C92267">
        <w:rPr>
          <w:sz w:val="28"/>
          <w:szCs w:val="28"/>
        </w:rPr>
        <w:t xml:space="preserve">. </w:t>
      </w:r>
    </w:p>
    <w:p w:rsidR="00B06834" w:rsidRPr="00E04B3D" w:rsidRDefault="00B06834" w:rsidP="00031AAF">
      <w:pPr>
        <w:ind w:firstLineChars="253" w:firstLine="708"/>
        <w:jc w:val="both"/>
        <w:rPr>
          <w:sz w:val="28"/>
          <w:szCs w:val="28"/>
        </w:rPr>
      </w:pPr>
      <w:r w:rsidRPr="00E04B3D">
        <w:rPr>
          <w:rFonts w:eastAsia="Calibri"/>
          <w:bCs/>
          <w:sz w:val="28"/>
          <w:szCs w:val="28"/>
          <w:lang w:eastAsia="en-US"/>
        </w:rPr>
        <w:t xml:space="preserve"> </w:t>
      </w:r>
      <w:r w:rsidRPr="00E04B3D">
        <w:rPr>
          <w:color w:val="000000"/>
          <w:sz w:val="28"/>
          <w:szCs w:val="28"/>
        </w:rPr>
        <w:t xml:space="preserve">Для реализации межведомственного взаимодействия по профилактике болезней и достижению показателей ЦУР </w:t>
      </w:r>
      <w:r w:rsidRPr="00E04B3D">
        <w:rPr>
          <w:sz w:val="28"/>
          <w:szCs w:val="28"/>
        </w:rPr>
        <w:t xml:space="preserve">был разработан совместно с местными органами власти «План действий по профилактике болезней и формированию здорового образа жизни для достижения показателей ЦУР» на период 2022-2024 годы и утвержден решением Лепельского районного </w:t>
      </w:r>
      <w:r w:rsidRPr="00E04B3D">
        <w:rPr>
          <w:sz w:val="28"/>
          <w:szCs w:val="28"/>
        </w:rPr>
        <w:lastRenderedPageBreak/>
        <w:t>Совета депутатов. План действий включает в себя комплекс мероприятий и задач для субъектов социально-экономической деятельности с целью достижения показателей ЦУР и минимизации рисков, связанных с состоянием окружающей среды, снижение уровня поведенческих рисков и, как следствие, снижение уровня неинфекционной заболеваемости.</w:t>
      </w:r>
    </w:p>
    <w:p w:rsidR="00B06834" w:rsidRPr="00791E4A" w:rsidRDefault="00B06834" w:rsidP="00031AAF">
      <w:pPr>
        <w:tabs>
          <w:tab w:val="left" w:pos="284"/>
          <w:tab w:val="left" w:pos="426"/>
        </w:tabs>
        <w:ind w:firstLineChars="253" w:firstLine="708"/>
        <w:jc w:val="both"/>
        <w:rPr>
          <w:sz w:val="28"/>
          <w:szCs w:val="28"/>
          <w:shd w:val="clear" w:color="auto" w:fill="FFFFFF"/>
        </w:rPr>
      </w:pPr>
      <w:r w:rsidRPr="00791E4A">
        <w:rPr>
          <w:sz w:val="28"/>
          <w:szCs w:val="28"/>
          <w:shd w:val="clear" w:color="auto" w:fill="FFFFFF"/>
        </w:rPr>
        <w:t xml:space="preserve"> Планы включают комплекс мероприятий и задач для субъектов социально-экономической деятельности</w:t>
      </w:r>
      <w:r>
        <w:rPr>
          <w:sz w:val="28"/>
          <w:szCs w:val="28"/>
          <w:shd w:val="clear" w:color="auto" w:fill="FFFFFF"/>
        </w:rPr>
        <w:t>,</w:t>
      </w:r>
      <w:r w:rsidRPr="00791E4A">
        <w:rPr>
          <w:sz w:val="28"/>
          <w:szCs w:val="28"/>
          <w:shd w:val="clear" w:color="auto" w:fill="FFFFFF"/>
        </w:rPr>
        <w:t xml:space="preserve"> нацеленных на минимизации рисков, связанных с состоянием среды обитания, снижение уровня поведенческих рисков, а также замедление распространения неинфекционных заболеваний</w:t>
      </w:r>
      <w:r>
        <w:rPr>
          <w:sz w:val="28"/>
          <w:szCs w:val="28"/>
          <w:shd w:val="clear" w:color="auto" w:fill="FFFFFF"/>
        </w:rPr>
        <w:t>.</w:t>
      </w:r>
    </w:p>
    <w:p w:rsidR="00B06834" w:rsidRDefault="00B06834" w:rsidP="00031AAF">
      <w:pPr>
        <w:tabs>
          <w:tab w:val="left" w:pos="284"/>
          <w:tab w:val="left" w:pos="426"/>
        </w:tabs>
        <w:ind w:firstLineChars="253" w:firstLine="708"/>
        <w:jc w:val="both"/>
        <w:rPr>
          <w:sz w:val="28"/>
          <w:szCs w:val="28"/>
        </w:rPr>
      </w:pPr>
      <w:r>
        <w:rPr>
          <w:sz w:val="28"/>
          <w:szCs w:val="28"/>
        </w:rPr>
        <w:t xml:space="preserve">В 2022 году реализация Целей устойчивого развития происходила в условиях пандемии </w:t>
      </w:r>
      <w:r>
        <w:rPr>
          <w:sz w:val="28"/>
          <w:szCs w:val="28"/>
          <w:lang w:val="en-US"/>
        </w:rPr>
        <w:t>COVID</w:t>
      </w:r>
      <w:r w:rsidRPr="000A06AA">
        <w:rPr>
          <w:sz w:val="28"/>
          <w:szCs w:val="28"/>
        </w:rPr>
        <w:t>-19</w:t>
      </w:r>
      <w:r>
        <w:rPr>
          <w:sz w:val="28"/>
          <w:szCs w:val="28"/>
        </w:rPr>
        <w:t xml:space="preserve">, что препятствовало координации действий в рамках реализации Повестки-2030, </w:t>
      </w:r>
      <w:proofErr w:type="gramStart"/>
      <w:r>
        <w:rPr>
          <w:sz w:val="28"/>
          <w:szCs w:val="28"/>
        </w:rPr>
        <w:t>но</w:t>
      </w:r>
      <w:proofErr w:type="gramEnd"/>
      <w:r>
        <w:rPr>
          <w:sz w:val="28"/>
          <w:szCs w:val="28"/>
        </w:rPr>
        <w:t xml:space="preserve"> несмотря на это, процесс мониторинга достижения ЦУР оставался управляемым. </w:t>
      </w:r>
    </w:p>
    <w:p w:rsidR="00BB6A31" w:rsidRDefault="00BB6A31" w:rsidP="000714BF">
      <w:pPr>
        <w:ind w:firstLine="567"/>
        <w:jc w:val="both"/>
        <w:rPr>
          <w:sz w:val="28"/>
          <w:szCs w:val="28"/>
        </w:rPr>
      </w:pPr>
    </w:p>
    <w:p w:rsidR="00BB6A31" w:rsidRDefault="00BB6A31" w:rsidP="000714BF">
      <w:pPr>
        <w:tabs>
          <w:tab w:val="left" w:pos="284"/>
          <w:tab w:val="left" w:pos="426"/>
        </w:tabs>
        <w:ind w:firstLine="567"/>
        <w:jc w:val="both"/>
        <w:rPr>
          <w:i/>
          <w:sz w:val="28"/>
          <w:szCs w:val="28"/>
        </w:rPr>
      </w:pPr>
      <w:r w:rsidRPr="00D75362">
        <w:rPr>
          <w:i/>
          <w:sz w:val="28"/>
          <w:szCs w:val="28"/>
        </w:rPr>
        <w:t xml:space="preserve">Таблица </w:t>
      </w:r>
      <w:r w:rsidR="00D75362">
        <w:rPr>
          <w:i/>
          <w:sz w:val="28"/>
          <w:szCs w:val="28"/>
        </w:rPr>
        <w:t>1</w:t>
      </w:r>
      <w:r w:rsidR="00055B3A" w:rsidRPr="00D75362">
        <w:rPr>
          <w:i/>
          <w:sz w:val="28"/>
          <w:szCs w:val="28"/>
        </w:rPr>
        <w:t xml:space="preserve"> Результаты достижения отдельных показателей ЦУР</w:t>
      </w:r>
    </w:p>
    <w:p w:rsidR="00D75362" w:rsidRPr="00D75362" w:rsidRDefault="00D75362" w:rsidP="000714BF">
      <w:pPr>
        <w:tabs>
          <w:tab w:val="left" w:pos="284"/>
          <w:tab w:val="left" w:pos="426"/>
        </w:tabs>
        <w:ind w:firstLine="567"/>
        <w:jc w:val="both"/>
        <w:rPr>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8810"/>
        <w:gridCol w:w="1118"/>
        <w:gridCol w:w="1181"/>
        <w:gridCol w:w="3082"/>
      </w:tblGrid>
      <w:tr w:rsidR="008207DC" w:rsidTr="00747CC5">
        <w:tc>
          <w:tcPr>
            <w:tcW w:w="935" w:type="dxa"/>
            <w:shd w:val="clear" w:color="auto" w:fill="auto"/>
            <w:vAlign w:val="center"/>
          </w:tcPr>
          <w:p w:rsidR="008207DC" w:rsidRPr="00F104F2" w:rsidRDefault="008207DC" w:rsidP="00747CC5">
            <w:pPr>
              <w:tabs>
                <w:tab w:val="left" w:pos="284"/>
                <w:tab w:val="left" w:pos="426"/>
              </w:tabs>
              <w:jc w:val="center"/>
            </w:pPr>
            <w:r w:rsidRPr="00F104F2">
              <w:t>№/№</w:t>
            </w:r>
          </w:p>
        </w:tc>
        <w:tc>
          <w:tcPr>
            <w:tcW w:w="8810" w:type="dxa"/>
            <w:shd w:val="clear" w:color="auto" w:fill="auto"/>
            <w:vAlign w:val="center"/>
          </w:tcPr>
          <w:p w:rsidR="008207DC" w:rsidRPr="00F104F2" w:rsidRDefault="008207DC" w:rsidP="00747CC5">
            <w:pPr>
              <w:tabs>
                <w:tab w:val="left" w:pos="284"/>
                <w:tab w:val="left" w:pos="426"/>
              </w:tabs>
              <w:jc w:val="center"/>
            </w:pPr>
            <w:r w:rsidRPr="00F104F2">
              <w:t>Наименование показателя ЦУР</w:t>
            </w:r>
          </w:p>
        </w:tc>
        <w:tc>
          <w:tcPr>
            <w:tcW w:w="1118" w:type="dxa"/>
            <w:shd w:val="clear" w:color="auto" w:fill="auto"/>
          </w:tcPr>
          <w:p w:rsidR="008207DC" w:rsidRPr="006B43E0" w:rsidRDefault="008207DC" w:rsidP="00747CC5">
            <w:pPr>
              <w:tabs>
                <w:tab w:val="left" w:pos="284"/>
                <w:tab w:val="left" w:pos="426"/>
              </w:tabs>
              <w:jc w:val="center"/>
              <w:rPr>
                <w:sz w:val="22"/>
                <w:szCs w:val="22"/>
              </w:rPr>
            </w:pPr>
            <w:r w:rsidRPr="006B43E0">
              <w:rPr>
                <w:sz w:val="22"/>
                <w:szCs w:val="22"/>
              </w:rPr>
              <w:t>Целевое значение</w:t>
            </w:r>
          </w:p>
          <w:p w:rsidR="008207DC" w:rsidRPr="006B43E0" w:rsidRDefault="008207DC" w:rsidP="00747CC5">
            <w:pPr>
              <w:tabs>
                <w:tab w:val="left" w:pos="284"/>
                <w:tab w:val="left" w:pos="426"/>
              </w:tabs>
              <w:jc w:val="center"/>
              <w:rPr>
                <w:sz w:val="22"/>
                <w:szCs w:val="22"/>
              </w:rPr>
            </w:pPr>
            <w:r w:rsidRPr="006B43E0">
              <w:rPr>
                <w:sz w:val="22"/>
                <w:szCs w:val="22"/>
              </w:rPr>
              <w:t xml:space="preserve"> 2020 год</w:t>
            </w:r>
          </w:p>
        </w:tc>
        <w:tc>
          <w:tcPr>
            <w:tcW w:w="1181" w:type="dxa"/>
            <w:shd w:val="clear" w:color="auto" w:fill="auto"/>
          </w:tcPr>
          <w:p w:rsidR="008207DC" w:rsidRPr="006B43E0" w:rsidRDefault="008207DC" w:rsidP="00747CC5">
            <w:pPr>
              <w:tabs>
                <w:tab w:val="left" w:pos="284"/>
                <w:tab w:val="left" w:pos="426"/>
              </w:tabs>
              <w:jc w:val="center"/>
              <w:rPr>
                <w:sz w:val="22"/>
                <w:szCs w:val="22"/>
              </w:rPr>
            </w:pPr>
            <w:r w:rsidRPr="006B43E0">
              <w:rPr>
                <w:sz w:val="22"/>
                <w:szCs w:val="22"/>
              </w:rPr>
              <w:t>Целевое значение</w:t>
            </w:r>
          </w:p>
          <w:p w:rsidR="008207DC" w:rsidRPr="006B43E0" w:rsidRDefault="008207DC" w:rsidP="00747CC5">
            <w:pPr>
              <w:tabs>
                <w:tab w:val="left" w:pos="284"/>
                <w:tab w:val="left" w:pos="426"/>
              </w:tabs>
              <w:jc w:val="center"/>
              <w:rPr>
                <w:sz w:val="22"/>
                <w:szCs w:val="22"/>
              </w:rPr>
            </w:pPr>
            <w:r w:rsidRPr="006B43E0">
              <w:rPr>
                <w:sz w:val="22"/>
                <w:szCs w:val="22"/>
              </w:rPr>
              <w:t xml:space="preserve"> 2025 год</w:t>
            </w:r>
          </w:p>
        </w:tc>
        <w:tc>
          <w:tcPr>
            <w:tcW w:w="3082" w:type="dxa"/>
            <w:shd w:val="clear" w:color="auto" w:fill="auto"/>
          </w:tcPr>
          <w:p w:rsidR="008207DC" w:rsidRPr="006B43E0" w:rsidRDefault="008207DC" w:rsidP="00747CC5">
            <w:pPr>
              <w:tabs>
                <w:tab w:val="left" w:pos="284"/>
                <w:tab w:val="left" w:pos="426"/>
              </w:tabs>
              <w:jc w:val="center"/>
              <w:rPr>
                <w:sz w:val="22"/>
                <w:szCs w:val="22"/>
              </w:rPr>
            </w:pPr>
            <w:r w:rsidRPr="006B43E0">
              <w:rPr>
                <w:sz w:val="22"/>
                <w:szCs w:val="22"/>
              </w:rPr>
              <w:t xml:space="preserve">Фактическое значение </w:t>
            </w:r>
          </w:p>
          <w:p w:rsidR="008207DC" w:rsidRPr="006B43E0" w:rsidRDefault="008207DC" w:rsidP="00747CC5">
            <w:pPr>
              <w:tabs>
                <w:tab w:val="left" w:pos="284"/>
                <w:tab w:val="left" w:pos="426"/>
              </w:tabs>
              <w:jc w:val="center"/>
              <w:rPr>
                <w:sz w:val="22"/>
                <w:szCs w:val="22"/>
              </w:rPr>
            </w:pPr>
            <w:r w:rsidRPr="006B43E0">
              <w:rPr>
                <w:sz w:val="22"/>
                <w:szCs w:val="22"/>
              </w:rPr>
              <w:t>2022 год</w:t>
            </w:r>
          </w:p>
        </w:tc>
      </w:tr>
      <w:tr w:rsidR="008207DC" w:rsidTr="00747CC5">
        <w:tc>
          <w:tcPr>
            <w:tcW w:w="935" w:type="dxa"/>
            <w:shd w:val="clear" w:color="auto" w:fill="auto"/>
          </w:tcPr>
          <w:p w:rsidR="008207DC" w:rsidRPr="00F104F2" w:rsidRDefault="008207DC" w:rsidP="00747CC5">
            <w:pPr>
              <w:tabs>
                <w:tab w:val="left" w:pos="284"/>
                <w:tab w:val="left" w:pos="426"/>
              </w:tabs>
              <w:jc w:val="both"/>
            </w:pPr>
            <w:r w:rsidRPr="006B43E0">
              <w:rPr>
                <w:rFonts w:eastAsia="Calibri"/>
                <w:b/>
                <w:bCs/>
                <w:lang w:eastAsia="en-US"/>
              </w:rPr>
              <w:t>3.1.1</w:t>
            </w:r>
          </w:p>
        </w:tc>
        <w:tc>
          <w:tcPr>
            <w:tcW w:w="8810" w:type="dxa"/>
            <w:shd w:val="clear" w:color="auto" w:fill="auto"/>
          </w:tcPr>
          <w:p w:rsidR="008207DC" w:rsidRPr="00F104F2" w:rsidRDefault="008207DC" w:rsidP="00747CC5">
            <w:pPr>
              <w:tabs>
                <w:tab w:val="left" w:pos="284"/>
                <w:tab w:val="left" w:pos="426"/>
              </w:tabs>
              <w:jc w:val="both"/>
            </w:pPr>
            <w:r w:rsidRPr="006B43E0">
              <w:rPr>
                <w:rFonts w:eastAsia="Calibri"/>
                <w:lang w:eastAsia="en-US"/>
              </w:rPr>
              <w:t xml:space="preserve">Коэффициент материнской смертности (на 100 000 </w:t>
            </w:r>
            <w:proofErr w:type="gramStart"/>
            <w:r w:rsidRPr="006B43E0">
              <w:rPr>
                <w:rFonts w:eastAsia="Calibri"/>
                <w:lang w:eastAsia="en-US"/>
              </w:rPr>
              <w:t>родившихся</w:t>
            </w:r>
            <w:proofErr w:type="gramEnd"/>
            <w:r w:rsidRPr="006B43E0">
              <w:rPr>
                <w:rFonts w:eastAsia="Calibri"/>
                <w:lang w:eastAsia="en-US"/>
              </w:rPr>
              <w:t xml:space="preserve"> живыми)</w:t>
            </w:r>
          </w:p>
        </w:tc>
        <w:tc>
          <w:tcPr>
            <w:tcW w:w="1118" w:type="dxa"/>
            <w:shd w:val="clear" w:color="auto" w:fill="auto"/>
          </w:tcPr>
          <w:p w:rsidR="008207DC" w:rsidRPr="00F104F2" w:rsidRDefault="008207DC" w:rsidP="00747CC5">
            <w:pPr>
              <w:tabs>
                <w:tab w:val="left" w:pos="284"/>
                <w:tab w:val="left" w:pos="426"/>
              </w:tabs>
              <w:jc w:val="center"/>
            </w:pPr>
            <w:r w:rsidRPr="006B43E0">
              <w:rPr>
                <w:rFonts w:eastAsia="Calibri"/>
                <w:lang w:eastAsia="en-US"/>
              </w:rPr>
              <w:t>0,0</w:t>
            </w:r>
          </w:p>
        </w:tc>
        <w:tc>
          <w:tcPr>
            <w:tcW w:w="1181" w:type="dxa"/>
            <w:shd w:val="clear" w:color="auto" w:fill="auto"/>
          </w:tcPr>
          <w:p w:rsidR="008207DC" w:rsidRPr="00124CCA" w:rsidRDefault="008207DC" w:rsidP="00747CC5">
            <w:pPr>
              <w:tabs>
                <w:tab w:val="left" w:pos="284"/>
                <w:tab w:val="left" w:pos="426"/>
              </w:tabs>
              <w:jc w:val="center"/>
            </w:pPr>
            <w:r w:rsidRPr="00124CCA">
              <w:t>0,0</w:t>
            </w:r>
          </w:p>
        </w:tc>
        <w:tc>
          <w:tcPr>
            <w:tcW w:w="3082" w:type="dxa"/>
            <w:shd w:val="clear" w:color="auto" w:fill="auto"/>
          </w:tcPr>
          <w:p w:rsidR="008207DC" w:rsidRPr="00E11D89" w:rsidRDefault="008207DC" w:rsidP="00747CC5">
            <w:pPr>
              <w:tabs>
                <w:tab w:val="left" w:pos="284"/>
                <w:tab w:val="left" w:pos="426"/>
              </w:tabs>
              <w:jc w:val="center"/>
            </w:pPr>
            <w:r w:rsidRPr="00E11D89">
              <w:t>0,0</w:t>
            </w:r>
          </w:p>
        </w:tc>
      </w:tr>
      <w:tr w:rsidR="008207DC" w:rsidTr="00747CC5">
        <w:tc>
          <w:tcPr>
            <w:tcW w:w="935" w:type="dxa"/>
            <w:shd w:val="clear" w:color="auto" w:fill="auto"/>
          </w:tcPr>
          <w:p w:rsidR="008207DC" w:rsidRPr="00A14C8D" w:rsidRDefault="008207DC" w:rsidP="00747CC5">
            <w:pPr>
              <w:tabs>
                <w:tab w:val="left" w:pos="284"/>
                <w:tab w:val="left" w:pos="426"/>
              </w:tabs>
              <w:jc w:val="both"/>
            </w:pPr>
            <w:r w:rsidRPr="006B43E0">
              <w:rPr>
                <w:rFonts w:eastAsia="Calibri"/>
                <w:b/>
                <w:bCs/>
                <w:lang w:eastAsia="en-US"/>
              </w:rPr>
              <w:t>3.1.2</w:t>
            </w:r>
          </w:p>
        </w:tc>
        <w:tc>
          <w:tcPr>
            <w:tcW w:w="8810" w:type="dxa"/>
            <w:shd w:val="clear" w:color="auto" w:fill="auto"/>
          </w:tcPr>
          <w:p w:rsidR="008207DC" w:rsidRPr="00A14C8D" w:rsidRDefault="008207DC" w:rsidP="00747CC5">
            <w:pPr>
              <w:tabs>
                <w:tab w:val="left" w:pos="284"/>
                <w:tab w:val="left" w:pos="426"/>
              </w:tabs>
              <w:jc w:val="both"/>
            </w:pPr>
            <w:r w:rsidRPr="006B43E0">
              <w:rPr>
                <w:rFonts w:eastAsia="Calibri"/>
                <w:lang w:eastAsia="en-US"/>
              </w:rPr>
              <w:t>Доля родов, принятых квалифицированными медицинскими работниками (процент)</w:t>
            </w:r>
          </w:p>
        </w:tc>
        <w:tc>
          <w:tcPr>
            <w:tcW w:w="1118" w:type="dxa"/>
            <w:shd w:val="clear" w:color="auto" w:fill="auto"/>
          </w:tcPr>
          <w:p w:rsidR="008207DC" w:rsidRPr="00A14C8D" w:rsidRDefault="008207DC" w:rsidP="00747CC5">
            <w:pPr>
              <w:tabs>
                <w:tab w:val="left" w:pos="284"/>
                <w:tab w:val="left" w:pos="426"/>
              </w:tabs>
              <w:jc w:val="center"/>
            </w:pPr>
            <w:r w:rsidRPr="00A14C8D">
              <w:t>99,8</w:t>
            </w:r>
          </w:p>
        </w:tc>
        <w:tc>
          <w:tcPr>
            <w:tcW w:w="1181" w:type="dxa"/>
            <w:shd w:val="clear" w:color="auto" w:fill="auto"/>
          </w:tcPr>
          <w:p w:rsidR="008207DC" w:rsidRPr="006B43E0" w:rsidRDefault="008207DC" w:rsidP="00747CC5">
            <w:pPr>
              <w:tabs>
                <w:tab w:val="left" w:pos="284"/>
                <w:tab w:val="left" w:pos="426"/>
              </w:tabs>
              <w:jc w:val="center"/>
              <w:rPr>
                <w:highlight w:val="green"/>
              </w:rPr>
            </w:pPr>
            <w:r w:rsidRPr="00124CCA">
              <w:t>99,8</w:t>
            </w:r>
          </w:p>
        </w:tc>
        <w:tc>
          <w:tcPr>
            <w:tcW w:w="3082" w:type="dxa"/>
            <w:shd w:val="clear" w:color="auto" w:fill="auto"/>
          </w:tcPr>
          <w:p w:rsidR="008207DC" w:rsidRPr="00E11D89" w:rsidRDefault="00CE16B0" w:rsidP="00747CC5">
            <w:pPr>
              <w:tabs>
                <w:tab w:val="left" w:pos="284"/>
                <w:tab w:val="left" w:pos="426"/>
              </w:tabs>
              <w:jc w:val="center"/>
            </w:pPr>
            <w:r>
              <w:t>100</w:t>
            </w:r>
          </w:p>
        </w:tc>
      </w:tr>
      <w:tr w:rsidR="008207DC" w:rsidTr="00747CC5">
        <w:tc>
          <w:tcPr>
            <w:tcW w:w="935" w:type="dxa"/>
            <w:shd w:val="clear" w:color="auto" w:fill="auto"/>
          </w:tcPr>
          <w:p w:rsidR="008207DC" w:rsidRPr="00A14C8D" w:rsidRDefault="008207DC" w:rsidP="00747CC5">
            <w:pPr>
              <w:tabs>
                <w:tab w:val="left" w:pos="284"/>
                <w:tab w:val="left" w:pos="426"/>
              </w:tabs>
              <w:jc w:val="both"/>
            </w:pPr>
            <w:r w:rsidRPr="006B43E0">
              <w:rPr>
                <w:rFonts w:eastAsia="Calibri"/>
                <w:b/>
                <w:bCs/>
                <w:lang w:eastAsia="en-US"/>
              </w:rPr>
              <w:t>3.3.1</w:t>
            </w:r>
          </w:p>
        </w:tc>
        <w:tc>
          <w:tcPr>
            <w:tcW w:w="8810" w:type="dxa"/>
            <w:shd w:val="clear" w:color="auto" w:fill="auto"/>
          </w:tcPr>
          <w:p w:rsidR="008207DC" w:rsidRPr="00A14C8D" w:rsidRDefault="008207DC" w:rsidP="00747CC5">
            <w:pPr>
              <w:tabs>
                <w:tab w:val="left" w:pos="284"/>
                <w:tab w:val="left" w:pos="426"/>
              </w:tabs>
              <w:jc w:val="both"/>
            </w:pPr>
            <w:r w:rsidRPr="006B43E0">
              <w:rPr>
                <w:rFonts w:eastAsia="Calibri"/>
                <w:lang w:eastAsia="en-US"/>
              </w:rPr>
              <w:t>Число новых заражений ВИЧ на 1000 неинфицированных в разбивке по полу и возрасту</w:t>
            </w:r>
          </w:p>
        </w:tc>
        <w:tc>
          <w:tcPr>
            <w:tcW w:w="1118" w:type="dxa"/>
            <w:shd w:val="clear" w:color="auto" w:fill="auto"/>
          </w:tcPr>
          <w:p w:rsidR="008207DC" w:rsidRPr="00A14C8D" w:rsidRDefault="008207DC" w:rsidP="00747CC5">
            <w:pPr>
              <w:tabs>
                <w:tab w:val="left" w:pos="284"/>
                <w:tab w:val="left" w:pos="426"/>
              </w:tabs>
              <w:jc w:val="center"/>
            </w:pPr>
            <w:r w:rsidRPr="00A14C8D">
              <w:t>0,25</w:t>
            </w:r>
          </w:p>
        </w:tc>
        <w:tc>
          <w:tcPr>
            <w:tcW w:w="1181" w:type="dxa"/>
            <w:shd w:val="clear" w:color="auto" w:fill="auto"/>
          </w:tcPr>
          <w:p w:rsidR="008207DC" w:rsidRPr="006B43E0" w:rsidRDefault="008207DC" w:rsidP="00747CC5">
            <w:pPr>
              <w:tabs>
                <w:tab w:val="left" w:pos="284"/>
                <w:tab w:val="left" w:pos="426"/>
              </w:tabs>
              <w:jc w:val="center"/>
              <w:rPr>
                <w:highlight w:val="green"/>
              </w:rPr>
            </w:pPr>
            <w:r w:rsidRPr="00124CCA">
              <w:t>0,20</w:t>
            </w:r>
          </w:p>
        </w:tc>
        <w:tc>
          <w:tcPr>
            <w:tcW w:w="3082" w:type="dxa"/>
            <w:shd w:val="clear" w:color="auto" w:fill="auto"/>
          </w:tcPr>
          <w:p w:rsidR="008207DC" w:rsidRPr="00E11D89" w:rsidRDefault="008207DC" w:rsidP="00CE16B0">
            <w:pPr>
              <w:tabs>
                <w:tab w:val="left" w:pos="284"/>
                <w:tab w:val="left" w:pos="426"/>
              </w:tabs>
              <w:jc w:val="center"/>
            </w:pPr>
            <w:r w:rsidRPr="00E11D89">
              <w:t>0,0</w:t>
            </w:r>
            <w:r w:rsidR="00CE16B0">
              <w:t>32</w:t>
            </w:r>
          </w:p>
        </w:tc>
      </w:tr>
      <w:tr w:rsidR="008207DC" w:rsidTr="00747CC5">
        <w:tc>
          <w:tcPr>
            <w:tcW w:w="935" w:type="dxa"/>
            <w:shd w:val="clear" w:color="auto" w:fill="auto"/>
          </w:tcPr>
          <w:p w:rsidR="008207DC" w:rsidRPr="00A14C8D" w:rsidRDefault="008207DC" w:rsidP="00747CC5">
            <w:pPr>
              <w:tabs>
                <w:tab w:val="left" w:pos="284"/>
                <w:tab w:val="left" w:pos="426"/>
              </w:tabs>
              <w:jc w:val="both"/>
            </w:pPr>
            <w:r w:rsidRPr="006B43E0">
              <w:rPr>
                <w:b/>
                <w:bCs/>
              </w:rPr>
              <w:t>3.</w:t>
            </w:r>
            <w:r w:rsidRPr="006B43E0">
              <w:rPr>
                <w:rFonts w:eastAsia="Calibri"/>
                <w:b/>
                <w:bCs/>
                <w:lang w:eastAsia="en-US"/>
              </w:rPr>
              <w:t>3.2</w:t>
            </w:r>
          </w:p>
        </w:tc>
        <w:tc>
          <w:tcPr>
            <w:tcW w:w="8810" w:type="dxa"/>
            <w:shd w:val="clear" w:color="auto" w:fill="auto"/>
          </w:tcPr>
          <w:p w:rsidR="008207DC" w:rsidRPr="00A14C8D" w:rsidRDefault="008207DC" w:rsidP="00747CC5">
            <w:pPr>
              <w:tabs>
                <w:tab w:val="left" w:pos="284"/>
                <w:tab w:val="left" w:pos="426"/>
              </w:tabs>
              <w:jc w:val="both"/>
            </w:pPr>
            <w:r w:rsidRPr="006B43E0">
              <w:rPr>
                <w:rFonts w:eastAsia="Calibri"/>
                <w:lang w:eastAsia="en-US"/>
              </w:rPr>
              <w:t>Заболеваемость туберкулезом на 100000 человек</w:t>
            </w:r>
          </w:p>
        </w:tc>
        <w:tc>
          <w:tcPr>
            <w:tcW w:w="1118" w:type="dxa"/>
            <w:shd w:val="clear" w:color="auto" w:fill="auto"/>
          </w:tcPr>
          <w:p w:rsidR="008207DC" w:rsidRPr="00A14C8D" w:rsidRDefault="008207DC" w:rsidP="00747CC5">
            <w:pPr>
              <w:tabs>
                <w:tab w:val="left" w:pos="284"/>
                <w:tab w:val="left" w:pos="426"/>
              </w:tabs>
              <w:jc w:val="center"/>
            </w:pPr>
            <w:r w:rsidRPr="00A14C8D">
              <w:t>21,5</w:t>
            </w:r>
          </w:p>
        </w:tc>
        <w:tc>
          <w:tcPr>
            <w:tcW w:w="1181" w:type="dxa"/>
            <w:shd w:val="clear" w:color="auto" w:fill="auto"/>
          </w:tcPr>
          <w:p w:rsidR="008207DC" w:rsidRPr="006B43E0" w:rsidRDefault="008207DC" w:rsidP="00747CC5">
            <w:pPr>
              <w:tabs>
                <w:tab w:val="left" w:pos="284"/>
                <w:tab w:val="left" w:pos="426"/>
              </w:tabs>
              <w:jc w:val="center"/>
              <w:rPr>
                <w:highlight w:val="green"/>
              </w:rPr>
            </w:pPr>
            <w:r w:rsidRPr="002D2E7E">
              <w:t>20,43</w:t>
            </w:r>
          </w:p>
        </w:tc>
        <w:tc>
          <w:tcPr>
            <w:tcW w:w="3082" w:type="dxa"/>
            <w:shd w:val="clear" w:color="auto" w:fill="auto"/>
          </w:tcPr>
          <w:p w:rsidR="008207DC" w:rsidRPr="00E11D89" w:rsidRDefault="00CE16B0" w:rsidP="00747CC5">
            <w:pPr>
              <w:tabs>
                <w:tab w:val="left" w:pos="284"/>
                <w:tab w:val="left" w:pos="426"/>
              </w:tabs>
              <w:jc w:val="center"/>
            </w:pPr>
            <w:r>
              <w:t>25,76</w:t>
            </w:r>
          </w:p>
        </w:tc>
      </w:tr>
      <w:tr w:rsidR="008207DC" w:rsidTr="00747CC5">
        <w:tc>
          <w:tcPr>
            <w:tcW w:w="935" w:type="dxa"/>
            <w:shd w:val="clear" w:color="auto" w:fill="auto"/>
          </w:tcPr>
          <w:p w:rsidR="008207DC" w:rsidRPr="00A14C8D" w:rsidRDefault="008207DC" w:rsidP="00747CC5">
            <w:pPr>
              <w:tabs>
                <w:tab w:val="left" w:pos="284"/>
                <w:tab w:val="left" w:pos="426"/>
              </w:tabs>
              <w:jc w:val="both"/>
            </w:pPr>
            <w:r w:rsidRPr="006B43E0">
              <w:rPr>
                <w:rFonts w:eastAsia="Calibri"/>
                <w:b/>
                <w:bCs/>
                <w:iCs/>
                <w:lang w:eastAsia="en-US"/>
              </w:rPr>
              <w:t>3.3.4</w:t>
            </w:r>
          </w:p>
        </w:tc>
        <w:tc>
          <w:tcPr>
            <w:tcW w:w="8810" w:type="dxa"/>
            <w:shd w:val="clear" w:color="auto" w:fill="auto"/>
          </w:tcPr>
          <w:p w:rsidR="008207DC" w:rsidRPr="00A14C8D" w:rsidRDefault="008207DC" w:rsidP="00747CC5">
            <w:pPr>
              <w:tabs>
                <w:tab w:val="left" w:pos="284"/>
                <w:tab w:val="left" w:pos="426"/>
              </w:tabs>
              <w:jc w:val="both"/>
            </w:pPr>
            <w:r w:rsidRPr="006B43E0">
              <w:rPr>
                <w:rFonts w:eastAsia="Calibri"/>
                <w:iCs/>
                <w:lang w:eastAsia="en-US"/>
              </w:rPr>
              <w:t>Заболеваемость гепатитом</w:t>
            </w:r>
            <w:proofErr w:type="gramStart"/>
            <w:r w:rsidRPr="006B43E0">
              <w:rPr>
                <w:rFonts w:eastAsia="Calibri"/>
                <w:iCs/>
                <w:lang w:eastAsia="en-US"/>
              </w:rPr>
              <w:t xml:space="preserve"> В</w:t>
            </w:r>
            <w:proofErr w:type="gramEnd"/>
            <w:r w:rsidRPr="006B43E0">
              <w:rPr>
                <w:rFonts w:eastAsia="Calibri"/>
                <w:iCs/>
                <w:lang w:eastAsia="en-US"/>
              </w:rPr>
              <w:t xml:space="preserve"> на 100 000 человек</w:t>
            </w:r>
          </w:p>
        </w:tc>
        <w:tc>
          <w:tcPr>
            <w:tcW w:w="1118" w:type="dxa"/>
            <w:shd w:val="clear" w:color="auto" w:fill="auto"/>
          </w:tcPr>
          <w:p w:rsidR="008207DC" w:rsidRPr="00A14C8D" w:rsidRDefault="008207DC" w:rsidP="00747CC5">
            <w:pPr>
              <w:tabs>
                <w:tab w:val="left" w:pos="284"/>
                <w:tab w:val="left" w:pos="426"/>
              </w:tabs>
              <w:jc w:val="center"/>
            </w:pPr>
            <w:r w:rsidRPr="00A14C8D">
              <w:t>11,2</w:t>
            </w:r>
          </w:p>
        </w:tc>
        <w:tc>
          <w:tcPr>
            <w:tcW w:w="1181" w:type="dxa"/>
            <w:shd w:val="clear" w:color="auto" w:fill="auto"/>
          </w:tcPr>
          <w:p w:rsidR="008207DC" w:rsidRPr="006B43E0" w:rsidRDefault="008207DC" w:rsidP="00747CC5">
            <w:pPr>
              <w:tabs>
                <w:tab w:val="left" w:pos="284"/>
                <w:tab w:val="left" w:pos="426"/>
              </w:tabs>
              <w:jc w:val="center"/>
              <w:rPr>
                <w:highlight w:val="green"/>
              </w:rPr>
            </w:pPr>
            <w:r w:rsidRPr="009F28EC">
              <w:t>9,5</w:t>
            </w:r>
          </w:p>
        </w:tc>
        <w:tc>
          <w:tcPr>
            <w:tcW w:w="3082" w:type="dxa"/>
            <w:shd w:val="clear" w:color="auto" w:fill="auto"/>
          </w:tcPr>
          <w:p w:rsidR="008207DC" w:rsidRPr="00E11D89" w:rsidRDefault="00CE16B0" w:rsidP="00747CC5">
            <w:pPr>
              <w:tabs>
                <w:tab w:val="left" w:pos="284"/>
                <w:tab w:val="left" w:pos="426"/>
              </w:tabs>
              <w:jc w:val="center"/>
            </w:pPr>
            <w:r>
              <w:t>0,00</w:t>
            </w:r>
          </w:p>
        </w:tc>
      </w:tr>
      <w:tr w:rsidR="008207DC" w:rsidTr="00747CC5">
        <w:tc>
          <w:tcPr>
            <w:tcW w:w="935" w:type="dxa"/>
            <w:shd w:val="clear" w:color="auto" w:fill="auto"/>
          </w:tcPr>
          <w:p w:rsidR="008207DC" w:rsidRPr="006B43E0" w:rsidRDefault="008207DC" w:rsidP="00747CC5">
            <w:pPr>
              <w:tabs>
                <w:tab w:val="left" w:pos="284"/>
                <w:tab w:val="left" w:pos="426"/>
              </w:tabs>
              <w:jc w:val="both"/>
              <w:rPr>
                <w:rFonts w:eastAsia="Calibri"/>
                <w:b/>
                <w:bCs/>
                <w:lang w:eastAsia="en-US"/>
              </w:rPr>
            </w:pPr>
            <w:r w:rsidRPr="006B43E0">
              <w:rPr>
                <w:rFonts w:eastAsia="Calibri"/>
                <w:b/>
                <w:bCs/>
                <w:lang w:eastAsia="en-US"/>
              </w:rPr>
              <w:t>3.3.3</w:t>
            </w:r>
          </w:p>
        </w:tc>
        <w:tc>
          <w:tcPr>
            <w:tcW w:w="8810" w:type="dxa"/>
            <w:shd w:val="clear" w:color="auto" w:fill="auto"/>
          </w:tcPr>
          <w:p w:rsidR="008207DC" w:rsidRPr="006B43E0" w:rsidRDefault="008207DC" w:rsidP="00747CC5">
            <w:pPr>
              <w:tabs>
                <w:tab w:val="left" w:pos="284"/>
                <w:tab w:val="left" w:pos="426"/>
              </w:tabs>
              <w:jc w:val="both"/>
              <w:rPr>
                <w:rFonts w:eastAsia="Calibri"/>
                <w:lang w:eastAsia="en-US"/>
              </w:rPr>
            </w:pPr>
            <w:r w:rsidRPr="006B43E0">
              <w:rPr>
                <w:rFonts w:eastAsia="Calibri"/>
                <w:lang w:eastAsia="en-US"/>
              </w:rPr>
              <w:t>Заболеваемость малярией на 1000 человек</w:t>
            </w:r>
          </w:p>
        </w:tc>
        <w:tc>
          <w:tcPr>
            <w:tcW w:w="1118" w:type="dxa"/>
            <w:shd w:val="clear" w:color="auto" w:fill="auto"/>
          </w:tcPr>
          <w:p w:rsidR="008207DC" w:rsidRPr="00A14C8D" w:rsidRDefault="008207DC" w:rsidP="00747CC5">
            <w:pPr>
              <w:tabs>
                <w:tab w:val="left" w:pos="284"/>
                <w:tab w:val="left" w:pos="426"/>
              </w:tabs>
              <w:jc w:val="center"/>
            </w:pPr>
            <w:r>
              <w:t>0,00</w:t>
            </w:r>
          </w:p>
        </w:tc>
        <w:tc>
          <w:tcPr>
            <w:tcW w:w="1181" w:type="dxa"/>
            <w:shd w:val="clear" w:color="auto" w:fill="auto"/>
          </w:tcPr>
          <w:p w:rsidR="008207DC" w:rsidRPr="006B43E0" w:rsidRDefault="008207DC" w:rsidP="00747CC5">
            <w:pPr>
              <w:tabs>
                <w:tab w:val="left" w:pos="284"/>
                <w:tab w:val="left" w:pos="426"/>
              </w:tabs>
              <w:jc w:val="center"/>
              <w:rPr>
                <w:highlight w:val="green"/>
              </w:rPr>
            </w:pPr>
            <w:r w:rsidRPr="009F28EC">
              <w:t>0,00</w:t>
            </w:r>
          </w:p>
        </w:tc>
        <w:tc>
          <w:tcPr>
            <w:tcW w:w="3082" w:type="dxa"/>
            <w:shd w:val="clear" w:color="auto" w:fill="auto"/>
          </w:tcPr>
          <w:p w:rsidR="008207DC" w:rsidRPr="00E11D89" w:rsidRDefault="008207DC" w:rsidP="00747CC5">
            <w:pPr>
              <w:tabs>
                <w:tab w:val="left" w:pos="284"/>
                <w:tab w:val="left" w:pos="426"/>
              </w:tabs>
              <w:jc w:val="center"/>
            </w:pPr>
            <w:r w:rsidRPr="00E11D89">
              <w:t>0,00</w:t>
            </w:r>
          </w:p>
        </w:tc>
      </w:tr>
      <w:tr w:rsidR="008207DC" w:rsidTr="00747CC5">
        <w:tc>
          <w:tcPr>
            <w:tcW w:w="935" w:type="dxa"/>
            <w:shd w:val="clear" w:color="auto" w:fill="auto"/>
          </w:tcPr>
          <w:p w:rsidR="008207DC" w:rsidRPr="00A14C8D" w:rsidRDefault="008207DC" w:rsidP="00747CC5">
            <w:pPr>
              <w:tabs>
                <w:tab w:val="left" w:pos="284"/>
                <w:tab w:val="left" w:pos="426"/>
              </w:tabs>
              <w:jc w:val="both"/>
            </w:pPr>
            <w:r w:rsidRPr="006B43E0">
              <w:rPr>
                <w:rFonts w:eastAsia="Calibri"/>
                <w:b/>
                <w:bCs/>
                <w:lang w:eastAsia="en-US"/>
              </w:rPr>
              <w:t>3.</w:t>
            </w:r>
            <w:r w:rsidRPr="006B43E0">
              <w:rPr>
                <w:rFonts w:eastAsia="Calibri"/>
                <w:b/>
                <w:bCs/>
                <w:lang w:val="en-US" w:eastAsia="en-US"/>
              </w:rPr>
              <w:t>b</w:t>
            </w:r>
            <w:r w:rsidRPr="006B43E0">
              <w:rPr>
                <w:rFonts w:eastAsia="Calibri"/>
                <w:b/>
                <w:bCs/>
                <w:lang w:eastAsia="en-US"/>
              </w:rPr>
              <w:t>.1</w:t>
            </w:r>
          </w:p>
        </w:tc>
        <w:tc>
          <w:tcPr>
            <w:tcW w:w="14191" w:type="dxa"/>
            <w:gridSpan w:val="4"/>
            <w:shd w:val="clear" w:color="auto" w:fill="auto"/>
          </w:tcPr>
          <w:p w:rsidR="008207DC" w:rsidRPr="00A14C8D" w:rsidRDefault="008207DC" w:rsidP="00747CC5">
            <w:pPr>
              <w:tabs>
                <w:tab w:val="left" w:pos="284"/>
                <w:tab w:val="left" w:pos="426"/>
              </w:tabs>
              <w:jc w:val="both"/>
            </w:pPr>
            <w:r w:rsidRPr="006B43E0">
              <w:rPr>
                <w:rFonts w:eastAsia="Calibri"/>
                <w:lang w:eastAsia="en-US"/>
              </w:rPr>
              <w:t>Доля целевой группы населения, охваченной иммунизацией всеми вакцинами, включенными в национальный календарь,%</w:t>
            </w:r>
          </w:p>
        </w:tc>
      </w:tr>
      <w:tr w:rsidR="008207DC" w:rsidTr="00747CC5">
        <w:tc>
          <w:tcPr>
            <w:tcW w:w="935" w:type="dxa"/>
            <w:shd w:val="clear" w:color="auto" w:fill="auto"/>
          </w:tcPr>
          <w:p w:rsidR="008207DC" w:rsidRPr="00A14C8D" w:rsidRDefault="008207DC" w:rsidP="00747CC5">
            <w:pPr>
              <w:tabs>
                <w:tab w:val="left" w:pos="284"/>
                <w:tab w:val="left" w:pos="426"/>
              </w:tabs>
              <w:jc w:val="both"/>
            </w:pPr>
          </w:p>
        </w:tc>
        <w:tc>
          <w:tcPr>
            <w:tcW w:w="8810" w:type="dxa"/>
            <w:shd w:val="clear" w:color="auto" w:fill="auto"/>
          </w:tcPr>
          <w:p w:rsidR="008207DC" w:rsidRPr="00A14C8D" w:rsidRDefault="008207DC" w:rsidP="00747CC5">
            <w:pPr>
              <w:tabs>
                <w:tab w:val="left" w:pos="284"/>
                <w:tab w:val="left" w:pos="426"/>
              </w:tabs>
              <w:jc w:val="both"/>
            </w:pPr>
            <w:r w:rsidRPr="006B43E0">
              <w:rPr>
                <w:color w:val="000000"/>
              </w:rPr>
              <w:t>вирусный гепатит B (V3)</w:t>
            </w:r>
          </w:p>
        </w:tc>
        <w:tc>
          <w:tcPr>
            <w:tcW w:w="1118" w:type="dxa"/>
            <w:shd w:val="clear" w:color="auto" w:fill="auto"/>
          </w:tcPr>
          <w:p w:rsidR="008207DC" w:rsidRPr="00A14C8D" w:rsidRDefault="008207DC" w:rsidP="00747CC5">
            <w:pPr>
              <w:tabs>
                <w:tab w:val="left" w:pos="284"/>
                <w:tab w:val="left" w:pos="426"/>
              </w:tabs>
              <w:jc w:val="center"/>
            </w:pPr>
            <w:r w:rsidRPr="00A14C8D">
              <w:t>97</w:t>
            </w:r>
          </w:p>
        </w:tc>
        <w:tc>
          <w:tcPr>
            <w:tcW w:w="1181" w:type="dxa"/>
            <w:shd w:val="clear" w:color="auto" w:fill="auto"/>
          </w:tcPr>
          <w:p w:rsidR="008207DC" w:rsidRPr="006B43E0" w:rsidRDefault="008207DC" w:rsidP="00747CC5">
            <w:pPr>
              <w:tabs>
                <w:tab w:val="left" w:pos="284"/>
                <w:tab w:val="left" w:pos="426"/>
              </w:tabs>
              <w:jc w:val="center"/>
              <w:rPr>
                <w:color w:val="000000"/>
              </w:rPr>
            </w:pPr>
            <w:r w:rsidRPr="006B43E0">
              <w:rPr>
                <w:color w:val="000000"/>
              </w:rPr>
              <w:t>97</w:t>
            </w:r>
          </w:p>
        </w:tc>
        <w:tc>
          <w:tcPr>
            <w:tcW w:w="3082" w:type="dxa"/>
            <w:shd w:val="clear" w:color="auto" w:fill="auto"/>
          </w:tcPr>
          <w:p w:rsidR="008207DC" w:rsidRPr="00E11D89" w:rsidRDefault="008207DC" w:rsidP="00CE16B0">
            <w:pPr>
              <w:tabs>
                <w:tab w:val="left" w:pos="284"/>
                <w:tab w:val="left" w:pos="426"/>
              </w:tabs>
              <w:jc w:val="center"/>
            </w:pPr>
            <w:r w:rsidRPr="006B43E0">
              <w:rPr>
                <w:color w:val="000000"/>
              </w:rPr>
              <w:t>97,</w:t>
            </w:r>
            <w:r w:rsidR="00CE16B0">
              <w:rPr>
                <w:color w:val="000000"/>
              </w:rPr>
              <w:t>3</w:t>
            </w:r>
          </w:p>
        </w:tc>
      </w:tr>
      <w:tr w:rsidR="008207DC" w:rsidTr="00747CC5">
        <w:tc>
          <w:tcPr>
            <w:tcW w:w="935" w:type="dxa"/>
            <w:shd w:val="clear" w:color="auto" w:fill="auto"/>
          </w:tcPr>
          <w:p w:rsidR="008207DC" w:rsidRPr="00A14C8D" w:rsidRDefault="008207DC" w:rsidP="00747CC5">
            <w:pPr>
              <w:tabs>
                <w:tab w:val="left" w:pos="284"/>
                <w:tab w:val="left" w:pos="426"/>
              </w:tabs>
              <w:jc w:val="both"/>
            </w:pPr>
          </w:p>
        </w:tc>
        <w:tc>
          <w:tcPr>
            <w:tcW w:w="8810" w:type="dxa"/>
            <w:shd w:val="clear" w:color="auto" w:fill="auto"/>
          </w:tcPr>
          <w:p w:rsidR="008207DC" w:rsidRPr="006B43E0" w:rsidRDefault="008207DC" w:rsidP="00747CC5">
            <w:pPr>
              <w:jc w:val="both"/>
              <w:rPr>
                <w:color w:val="000000"/>
              </w:rPr>
            </w:pPr>
            <w:r w:rsidRPr="006B43E0">
              <w:rPr>
                <w:color w:val="000000"/>
              </w:rPr>
              <w:t xml:space="preserve">туберкулез (V) </w:t>
            </w:r>
          </w:p>
        </w:tc>
        <w:tc>
          <w:tcPr>
            <w:tcW w:w="1118" w:type="dxa"/>
            <w:shd w:val="clear" w:color="auto" w:fill="auto"/>
          </w:tcPr>
          <w:p w:rsidR="008207DC" w:rsidRPr="00002AE4" w:rsidRDefault="008207DC" w:rsidP="00747CC5">
            <w:pPr>
              <w:tabs>
                <w:tab w:val="left" w:pos="284"/>
                <w:tab w:val="left" w:pos="426"/>
              </w:tabs>
              <w:jc w:val="center"/>
            </w:pPr>
            <w:r w:rsidRPr="00002AE4">
              <w:t>97</w:t>
            </w:r>
          </w:p>
        </w:tc>
        <w:tc>
          <w:tcPr>
            <w:tcW w:w="1181" w:type="dxa"/>
            <w:shd w:val="clear" w:color="auto" w:fill="auto"/>
          </w:tcPr>
          <w:p w:rsidR="008207DC" w:rsidRPr="00002AE4" w:rsidRDefault="008207DC" w:rsidP="00747CC5">
            <w:pPr>
              <w:tabs>
                <w:tab w:val="left" w:pos="284"/>
                <w:tab w:val="left" w:pos="426"/>
              </w:tabs>
              <w:jc w:val="center"/>
            </w:pPr>
            <w:r>
              <w:t>97</w:t>
            </w:r>
          </w:p>
        </w:tc>
        <w:tc>
          <w:tcPr>
            <w:tcW w:w="3082" w:type="dxa"/>
            <w:shd w:val="clear" w:color="auto" w:fill="auto"/>
          </w:tcPr>
          <w:p w:rsidR="008207DC" w:rsidRPr="00E11D89" w:rsidRDefault="008207DC" w:rsidP="00CE16B0">
            <w:pPr>
              <w:tabs>
                <w:tab w:val="left" w:pos="284"/>
                <w:tab w:val="left" w:pos="426"/>
              </w:tabs>
              <w:jc w:val="center"/>
            </w:pPr>
            <w:r w:rsidRPr="00E11D89">
              <w:t>9</w:t>
            </w:r>
            <w:r>
              <w:t>8</w:t>
            </w:r>
            <w:r w:rsidRPr="00E11D89">
              <w:t>,</w:t>
            </w:r>
            <w:r w:rsidR="00CE16B0">
              <w:t>4</w:t>
            </w:r>
          </w:p>
        </w:tc>
      </w:tr>
      <w:tr w:rsidR="008207DC" w:rsidTr="00747CC5">
        <w:tc>
          <w:tcPr>
            <w:tcW w:w="935" w:type="dxa"/>
            <w:shd w:val="clear" w:color="auto" w:fill="auto"/>
          </w:tcPr>
          <w:p w:rsidR="008207DC" w:rsidRPr="00A14C8D" w:rsidRDefault="008207DC" w:rsidP="00747CC5">
            <w:pPr>
              <w:tabs>
                <w:tab w:val="left" w:pos="284"/>
                <w:tab w:val="left" w:pos="426"/>
              </w:tabs>
              <w:jc w:val="both"/>
            </w:pPr>
          </w:p>
        </w:tc>
        <w:tc>
          <w:tcPr>
            <w:tcW w:w="8810" w:type="dxa"/>
            <w:shd w:val="clear" w:color="auto" w:fill="auto"/>
          </w:tcPr>
          <w:p w:rsidR="008207DC" w:rsidRPr="00002AE4" w:rsidRDefault="008207DC" w:rsidP="00747CC5">
            <w:pPr>
              <w:tabs>
                <w:tab w:val="left" w:pos="284"/>
                <w:tab w:val="left" w:pos="426"/>
              </w:tabs>
              <w:jc w:val="both"/>
            </w:pPr>
            <w:r w:rsidRPr="006B43E0">
              <w:rPr>
                <w:color w:val="000000"/>
              </w:rPr>
              <w:t>дифтерия, столбняк, коклюш (V3)</w:t>
            </w:r>
          </w:p>
        </w:tc>
        <w:tc>
          <w:tcPr>
            <w:tcW w:w="1118" w:type="dxa"/>
            <w:shd w:val="clear" w:color="auto" w:fill="auto"/>
          </w:tcPr>
          <w:p w:rsidR="008207DC" w:rsidRPr="00002AE4" w:rsidRDefault="008207DC" w:rsidP="00747CC5">
            <w:pPr>
              <w:tabs>
                <w:tab w:val="left" w:pos="284"/>
                <w:tab w:val="left" w:pos="426"/>
              </w:tabs>
              <w:jc w:val="center"/>
            </w:pPr>
            <w:r w:rsidRPr="00002AE4">
              <w:t>97</w:t>
            </w:r>
          </w:p>
        </w:tc>
        <w:tc>
          <w:tcPr>
            <w:tcW w:w="1181" w:type="dxa"/>
            <w:shd w:val="clear" w:color="auto" w:fill="auto"/>
          </w:tcPr>
          <w:p w:rsidR="008207DC" w:rsidRPr="00002AE4" w:rsidRDefault="008207DC" w:rsidP="00747CC5">
            <w:pPr>
              <w:tabs>
                <w:tab w:val="left" w:pos="284"/>
                <w:tab w:val="left" w:pos="426"/>
              </w:tabs>
              <w:jc w:val="center"/>
            </w:pPr>
            <w:r>
              <w:t>97</w:t>
            </w:r>
          </w:p>
        </w:tc>
        <w:tc>
          <w:tcPr>
            <w:tcW w:w="3082" w:type="dxa"/>
            <w:shd w:val="clear" w:color="auto" w:fill="auto"/>
          </w:tcPr>
          <w:p w:rsidR="008207DC" w:rsidRPr="00E11D89" w:rsidRDefault="00CE16B0" w:rsidP="00747CC5">
            <w:pPr>
              <w:tabs>
                <w:tab w:val="left" w:pos="284"/>
                <w:tab w:val="left" w:pos="426"/>
              </w:tabs>
              <w:jc w:val="center"/>
            </w:pPr>
            <w:r>
              <w:t>97,3</w:t>
            </w:r>
          </w:p>
        </w:tc>
      </w:tr>
      <w:tr w:rsidR="008207DC" w:rsidTr="00747CC5">
        <w:tc>
          <w:tcPr>
            <w:tcW w:w="935" w:type="dxa"/>
            <w:shd w:val="clear" w:color="auto" w:fill="auto"/>
          </w:tcPr>
          <w:p w:rsidR="008207DC" w:rsidRPr="00A14C8D" w:rsidRDefault="008207DC" w:rsidP="00747CC5">
            <w:pPr>
              <w:tabs>
                <w:tab w:val="left" w:pos="284"/>
                <w:tab w:val="left" w:pos="426"/>
              </w:tabs>
              <w:jc w:val="both"/>
            </w:pPr>
          </w:p>
        </w:tc>
        <w:tc>
          <w:tcPr>
            <w:tcW w:w="8810" w:type="dxa"/>
            <w:shd w:val="clear" w:color="auto" w:fill="auto"/>
          </w:tcPr>
          <w:p w:rsidR="008207DC" w:rsidRPr="00002AE4" w:rsidRDefault="008207DC" w:rsidP="00747CC5">
            <w:pPr>
              <w:tabs>
                <w:tab w:val="left" w:pos="284"/>
                <w:tab w:val="left" w:pos="426"/>
              </w:tabs>
              <w:jc w:val="both"/>
            </w:pPr>
            <w:r w:rsidRPr="006B43E0">
              <w:rPr>
                <w:color w:val="000000"/>
              </w:rPr>
              <w:t>полиомиелит</w:t>
            </w:r>
          </w:p>
        </w:tc>
        <w:tc>
          <w:tcPr>
            <w:tcW w:w="1118" w:type="dxa"/>
            <w:shd w:val="clear" w:color="auto" w:fill="auto"/>
          </w:tcPr>
          <w:p w:rsidR="008207DC" w:rsidRPr="00002AE4" w:rsidRDefault="008207DC" w:rsidP="00747CC5">
            <w:pPr>
              <w:tabs>
                <w:tab w:val="left" w:pos="284"/>
                <w:tab w:val="left" w:pos="426"/>
              </w:tabs>
              <w:jc w:val="center"/>
            </w:pPr>
            <w:r w:rsidRPr="00002AE4">
              <w:t>97</w:t>
            </w:r>
          </w:p>
        </w:tc>
        <w:tc>
          <w:tcPr>
            <w:tcW w:w="1181" w:type="dxa"/>
            <w:shd w:val="clear" w:color="auto" w:fill="auto"/>
          </w:tcPr>
          <w:p w:rsidR="008207DC" w:rsidRPr="006B43E0" w:rsidRDefault="008207DC" w:rsidP="00747CC5">
            <w:pPr>
              <w:tabs>
                <w:tab w:val="left" w:pos="284"/>
                <w:tab w:val="left" w:pos="426"/>
              </w:tabs>
              <w:jc w:val="center"/>
              <w:rPr>
                <w:color w:val="000000"/>
              </w:rPr>
            </w:pPr>
            <w:r w:rsidRPr="006B43E0">
              <w:rPr>
                <w:color w:val="000000"/>
              </w:rPr>
              <w:t>97</w:t>
            </w:r>
          </w:p>
        </w:tc>
        <w:tc>
          <w:tcPr>
            <w:tcW w:w="3082" w:type="dxa"/>
            <w:shd w:val="clear" w:color="auto" w:fill="auto"/>
          </w:tcPr>
          <w:p w:rsidR="008207DC" w:rsidRPr="00E11D89" w:rsidRDefault="00CE16B0" w:rsidP="00747CC5">
            <w:pPr>
              <w:tabs>
                <w:tab w:val="left" w:pos="284"/>
                <w:tab w:val="left" w:pos="426"/>
              </w:tabs>
              <w:jc w:val="center"/>
            </w:pPr>
            <w:r>
              <w:rPr>
                <w:color w:val="000000"/>
              </w:rPr>
              <w:t>97,3</w:t>
            </w:r>
          </w:p>
        </w:tc>
      </w:tr>
      <w:tr w:rsidR="008207DC" w:rsidTr="00747CC5">
        <w:tc>
          <w:tcPr>
            <w:tcW w:w="935" w:type="dxa"/>
            <w:shd w:val="clear" w:color="auto" w:fill="auto"/>
          </w:tcPr>
          <w:p w:rsidR="008207DC" w:rsidRPr="00F104F2" w:rsidRDefault="008207DC" w:rsidP="00747CC5">
            <w:pPr>
              <w:tabs>
                <w:tab w:val="left" w:pos="284"/>
                <w:tab w:val="left" w:pos="426"/>
              </w:tabs>
              <w:jc w:val="both"/>
            </w:pPr>
          </w:p>
        </w:tc>
        <w:tc>
          <w:tcPr>
            <w:tcW w:w="8810" w:type="dxa"/>
            <w:shd w:val="clear" w:color="auto" w:fill="auto"/>
          </w:tcPr>
          <w:p w:rsidR="008207DC" w:rsidRPr="00002AE4" w:rsidRDefault="008207DC" w:rsidP="00747CC5">
            <w:pPr>
              <w:tabs>
                <w:tab w:val="left" w:pos="284"/>
                <w:tab w:val="left" w:pos="426"/>
              </w:tabs>
              <w:jc w:val="both"/>
            </w:pPr>
            <w:r w:rsidRPr="006B43E0">
              <w:rPr>
                <w:color w:val="000000"/>
              </w:rPr>
              <w:t xml:space="preserve">корь, </w:t>
            </w:r>
            <w:proofErr w:type="spellStart"/>
            <w:r w:rsidRPr="006B43E0">
              <w:rPr>
                <w:color w:val="000000"/>
              </w:rPr>
              <w:t>эпидем</w:t>
            </w:r>
            <w:proofErr w:type="spellEnd"/>
            <w:r w:rsidRPr="006B43E0">
              <w:rPr>
                <w:color w:val="000000"/>
              </w:rPr>
              <w:t>. паротит, краснуха (V1)</w:t>
            </w:r>
          </w:p>
        </w:tc>
        <w:tc>
          <w:tcPr>
            <w:tcW w:w="1118" w:type="dxa"/>
            <w:shd w:val="clear" w:color="auto" w:fill="auto"/>
          </w:tcPr>
          <w:p w:rsidR="008207DC" w:rsidRPr="00002AE4" w:rsidRDefault="008207DC" w:rsidP="00747CC5">
            <w:pPr>
              <w:tabs>
                <w:tab w:val="left" w:pos="284"/>
                <w:tab w:val="left" w:pos="426"/>
              </w:tabs>
              <w:jc w:val="center"/>
            </w:pPr>
            <w:r w:rsidRPr="00002AE4">
              <w:t>97</w:t>
            </w:r>
          </w:p>
        </w:tc>
        <w:tc>
          <w:tcPr>
            <w:tcW w:w="1181" w:type="dxa"/>
            <w:shd w:val="clear" w:color="auto" w:fill="auto"/>
          </w:tcPr>
          <w:p w:rsidR="008207DC" w:rsidRPr="006B43E0" w:rsidRDefault="008207DC" w:rsidP="00747CC5">
            <w:pPr>
              <w:tabs>
                <w:tab w:val="left" w:pos="284"/>
                <w:tab w:val="left" w:pos="426"/>
              </w:tabs>
              <w:jc w:val="center"/>
              <w:rPr>
                <w:color w:val="000000"/>
              </w:rPr>
            </w:pPr>
            <w:r w:rsidRPr="006B43E0">
              <w:rPr>
                <w:color w:val="000000"/>
              </w:rPr>
              <w:t>97</w:t>
            </w:r>
          </w:p>
        </w:tc>
        <w:tc>
          <w:tcPr>
            <w:tcW w:w="3082" w:type="dxa"/>
            <w:shd w:val="clear" w:color="auto" w:fill="auto"/>
          </w:tcPr>
          <w:p w:rsidR="008207DC" w:rsidRPr="00E11D89" w:rsidRDefault="00CE16B0" w:rsidP="00747CC5">
            <w:pPr>
              <w:tabs>
                <w:tab w:val="left" w:pos="284"/>
                <w:tab w:val="left" w:pos="426"/>
              </w:tabs>
              <w:jc w:val="center"/>
            </w:pPr>
            <w:r>
              <w:rPr>
                <w:color w:val="000000"/>
              </w:rPr>
              <w:t>98,3</w:t>
            </w:r>
          </w:p>
        </w:tc>
      </w:tr>
    </w:tbl>
    <w:p w:rsidR="008207DC" w:rsidRDefault="008207DC" w:rsidP="000714BF">
      <w:pPr>
        <w:tabs>
          <w:tab w:val="left" w:pos="284"/>
          <w:tab w:val="left" w:pos="426"/>
        </w:tabs>
        <w:ind w:firstLine="567"/>
        <w:jc w:val="both"/>
        <w:rPr>
          <w:sz w:val="28"/>
          <w:szCs w:val="28"/>
        </w:rPr>
      </w:pPr>
    </w:p>
    <w:p w:rsidR="000714BF" w:rsidRDefault="000714BF" w:rsidP="000714BF">
      <w:pPr>
        <w:tabs>
          <w:tab w:val="left" w:pos="284"/>
          <w:tab w:val="left" w:pos="426"/>
        </w:tabs>
        <w:ind w:firstLine="567"/>
        <w:jc w:val="both"/>
        <w:rPr>
          <w:sz w:val="28"/>
          <w:szCs w:val="28"/>
        </w:rPr>
      </w:pPr>
    </w:p>
    <w:p w:rsidR="00CE16B0" w:rsidRDefault="00CE16B0" w:rsidP="000714BF">
      <w:pPr>
        <w:tabs>
          <w:tab w:val="left" w:pos="284"/>
          <w:tab w:val="left" w:pos="426"/>
        </w:tabs>
        <w:ind w:firstLine="567"/>
        <w:jc w:val="both"/>
        <w:rPr>
          <w:sz w:val="28"/>
          <w:szCs w:val="28"/>
        </w:rPr>
      </w:pPr>
    </w:p>
    <w:p w:rsidR="00CE16B0" w:rsidRPr="00E04B3D" w:rsidRDefault="00CE16B0" w:rsidP="000714BF">
      <w:pPr>
        <w:tabs>
          <w:tab w:val="left" w:pos="284"/>
          <w:tab w:val="left" w:pos="426"/>
        </w:tabs>
        <w:ind w:firstLine="567"/>
        <w:jc w:val="both"/>
        <w:rPr>
          <w:sz w:val="28"/>
          <w:szCs w:val="28"/>
        </w:rPr>
      </w:pPr>
    </w:p>
    <w:p w:rsidR="008207DC" w:rsidRDefault="008207DC" w:rsidP="008207DC">
      <w:pPr>
        <w:spacing w:after="120"/>
        <w:ind w:firstLine="567"/>
        <w:jc w:val="center"/>
        <w:rPr>
          <w:rFonts w:eastAsia="Calibri"/>
          <w:sz w:val="28"/>
          <w:szCs w:val="28"/>
          <w:lang w:eastAsia="en-US"/>
        </w:rPr>
      </w:pPr>
      <w:r w:rsidRPr="00E04B3D">
        <w:rPr>
          <w:rFonts w:eastAsia="Calibri"/>
          <w:b/>
          <w:sz w:val="28"/>
          <w:szCs w:val="28"/>
          <w:lang w:eastAsia="en-US"/>
        </w:rPr>
        <w:t>1.4 Медико-демографический индекс</w:t>
      </w:r>
    </w:p>
    <w:p w:rsidR="008207DC" w:rsidRDefault="008207DC" w:rsidP="000122F9">
      <w:pPr>
        <w:ind w:firstLine="567"/>
        <w:jc w:val="both"/>
        <w:rPr>
          <w:rFonts w:eastAsia="Calibri"/>
          <w:sz w:val="28"/>
          <w:szCs w:val="28"/>
          <w:lang w:eastAsia="en-US"/>
        </w:rPr>
      </w:pPr>
      <w:r>
        <w:rPr>
          <w:rFonts w:eastAsia="Calibri"/>
          <w:bCs/>
          <w:sz w:val="28"/>
          <w:szCs w:val="28"/>
          <w:lang w:eastAsia="en-US"/>
        </w:rPr>
        <w:t xml:space="preserve"> </w:t>
      </w:r>
      <w:r w:rsidR="000122F9">
        <w:rPr>
          <w:rFonts w:eastAsia="Calibri"/>
          <w:sz w:val="28"/>
          <w:szCs w:val="28"/>
          <w:lang w:eastAsia="en-US"/>
        </w:rPr>
        <w:t xml:space="preserve"> </w:t>
      </w:r>
    </w:p>
    <w:p w:rsidR="00055B3A" w:rsidRPr="00E04B3D" w:rsidRDefault="000714BF" w:rsidP="00031AAF">
      <w:pPr>
        <w:tabs>
          <w:tab w:val="left" w:pos="795"/>
        </w:tabs>
        <w:ind w:firstLine="709"/>
        <w:jc w:val="both"/>
        <w:rPr>
          <w:rFonts w:eastAsia="Calibri"/>
          <w:sz w:val="28"/>
          <w:szCs w:val="28"/>
          <w:lang w:eastAsia="en-US"/>
        </w:rPr>
      </w:pPr>
      <w:bookmarkStart w:id="0" w:name="_Hlk53136058"/>
      <w:r w:rsidRPr="00E04B3D">
        <w:rPr>
          <w:rFonts w:eastAsia="Calibri"/>
          <w:sz w:val="28"/>
          <w:szCs w:val="28"/>
          <w:lang w:eastAsia="en-US"/>
        </w:rPr>
        <w:t xml:space="preserve">Для получения обобщенной оценки здоровья населения был </w:t>
      </w:r>
      <w:r>
        <w:rPr>
          <w:rFonts w:eastAsia="Calibri"/>
          <w:sz w:val="28"/>
          <w:szCs w:val="28"/>
          <w:lang w:eastAsia="en-US"/>
        </w:rPr>
        <w:t xml:space="preserve"> </w:t>
      </w:r>
      <w:r w:rsidR="00CA4AF1" w:rsidRPr="00E04B3D">
        <w:rPr>
          <w:rFonts w:eastAsia="Calibri"/>
          <w:sz w:val="28"/>
          <w:szCs w:val="28"/>
          <w:lang w:eastAsia="en-US"/>
        </w:rPr>
        <w:t>проведен расчет медико-демографических индекс</w:t>
      </w:r>
      <w:r w:rsidR="000122F9">
        <w:rPr>
          <w:rFonts w:eastAsia="Calibri"/>
          <w:sz w:val="28"/>
          <w:szCs w:val="28"/>
          <w:lang w:eastAsia="en-US"/>
        </w:rPr>
        <w:t xml:space="preserve">а </w:t>
      </w:r>
      <w:r w:rsidR="00CA4AF1" w:rsidRPr="00E04B3D">
        <w:rPr>
          <w:rFonts w:eastAsia="Calibri"/>
          <w:sz w:val="28"/>
          <w:szCs w:val="28"/>
          <w:lang w:eastAsia="en-US"/>
        </w:rPr>
        <w:t>здоровья</w:t>
      </w:r>
      <w:r w:rsidR="000122F9">
        <w:rPr>
          <w:rFonts w:eastAsia="Calibri"/>
          <w:sz w:val="28"/>
          <w:szCs w:val="28"/>
          <w:lang w:eastAsia="en-US"/>
        </w:rPr>
        <w:t xml:space="preserve"> населения, который рассчитан на основании</w:t>
      </w:r>
      <w:r w:rsidR="00CA4AF1" w:rsidRPr="00E04B3D">
        <w:rPr>
          <w:rFonts w:eastAsia="Calibri"/>
          <w:sz w:val="28"/>
          <w:szCs w:val="28"/>
          <w:lang w:eastAsia="en-US"/>
        </w:rPr>
        <w:t xml:space="preserve"> </w:t>
      </w:r>
      <w:r w:rsidR="000122F9">
        <w:rPr>
          <w:rFonts w:eastAsia="Calibri"/>
          <w:sz w:val="28"/>
          <w:szCs w:val="28"/>
          <w:lang w:eastAsia="en-US"/>
        </w:rPr>
        <w:t>п</w:t>
      </w:r>
      <w:r w:rsidR="000122F9" w:rsidRPr="00E04B3D">
        <w:rPr>
          <w:rFonts w:eastAsia="Calibri"/>
          <w:sz w:val="28"/>
          <w:szCs w:val="28"/>
          <w:lang w:eastAsia="en-US"/>
        </w:rPr>
        <w:t>оказател</w:t>
      </w:r>
      <w:r w:rsidR="000122F9">
        <w:rPr>
          <w:rFonts w:eastAsia="Calibri"/>
          <w:sz w:val="28"/>
          <w:szCs w:val="28"/>
          <w:lang w:eastAsia="en-US"/>
        </w:rPr>
        <w:t>ей</w:t>
      </w:r>
      <w:r w:rsidR="000122F9" w:rsidRPr="00E04B3D">
        <w:rPr>
          <w:rFonts w:eastAsia="Calibri"/>
          <w:sz w:val="28"/>
          <w:szCs w:val="28"/>
          <w:lang w:eastAsia="en-US"/>
        </w:rPr>
        <w:t>, характеризующи</w:t>
      </w:r>
      <w:r w:rsidR="000122F9">
        <w:rPr>
          <w:rFonts w:eastAsia="Calibri"/>
          <w:sz w:val="28"/>
          <w:szCs w:val="28"/>
          <w:lang w:eastAsia="en-US"/>
        </w:rPr>
        <w:t>х</w:t>
      </w:r>
      <w:r w:rsidR="000122F9" w:rsidRPr="00E04B3D">
        <w:rPr>
          <w:rFonts w:eastAsia="Calibri"/>
          <w:sz w:val="28"/>
          <w:szCs w:val="28"/>
          <w:lang w:eastAsia="en-US"/>
        </w:rPr>
        <w:t xml:space="preserve"> здоровье населения: смертность, рождаемость, младенческая смертность, общая заболеваемость всего населения, первичная инвалидность трудоспособного населения. </w:t>
      </w:r>
      <w:r w:rsidR="000122F9">
        <w:rPr>
          <w:rFonts w:eastAsia="Calibri"/>
          <w:sz w:val="28"/>
          <w:szCs w:val="28"/>
          <w:lang w:eastAsia="en-US"/>
        </w:rPr>
        <w:t xml:space="preserve"> </w:t>
      </w:r>
      <w:r w:rsidR="00CA4AF1" w:rsidRPr="00E04B3D">
        <w:rPr>
          <w:rFonts w:eastAsia="Calibri"/>
          <w:sz w:val="28"/>
          <w:szCs w:val="28"/>
          <w:lang w:eastAsia="en-US"/>
        </w:rPr>
        <w:t xml:space="preserve"> </w:t>
      </w:r>
      <w:r w:rsidR="00C7106F" w:rsidRPr="00E04B3D">
        <w:rPr>
          <w:rFonts w:eastAsia="Calibri"/>
          <w:sz w:val="28"/>
          <w:szCs w:val="28"/>
          <w:lang w:eastAsia="en-US"/>
        </w:rPr>
        <w:t xml:space="preserve">Медико-демографический индекс по </w:t>
      </w:r>
      <w:proofErr w:type="spellStart"/>
      <w:r w:rsidR="00C7106F" w:rsidRPr="00E04B3D">
        <w:rPr>
          <w:rFonts w:eastAsia="Calibri"/>
          <w:sz w:val="28"/>
          <w:szCs w:val="28"/>
          <w:lang w:eastAsia="en-US"/>
        </w:rPr>
        <w:t>Лепельскому</w:t>
      </w:r>
      <w:proofErr w:type="spellEnd"/>
      <w:r w:rsidR="00C7106F" w:rsidRPr="00E04B3D">
        <w:rPr>
          <w:rFonts w:eastAsia="Calibri"/>
          <w:sz w:val="28"/>
          <w:szCs w:val="28"/>
          <w:lang w:eastAsia="en-US"/>
        </w:rPr>
        <w:t xml:space="preserve"> району составил</w:t>
      </w:r>
      <w:r w:rsidR="000122F9">
        <w:rPr>
          <w:rFonts w:eastAsia="Calibri"/>
          <w:sz w:val="28"/>
          <w:szCs w:val="28"/>
          <w:lang w:eastAsia="en-US"/>
        </w:rPr>
        <w:t xml:space="preserve"> </w:t>
      </w:r>
      <w:r w:rsidR="00C7106F" w:rsidRPr="00E04B3D">
        <w:rPr>
          <w:rFonts w:eastAsia="Calibri"/>
          <w:sz w:val="28"/>
          <w:szCs w:val="28"/>
          <w:lang w:eastAsia="en-US"/>
        </w:rPr>
        <w:t xml:space="preserve"> </w:t>
      </w:r>
      <w:r w:rsidR="000122F9">
        <w:rPr>
          <w:rFonts w:eastAsia="Calibri"/>
          <w:sz w:val="28"/>
          <w:szCs w:val="28"/>
          <w:lang w:eastAsia="en-US"/>
        </w:rPr>
        <w:t>62,6</w:t>
      </w:r>
      <w:r w:rsidR="00C7106F" w:rsidRPr="00E04B3D">
        <w:rPr>
          <w:rFonts w:eastAsia="Calibri"/>
          <w:sz w:val="28"/>
          <w:szCs w:val="28"/>
          <w:lang w:eastAsia="en-US"/>
        </w:rPr>
        <w:t>%. При благополучии окружающей среды обобщенный индекс выше 65%.</w:t>
      </w:r>
      <w:r w:rsidR="000122F9">
        <w:rPr>
          <w:rFonts w:eastAsia="Calibri"/>
          <w:sz w:val="28"/>
          <w:szCs w:val="28"/>
          <w:lang w:eastAsia="en-US"/>
        </w:rPr>
        <w:t xml:space="preserve">  </w:t>
      </w:r>
    </w:p>
    <w:bookmarkEnd w:id="0"/>
    <w:p w:rsidR="000F0AFE" w:rsidRPr="00E04B3D" w:rsidRDefault="000122F9" w:rsidP="00031AAF">
      <w:pPr>
        <w:ind w:firstLine="709"/>
        <w:jc w:val="both"/>
        <w:rPr>
          <w:b/>
          <w:sz w:val="32"/>
          <w:szCs w:val="32"/>
        </w:rPr>
      </w:pPr>
      <w:r>
        <w:rPr>
          <w:sz w:val="28"/>
          <w:szCs w:val="28"/>
        </w:rPr>
        <w:t>В целях</w:t>
      </w:r>
      <w:r w:rsidR="0093069B">
        <w:rPr>
          <w:sz w:val="28"/>
          <w:szCs w:val="28"/>
        </w:rPr>
        <w:t xml:space="preserve"> повышения уровня здоровья населения в 2022 году продолжалась работа по реализации профилактических проектов,  целью которых является </w:t>
      </w:r>
      <w:r w:rsidR="00905352" w:rsidRPr="00E04B3D">
        <w:rPr>
          <w:sz w:val="28"/>
          <w:szCs w:val="28"/>
        </w:rPr>
        <w:t xml:space="preserve"> формированию </w:t>
      </w:r>
      <w:r w:rsidR="0093069B" w:rsidRPr="00E04B3D">
        <w:rPr>
          <w:sz w:val="28"/>
          <w:szCs w:val="28"/>
        </w:rPr>
        <w:t xml:space="preserve">у населения личной ответственности за собственное здоровье </w:t>
      </w:r>
      <w:r w:rsidR="0093069B">
        <w:rPr>
          <w:sz w:val="28"/>
          <w:szCs w:val="28"/>
        </w:rPr>
        <w:t xml:space="preserve">и </w:t>
      </w:r>
      <w:r w:rsidR="00905352" w:rsidRPr="00E04B3D">
        <w:rPr>
          <w:sz w:val="28"/>
          <w:szCs w:val="28"/>
        </w:rPr>
        <w:t>потребности в соблюдении правил здорового образа жизни</w:t>
      </w:r>
      <w:r w:rsidR="0093069B">
        <w:rPr>
          <w:sz w:val="28"/>
          <w:szCs w:val="28"/>
        </w:rPr>
        <w:t xml:space="preserve">, а  так же </w:t>
      </w:r>
      <w:r w:rsidR="00905352" w:rsidRPr="00E04B3D">
        <w:rPr>
          <w:sz w:val="28"/>
          <w:szCs w:val="28"/>
        </w:rPr>
        <w:t>сознатель</w:t>
      </w:r>
      <w:r w:rsidR="0093069B">
        <w:rPr>
          <w:sz w:val="28"/>
          <w:szCs w:val="28"/>
        </w:rPr>
        <w:t>ный</w:t>
      </w:r>
      <w:r w:rsidR="00905352" w:rsidRPr="00E04B3D">
        <w:rPr>
          <w:sz w:val="28"/>
          <w:szCs w:val="28"/>
        </w:rPr>
        <w:t xml:space="preserve"> отказ</w:t>
      </w:r>
      <w:r w:rsidR="0093069B">
        <w:rPr>
          <w:sz w:val="28"/>
          <w:szCs w:val="28"/>
        </w:rPr>
        <w:t xml:space="preserve"> </w:t>
      </w:r>
      <w:r w:rsidR="00905352" w:rsidRPr="00E04B3D">
        <w:rPr>
          <w:sz w:val="28"/>
          <w:szCs w:val="28"/>
        </w:rPr>
        <w:t xml:space="preserve"> от вредных привычек</w:t>
      </w:r>
      <w:r w:rsidR="0093069B">
        <w:rPr>
          <w:sz w:val="28"/>
          <w:szCs w:val="28"/>
        </w:rPr>
        <w:t>.</w:t>
      </w:r>
      <w:r w:rsidR="00905352" w:rsidRPr="00E04B3D">
        <w:rPr>
          <w:sz w:val="28"/>
          <w:szCs w:val="28"/>
        </w:rPr>
        <w:t xml:space="preserve"> </w:t>
      </w:r>
      <w:r w:rsidR="0093069B">
        <w:rPr>
          <w:sz w:val="28"/>
          <w:szCs w:val="28"/>
        </w:rPr>
        <w:t>С</w:t>
      </w:r>
      <w:r w:rsidR="00905352" w:rsidRPr="00E04B3D">
        <w:rPr>
          <w:sz w:val="28"/>
          <w:szCs w:val="28"/>
        </w:rPr>
        <w:t xml:space="preserve">тартовал </w:t>
      </w:r>
      <w:r w:rsidR="007C749F">
        <w:rPr>
          <w:sz w:val="28"/>
          <w:szCs w:val="28"/>
        </w:rPr>
        <w:t>государственный профилактический проект «Лепель</w:t>
      </w:r>
      <w:r w:rsidR="0093069B">
        <w:rPr>
          <w:sz w:val="28"/>
          <w:szCs w:val="28"/>
        </w:rPr>
        <w:t xml:space="preserve"> </w:t>
      </w:r>
      <w:r w:rsidR="007C749F">
        <w:rPr>
          <w:sz w:val="28"/>
          <w:szCs w:val="28"/>
        </w:rPr>
        <w:t>- здоровый город»</w:t>
      </w:r>
      <w:r w:rsidR="00905352" w:rsidRPr="00E04B3D">
        <w:rPr>
          <w:sz w:val="28"/>
          <w:szCs w:val="28"/>
        </w:rPr>
        <w:t xml:space="preserve">, утвержденный решением </w:t>
      </w:r>
      <w:proofErr w:type="spellStart"/>
      <w:r w:rsidR="00905352" w:rsidRPr="00E04B3D">
        <w:rPr>
          <w:sz w:val="28"/>
          <w:szCs w:val="28"/>
        </w:rPr>
        <w:t>Лепельским</w:t>
      </w:r>
      <w:proofErr w:type="spellEnd"/>
      <w:r w:rsidR="00905352" w:rsidRPr="00E04B3D">
        <w:rPr>
          <w:sz w:val="28"/>
          <w:szCs w:val="28"/>
        </w:rPr>
        <w:t xml:space="preserve"> районного исполнительного комитета от </w:t>
      </w:r>
      <w:r w:rsidR="007C749F">
        <w:rPr>
          <w:sz w:val="28"/>
          <w:szCs w:val="28"/>
        </w:rPr>
        <w:t>20</w:t>
      </w:r>
      <w:r w:rsidR="00905352" w:rsidRPr="00E04B3D">
        <w:rPr>
          <w:sz w:val="28"/>
          <w:szCs w:val="28"/>
        </w:rPr>
        <w:t>.01.202</w:t>
      </w:r>
      <w:r w:rsidR="007C749F">
        <w:rPr>
          <w:sz w:val="28"/>
          <w:szCs w:val="28"/>
        </w:rPr>
        <w:t>2</w:t>
      </w:r>
      <w:r w:rsidR="00905352" w:rsidRPr="00E04B3D">
        <w:rPr>
          <w:sz w:val="28"/>
          <w:szCs w:val="28"/>
        </w:rPr>
        <w:t xml:space="preserve"> №</w:t>
      </w:r>
      <w:r w:rsidR="007C749F">
        <w:rPr>
          <w:sz w:val="28"/>
          <w:szCs w:val="28"/>
        </w:rPr>
        <w:t>93</w:t>
      </w:r>
      <w:r w:rsidR="00905352" w:rsidRPr="00E04B3D">
        <w:rPr>
          <w:sz w:val="28"/>
          <w:szCs w:val="28"/>
        </w:rPr>
        <w:t xml:space="preserve"> «Об утверждении государственного профилактического проекта «</w:t>
      </w:r>
      <w:proofErr w:type="gramStart"/>
      <w:r w:rsidR="007C749F">
        <w:rPr>
          <w:sz w:val="28"/>
          <w:szCs w:val="28"/>
        </w:rPr>
        <w:t>Лепель-здоровый</w:t>
      </w:r>
      <w:proofErr w:type="gramEnd"/>
      <w:r w:rsidR="007C749F">
        <w:rPr>
          <w:sz w:val="28"/>
          <w:szCs w:val="28"/>
        </w:rPr>
        <w:t xml:space="preserve"> город</w:t>
      </w:r>
      <w:r w:rsidR="00905352" w:rsidRPr="00E04B3D">
        <w:rPr>
          <w:sz w:val="28"/>
          <w:szCs w:val="28"/>
        </w:rPr>
        <w:t>»</w:t>
      </w:r>
      <w:r w:rsidR="007C749F">
        <w:rPr>
          <w:sz w:val="28"/>
          <w:szCs w:val="28"/>
        </w:rPr>
        <w:t>.</w:t>
      </w:r>
    </w:p>
    <w:p w:rsidR="00145CD0" w:rsidRPr="00E04B3D" w:rsidRDefault="00145CD0" w:rsidP="000714BF">
      <w:pPr>
        <w:tabs>
          <w:tab w:val="left" w:pos="851"/>
        </w:tabs>
        <w:ind w:firstLine="567"/>
        <w:jc w:val="center"/>
        <w:rPr>
          <w:b/>
          <w:sz w:val="32"/>
          <w:szCs w:val="32"/>
        </w:rPr>
      </w:pPr>
      <w:r w:rsidRPr="00E04B3D">
        <w:rPr>
          <w:b/>
          <w:sz w:val="32"/>
          <w:szCs w:val="32"/>
          <w:lang w:val="en-US"/>
        </w:rPr>
        <w:t>II</w:t>
      </w:r>
      <w:r w:rsidRPr="00E04B3D">
        <w:rPr>
          <w:b/>
          <w:sz w:val="32"/>
          <w:szCs w:val="32"/>
        </w:rPr>
        <w:t>. СОСТОЯНИЕ ЗДОРОВЬЯ НАСЕЛЕНИЯ И РИСКИ</w:t>
      </w:r>
    </w:p>
    <w:p w:rsidR="00145CD0" w:rsidRPr="00E04B3D" w:rsidRDefault="00145CD0" w:rsidP="000714BF">
      <w:pPr>
        <w:tabs>
          <w:tab w:val="left" w:pos="851"/>
        </w:tabs>
        <w:ind w:firstLine="567"/>
        <w:jc w:val="center"/>
        <w:rPr>
          <w:b/>
          <w:sz w:val="30"/>
          <w:szCs w:val="30"/>
        </w:rPr>
      </w:pPr>
      <w:r w:rsidRPr="00E04B3D">
        <w:rPr>
          <w:b/>
          <w:sz w:val="30"/>
          <w:szCs w:val="30"/>
        </w:rPr>
        <w:t>2.1. Состояние популяционного здоровья</w:t>
      </w:r>
    </w:p>
    <w:p w:rsidR="00145CD0" w:rsidRPr="00E04B3D" w:rsidRDefault="00145CD0" w:rsidP="000714BF">
      <w:pPr>
        <w:tabs>
          <w:tab w:val="left" w:pos="851"/>
        </w:tabs>
        <w:ind w:firstLine="567"/>
        <w:jc w:val="center"/>
        <w:rPr>
          <w:sz w:val="28"/>
          <w:szCs w:val="28"/>
        </w:rPr>
      </w:pPr>
      <w:r w:rsidRPr="00E04B3D">
        <w:rPr>
          <w:sz w:val="28"/>
          <w:szCs w:val="28"/>
        </w:rPr>
        <w:t>2.1.1 Медико-демографический статус</w:t>
      </w:r>
    </w:p>
    <w:p w:rsidR="00DA55FF" w:rsidRPr="00DE5D85" w:rsidRDefault="00DA55FF" w:rsidP="00DA55FF">
      <w:pPr>
        <w:widowControl w:val="0"/>
        <w:tabs>
          <w:tab w:val="left" w:pos="851"/>
        </w:tabs>
        <w:autoSpaceDE w:val="0"/>
        <w:autoSpaceDN w:val="0"/>
        <w:adjustRightInd w:val="0"/>
        <w:jc w:val="center"/>
        <w:rPr>
          <w:sz w:val="28"/>
          <w:szCs w:val="28"/>
        </w:rPr>
      </w:pPr>
      <w:r>
        <w:rPr>
          <w:sz w:val="28"/>
          <w:szCs w:val="28"/>
        </w:rPr>
        <w:t xml:space="preserve"> </w:t>
      </w:r>
    </w:p>
    <w:p w:rsidR="00DA55FF" w:rsidRDefault="00DA55FF" w:rsidP="00DA55FF">
      <w:pPr>
        <w:widowControl w:val="0"/>
        <w:spacing w:after="160"/>
        <w:ind w:firstLine="709"/>
        <w:jc w:val="both"/>
        <w:rPr>
          <w:sz w:val="28"/>
          <w:szCs w:val="28"/>
        </w:rPr>
      </w:pPr>
      <w:r w:rsidRPr="00DE5D85">
        <w:rPr>
          <w:sz w:val="28"/>
          <w:szCs w:val="28"/>
        </w:rPr>
        <w:t xml:space="preserve">Население </w:t>
      </w:r>
      <w:r>
        <w:rPr>
          <w:sz w:val="28"/>
          <w:szCs w:val="28"/>
        </w:rPr>
        <w:t>Лепельского района</w:t>
      </w:r>
      <w:r w:rsidRPr="00DE5D85">
        <w:rPr>
          <w:sz w:val="28"/>
          <w:szCs w:val="28"/>
        </w:rPr>
        <w:t xml:space="preserve"> на 1 января 2023 г. составило </w:t>
      </w:r>
      <w:r>
        <w:rPr>
          <w:sz w:val="28"/>
          <w:szCs w:val="28"/>
        </w:rPr>
        <w:t xml:space="preserve">30,797 тыс. </w:t>
      </w:r>
      <w:r w:rsidRPr="00DE5D85">
        <w:rPr>
          <w:sz w:val="28"/>
          <w:szCs w:val="28"/>
        </w:rPr>
        <w:t xml:space="preserve"> человек, в том числе городское население </w:t>
      </w:r>
      <w:r>
        <w:rPr>
          <w:sz w:val="28"/>
          <w:szCs w:val="28"/>
        </w:rPr>
        <w:t xml:space="preserve">17,182  тыс. </w:t>
      </w:r>
      <w:r w:rsidRPr="00DE5D85">
        <w:rPr>
          <w:sz w:val="28"/>
          <w:szCs w:val="28"/>
        </w:rPr>
        <w:t xml:space="preserve">человек, сельское </w:t>
      </w:r>
      <w:r>
        <w:rPr>
          <w:sz w:val="28"/>
          <w:szCs w:val="28"/>
        </w:rPr>
        <w:t>–</w:t>
      </w:r>
      <w:r w:rsidRPr="00DE5D85">
        <w:rPr>
          <w:sz w:val="28"/>
          <w:szCs w:val="28"/>
        </w:rPr>
        <w:t xml:space="preserve"> </w:t>
      </w:r>
      <w:r>
        <w:rPr>
          <w:sz w:val="28"/>
          <w:szCs w:val="28"/>
        </w:rPr>
        <w:t>13,555</w:t>
      </w:r>
      <w:r w:rsidRPr="00DE5D85">
        <w:rPr>
          <w:sz w:val="28"/>
          <w:szCs w:val="28"/>
        </w:rPr>
        <w:t xml:space="preserve"> </w:t>
      </w:r>
      <w:r>
        <w:rPr>
          <w:sz w:val="28"/>
          <w:szCs w:val="28"/>
        </w:rPr>
        <w:t xml:space="preserve">тыс. </w:t>
      </w:r>
      <w:r w:rsidRPr="00DE5D85">
        <w:rPr>
          <w:sz w:val="28"/>
          <w:szCs w:val="28"/>
        </w:rPr>
        <w:t xml:space="preserve">человек. </w:t>
      </w:r>
    </w:p>
    <w:p w:rsidR="007823B8" w:rsidRDefault="007823B8" w:rsidP="00AE3FC5">
      <w:pPr>
        <w:widowControl w:val="0"/>
        <w:tabs>
          <w:tab w:val="left" w:pos="709"/>
          <w:tab w:val="left" w:pos="7938"/>
        </w:tabs>
        <w:spacing w:after="160"/>
        <w:ind w:firstLine="709"/>
        <w:jc w:val="both"/>
        <w:rPr>
          <w:i/>
          <w:sz w:val="28"/>
          <w:szCs w:val="28"/>
        </w:rPr>
      </w:pPr>
      <w:r w:rsidRPr="007823B8">
        <w:rPr>
          <w:i/>
          <w:sz w:val="28"/>
          <w:szCs w:val="28"/>
        </w:rPr>
        <w:t>Рисунок 1</w:t>
      </w:r>
      <w:r w:rsidR="00286158">
        <w:rPr>
          <w:i/>
          <w:sz w:val="28"/>
          <w:szCs w:val="28"/>
        </w:rPr>
        <w:t xml:space="preserve"> Динамика </w:t>
      </w:r>
      <w:r w:rsidR="00AE3FC5">
        <w:rPr>
          <w:i/>
          <w:sz w:val="28"/>
          <w:szCs w:val="28"/>
        </w:rPr>
        <w:t>ч</w:t>
      </w:r>
      <w:r w:rsidR="00286158">
        <w:rPr>
          <w:i/>
          <w:sz w:val="28"/>
          <w:szCs w:val="28"/>
        </w:rPr>
        <w:t>исленности населения</w:t>
      </w:r>
      <w:r w:rsidR="00B71C93">
        <w:rPr>
          <w:i/>
          <w:sz w:val="28"/>
          <w:szCs w:val="28"/>
        </w:rPr>
        <w:tab/>
        <w:t>Рисунок 2</w:t>
      </w:r>
      <w:r w:rsidR="00286158">
        <w:rPr>
          <w:i/>
          <w:sz w:val="28"/>
          <w:szCs w:val="28"/>
        </w:rPr>
        <w:t xml:space="preserve"> Удельный вес возрастных групп</w:t>
      </w:r>
    </w:p>
    <w:p w:rsidR="00B71C93" w:rsidRDefault="007823B8" w:rsidP="00286158">
      <w:pPr>
        <w:keepNext/>
        <w:widowControl w:val="0"/>
        <w:tabs>
          <w:tab w:val="left" w:pos="7513"/>
          <w:tab w:val="left" w:pos="7655"/>
        </w:tabs>
        <w:spacing w:after="160"/>
        <w:jc w:val="both"/>
      </w:pPr>
      <w:r>
        <w:rPr>
          <w:noProof/>
          <w:sz w:val="28"/>
          <w:szCs w:val="28"/>
        </w:rPr>
        <w:drawing>
          <wp:inline distT="0" distB="0" distL="0" distR="0" wp14:anchorId="56ACD817" wp14:editId="3FEADDF8">
            <wp:extent cx="4610100" cy="1095375"/>
            <wp:effectExtent l="0" t="0" r="1905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2C57F2">
        <w:rPr>
          <w:noProof/>
          <w:sz w:val="28"/>
          <w:szCs w:val="28"/>
        </w:rPr>
        <w:drawing>
          <wp:inline distT="0" distB="0" distL="0" distR="0" wp14:anchorId="30525759" wp14:editId="61EDCC85">
            <wp:extent cx="4981575" cy="1095375"/>
            <wp:effectExtent l="0" t="0" r="952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71C93" w:rsidRDefault="00B71C93" w:rsidP="00286158">
      <w:pPr>
        <w:pStyle w:val="aff1"/>
        <w:tabs>
          <w:tab w:val="left" w:pos="7655"/>
        </w:tabs>
        <w:jc w:val="both"/>
      </w:pPr>
      <w:r>
        <w:t xml:space="preserve"> </w:t>
      </w:r>
    </w:p>
    <w:p w:rsidR="00AE3FC5" w:rsidRPr="00DE5D85" w:rsidRDefault="00B71C93" w:rsidP="00031AAF">
      <w:pPr>
        <w:widowControl w:val="0"/>
        <w:ind w:firstLine="709"/>
        <w:jc w:val="both"/>
        <w:rPr>
          <w:color w:val="000000"/>
          <w:sz w:val="27"/>
          <w:szCs w:val="27"/>
        </w:rPr>
      </w:pPr>
      <w:r>
        <w:lastRenderedPageBreak/>
        <w:t xml:space="preserve"> </w:t>
      </w:r>
      <w:r w:rsidR="00AE3FC5" w:rsidRPr="00DE5D85">
        <w:rPr>
          <w:color w:val="000000"/>
          <w:sz w:val="27"/>
          <w:szCs w:val="27"/>
        </w:rPr>
        <w:t xml:space="preserve">Проблема уменьшения численности населения </w:t>
      </w:r>
      <w:r w:rsidR="00AE3FC5">
        <w:rPr>
          <w:color w:val="000000"/>
          <w:sz w:val="27"/>
          <w:szCs w:val="27"/>
        </w:rPr>
        <w:t xml:space="preserve"> </w:t>
      </w:r>
      <w:r w:rsidR="00AE3FC5" w:rsidRPr="00DE5D85">
        <w:rPr>
          <w:color w:val="000000"/>
          <w:sz w:val="27"/>
          <w:szCs w:val="27"/>
        </w:rPr>
        <w:t xml:space="preserve"> </w:t>
      </w:r>
      <w:r w:rsidR="00AE3FC5" w:rsidRPr="0041264B">
        <w:rPr>
          <w:color w:val="000000"/>
          <w:sz w:val="27"/>
          <w:szCs w:val="27"/>
        </w:rPr>
        <w:t>(рис.1)</w:t>
      </w:r>
      <w:r w:rsidR="00AE3FC5" w:rsidRPr="00DE5D85">
        <w:rPr>
          <w:color w:val="000000"/>
          <w:sz w:val="27"/>
          <w:szCs w:val="27"/>
        </w:rPr>
        <w:t xml:space="preserve"> наблюдается не первый год. Сокращение населения обусловлено как растущей смертностью, так и снижающейся рождаемостью. Объемы миграции при этом только частично компенсируют убыль населения. Таким образом, естественная убыль является главным ограничителем роста населения.</w:t>
      </w:r>
    </w:p>
    <w:p w:rsidR="00AE3FC5" w:rsidRPr="00DE5D85" w:rsidRDefault="00AE3FC5" w:rsidP="00031AAF">
      <w:pPr>
        <w:widowControl w:val="0"/>
        <w:ind w:right="-31" w:firstLine="709"/>
        <w:jc w:val="both"/>
        <w:rPr>
          <w:color w:val="000000"/>
          <w:sz w:val="27"/>
          <w:szCs w:val="27"/>
        </w:rPr>
      </w:pPr>
      <w:r w:rsidRPr="00DE5D85">
        <w:rPr>
          <w:color w:val="000000"/>
          <w:sz w:val="27"/>
          <w:szCs w:val="27"/>
        </w:rPr>
        <w:t xml:space="preserve">Экспертные оценки показывают, что в перспективе естественная убыль населения будет нарастать вследствие неблагоприятных демографических факторов </w:t>
      </w:r>
      <w:r>
        <w:rPr>
          <w:color w:val="202124"/>
          <w:sz w:val="28"/>
          <w:szCs w:val="28"/>
          <w:shd w:val="clear" w:color="auto" w:fill="FFFFFF"/>
        </w:rPr>
        <w:t>–</w:t>
      </w:r>
      <w:r w:rsidRPr="00DE5D85">
        <w:rPr>
          <w:color w:val="000000"/>
          <w:sz w:val="27"/>
          <w:szCs w:val="27"/>
        </w:rPr>
        <w:t xml:space="preserve"> прежде всего многочисленного контингента населения старших возрастов и уменьшающейся когорты женщин активного репродуктивного возраста (25-34 года).</w:t>
      </w:r>
    </w:p>
    <w:p w:rsidR="00AE3FC5" w:rsidRDefault="00AE3FC5" w:rsidP="00031AAF">
      <w:pPr>
        <w:widowControl w:val="0"/>
        <w:ind w:firstLine="709"/>
        <w:jc w:val="both"/>
        <w:rPr>
          <w:color w:val="000000"/>
          <w:sz w:val="27"/>
          <w:szCs w:val="27"/>
        </w:rPr>
      </w:pPr>
      <w:r w:rsidRPr="00AE3FC5">
        <w:rPr>
          <w:color w:val="000000"/>
          <w:sz w:val="27"/>
          <w:szCs w:val="27"/>
        </w:rPr>
        <w:t>Удельный вес возрастных групп (рис.2) – благоприятная возрастная структура населения, когда трудоспособное население достигает максимальной численности</w:t>
      </w:r>
      <w:r w:rsidRPr="00DE5D85">
        <w:rPr>
          <w:color w:val="000000"/>
          <w:sz w:val="27"/>
          <w:szCs w:val="27"/>
        </w:rPr>
        <w:t xml:space="preserve">. Повышение пенсионного возраста с 2017 года позволило временно приостановить тенденцию сокращения трудоспособного населения и в свою очередь снизить долю население старше трудоспособного, однако с окончанием пенсионной реформы в 2023 году сокращение трудоспособной части общества может </w:t>
      </w:r>
      <w:proofErr w:type="gramStart"/>
      <w:r w:rsidRPr="00DE5D85">
        <w:rPr>
          <w:color w:val="000000"/>
          <w:sz w:val="27"/>
          <w:szCs w:val="27"/>
        </w:rPr>
        <w:t>возобновится</w:t>
      </w:r>
      <w:proofErr w:type="gramEnd"/>
      <w:r w:rsidRPr="00DE5D85">
        <w:rPr>
          <w:color w:val="000000"/>
          <w:sz w:val="27"/>
          <w:szCs w:val="27"/>
        </w:rPr>
        <w:t xml:space="preserve">. </w:t>
      </w:r>
    </w:p>
    <w:p w:rsidR="00AE3FC5" w:rsidRPr="00DE5D85" w:rsidRDefault="00AE3FC5" w:rsidP="00031AAF">
      <w:pPr>
        <w:widowControl w:val="0"/>
        <w:ind w:firstLine="709"/>
        <w:jc w:val="both"/>
        <w:rPr>
          <w:color w:val="000000"/>
          <w:sz w:val="27"/>
          <w:szCs w:val="27"/>
        </w:rPr>
      </w:pPr>
    </w:p>
    <w:p w:rsidR="00DA55FF" w:rsidRPr="00D75362" w:rsidRDefault="000E7831" w:rsidP="00D74372">
      <w:pPr>
        <w:pStyle w:val="aff1"/>
        <w:spacing w:after="0"/>
        <w:jc w:val="both"/>
        <w:rPr>
          <w:b w:val="0"/>
          <w:bCs w:val="0"/>
          <w:i/>
          <w:color w:val="auto"/>
          <w:sz w:val="28"/>
          <w:szCs w:val="28"/>
        </w:rPr>
      </w:pPr>
      <w:r>
        <w:rPr>
          <w:b w:val="0"/>
          <w:bCs w:val="0"/>
          <w:i/>
          <w:color w:val="auto"/>
          <w:sz w:val="28"/>
          <w:szCs w:val="28"/>
        </w:rPr>
        <w:t xml:space="preserve">           </w:t>
      </w:r>
      <w:r w:rsidR="00AE3FC5" w:rsidRPr="00AE3FC5">
        <w:rPr>
          <w:b w:val="0"/>
          <w:bCs w:val="0"/>
          <w:i/>
          <w:color w:val="auto"/>
          <w:sz w:val="28"/>
          <w:szCs w:val="28"/>
        </w:rPr>
        <w:t xml:space="preserve">Рисунок </w:t>
      </w:r>
      <w:r w:rsidR="00AE3FC5" w:rsidRPr="00D75362">
        <w:rPr>
          <w:b w:val="0"/>
          <w:bCs w:val="0"/>
          <w:i/>
          <w:color w:val="auto"/>
          <w:sz w:val="28"/>
          <w:szCs w:val="28"/>
        </w:rPr>
        <w:t>3 Коэффициент старости населения</w:t>
      </w:r>
    </w:p>
    <w:p w:rsidR="00D75362" w:rsidRDefault="00D75362" w:rsidP="00D74372">
      <w:pPr>
        <w:widowControl w:val="0"/>
        <w:ind w:firstLine="709"/>
        <w:rPr>
          <w:i/>
          <w:sz w:val="28"/>
          <w:szCs w:val="28"/>
        </w:rPr>
      </w:pPr>
      <w:r w:rsidRPr="00D75362">
        <w:rPr>
          <w:i/>
          <w:sz w:val="28"/>
          <w:szCs w:val="28"/>
        </w:rPr>
        <w:t>(доля лиц 65 лет в общей численности населения</w:t>
      </w:r>
      <w:r w:rsidR="000E7831">
        <w:rPr>
          <w:i/>
          <w:sz w:val="28"/>
          <w:szCs w:val="28"/>
        </w:rPr>
        <w:t>)</w:t>
      </w:r>
      <w:r w:rsidR="00D74372" w:rsidRPr="00D75362">
        <w:rPr>
          <w:i/>
          <w:sz w:val="28"/>
          <w:szCs w:val="28"/>
        </w:rPr>
        <w:t xml:space="preserve"> </w:t>
      </w:r>
    </w:p>
    <w:p w:rsidR="00D74372" w:rsidRPr="00D75362" w:rsidRDefault="00C13C0C" w:rsidP="00D74372">
      <w:pPr>
        <w:widowControl w:val="0"/>
        <w:ind w:firstLine="709"/>
        <w:rPr>
          <w:i/>
          <w:sz w:val="28"/>
          <w:szCs w:val="28"/>
        </w:rPr>
      </w:pPr>
      <w:r>
        <w:rPr>
          <w:noProof/>
          <w:sz w:val="28"/>
          <w:szCs w:val="28"/>
        </w:rPr>
        <w:drawing>
          <wp:anchor distT="0" distB="0" distL="114300" distR="114300" simplePos="0" relativeHeight="251871232" behindDoc="0" locked="0" layoutInCell="1" allowOverlap="1" wp14:anchorId="7ACBE653" wp14:editId="7B500073">
            <wp:simplePos x="0" y="0"/>
            <wp:positionH relativeFrom="column">
              <wp:posOffset>-1905</wp:posOffset>
            </wp:positionH>
            <wp:positionV relativeFrom="paragraph">
              <wp:posOffset>203200</wp:posOffset>
            </wp:positionV>
            <wp:extent cx="4695825" cy="1666875"/>
            <wp:effectExtent l="0" t="0" r="9525" b="9525"/>
            <wp:wrapSquare wrapText="bothSides"/>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D74372" w:rsidRPr="00DE5D85" w:rsidRDefault="00D74372" w:rsidP="00D74372">
      <w:pPr>
        <w:widowControl w:val="0"/>
        <w:jc w:val="both"/>
        <w:rPr>
          <w:color w:val="000000"/>
          <w:sz w:val="28"/>
          <w:szCs w:val="28"/>
        </w:rPr>
      </w:pPr>
      <w:r w:rsidRPr="00D74372">
        <w:rPr>
          <w:color w:val="000000"/>
          <w:sz w:val="28"/>
          <w:szCs w:val="28"/>
        </w:rPr>
        <w:t xml:space="preserve"> </w:t>
      </w:r>
      <w:r w:rsidRPr="00DE5D85">
        <w:rPr>
          <w:color w:val="000000"/>
          <w:sz w:val="28"/>
          <w:szCs w:val="28"/>
        </w:rPr>
        <w:t>Сегодня во всем мире происходят процессы демографического старения населения, обусловленные ростом численности старших возрастных групп. Следует отметить, что группа населения 65+ является самой быстрорастущей и, согласно прогнозам экспертов Организации Объединенных</w:t>
      </w:r>
      <w:r>
        <w:rPr>
          <w:color w:val="000000"/>
          <w:sz w:val="28"/>
          <w:szCs w:val="28"/>
        </w:rPr>
        <w:t xml:space="preserve"> </w:t>
      </w:r>
      <w:r w:rsidRPr="00DE5D85">
        <w:rPr>
          <w:color w:val="000000"/>
          <w:sz w:val="28"/>
          <w:szCs w:val="28"/>
        </w:rPr>
        <w:t>Наций, к 2050 г. доля данной возрастной когорты может увеличиться до 21%.</w:t>
      </w:r>
    </w:p>
    <w:p w:rsidR="00D74372" w:rsidRPr="00DE5D85" w:rsidRDefault="00D74372" w:rsidP="00D74372">
      <w:pPr>
        <w:suppressAutoHyphens/>
        <w:autoSpaceDE w:val="0"/>
        <w:autoSpaceDN w:val="0"/>
        <w:adjustRightInd w:val="0"/>
        <w:ind w:firstLine="709"/>
        <w:jc w:val="both"/>
        <w:rPr>
          <w:color w:val="000000"/>
          <w:sz w:val="28"/>
          <w:szCs w:val="28"/>
        </w:rPr>
      </w:pPr>
      <w:r w:rsidRPr="00DE5D85">
        <w:rPr>
          <w:color w:val="000000"/>
          <w:sz w:val="28"/>
          <w:szCs w:val="28"/>
        </w:rPr>
        <w:t>Процесс этот долговременный, отражающий объективную реальность, и наиболее значительный по своим социальным и экономическим последствиям. Рассматривая процесс старения населения как в целом прогрессивное явление в жизни общества, следует полнее учитывать все последствия происходящих демографических изменений, чтобы сделать этот процесс фактором общественного развития страны, способным влиять на ускорение социально-экономического прогресса. Необходим поиск путей для учета этого процесса при планировании и прогнозировании социального развития на ближайшую и долгосрочную перспективу, а также активного вовлечения в продуктивную трудовую деятельность населения старших возрастов.</w:t>
      </w:r>
    </w:p>
    <w:p w:rsidR="00D75362" w:rsidRDefault="00D75362" w:rsidP="00DA55FF">
      <w:pPr>
        <w:widowControl w:val="0"/>
        <w:spacing w:after="160"/>
        <w:ind w:firstLine="709"/>
        <w:jc w:val="both"/>
        <w:rPr>
          <w:sz w:val="28"/>
          <w:szCs w:val="28"/>
        </w:rPr>
      </w:pPr>
    </w:p>
    <w:p w:rsidR="009A6DCD" w:rsidRDefault="0064411E" w:rsidP="000714BF">
      <w:pPr>
        <w:ind w:firstLine="567"/>
        <w:jc w:val="center"/>
        <w:rPr>
          <w:b/>
          <w:bCs/>
          <w:color w:val="000000"/>
          <w:spacing w:val="1"/>
          <w:sz w:val="28"/>
          <w:szCs w:val="28"/>
        </w:rPr>
      </w:pPr>
      <w:r w:rsidRPr="00E04B3D">
        <w:rPr>
          <w:b/>
          <w:bCs/>
          <w:color w:val="000000"/>
          <w:spacing w:val="1"/>
          <w:sz w:val="28"/>
          <w:szCs w:val="28"/>
        </w:rPr>
        <w:lastRenderedPageBreak/>
        <w:t>2.1.2 Заболеваемость населения</w:t>
      </w:r>
      <w:r w:rsidR="009A6DCD" w:rsidRPr="00E04B3D">
        <w:rPr>
          <w:b/>
          <w:bCs/>
          <w:color w:val="000000"/>
          <w:spacing w:val="1"/>
          <w:sz w:val="28"/>
          <w:szCs w:val="28"/>
        </w:rPr>
        <w:t xml:space="preserve"> </w:t>
      </w:r>
      <w:r w:rsidR="00A801DA" w:rsidRPr="00E04B3D">
        <w:rPr>
          <w:b/>
          <w:bCs/>
          <w:color w:val="000000"/>
          <w:spacing w:val="1"/>
          <w:sz w:val="28"/>
          <w:szCs w:val="28"/>
        </w:rPr>
        <w:t>Лепельского района</w:t>
      </w:r>
      <w:r w:rsidRPr="00E04B3D">
        <w:rPr>
          <w:b/>
          <w:bCs/>
          <w:color w:val="000000"/>
          <w:spacing w:val="1"/>
          <w:sz w:val="28"/>
          <w:szCs w:val="28"/>
        </w:rPr>
        <w:t>, обусловленная социально-гигиеническими факторами среды жизнедеятельности</w:t>
      </w:r>
      <w:r w:rsidR="0014728F" w:rsidRPr="00E04B3D">
        <w:rPr>
          <w:b/>
          <w:bCs/>
          <w:color w:val="000000"/>
          <w:spacing w:val="1"/>
          <w:sz w:val="28"/>
          <w:szCs w:val="28"/>
        </w:rPr>
        <w:t xml:space="preserve"> </w:t>
      </w:r>
    </w:p>
    <w:p w:rsidR="00594092" w:rsidRDefault="00594092" w:rsidP="000714BF">
      <w:pPr>
        <w:ind w:firstLine="567"/>
        <w:jc w:val="center"/>
        <w:rPr>
          <w:b/>
          <w:bCs/>
          <w:color w:val="000000"/>
          <w:spacing w:val="1"/>
          <w:sz w:val="28"/>
          <w:szCs w:val="28"/>
        </w:rPr>
      </w:pPr>
    </w:p>
    <w:p w:rsidR="001F68F3" w:rsidRPr="00B40F88" w:rsidRDefault="001F68F3" w:rsidP="001F68F3">
      <w:pPr>
        <w:pStyle w:val="13"/>
        <w:widowControl w:val="0"/>
        <w:tabs>
          <w:tab w:val="left" w:leader="underscore" w:pos="851"/>
        </w:tabs>
        <w:jc w:val="center"/>
        <w:outlineLvl w:val="0"/>
        <w:rPr>
          <w:sz w:val="22"/>
          <w:szCs w:val="22"/>
        </w:rPr>
      </w:pPr>
      <w:r w:rsidRPr="00B40F88">
        <w:rPr>
          <w:b/>
          <w:bCs/>
          <w:sz w:val="22"/>
          <w:szCs w:val="22"/>
        </w:rPr>
        <w:t>(</w:t>
      </w:r>
      <w:r w:rsidRPr="00B40F88">
        <w:rPr>
          <w:i/>
          <w:iCs/>
          <w:sz w:val="22"/>
          <w:szCs w:val="22"/>
        </w:rPr>
        <w:t xml:space="preserve">подготовлен по данным формы </w:t>
      </w:r>
      <w:r w:rsidRPr="00B40F88">
        <w:rPr>
          <w:rFonts w:ascii="Arial" w:hAnsi="Arial" w:cs="Arial"/>
          <w:i/>
          <w:iCs/>
          <w:color w:val="000000"/>
          <w:sz w:val="22"/>
          <w:szCs w:val="22"/>
          <w:shd w:val="clear" w:color="auto" w:fill="FFFFFF"/>
        </w:rPr>
        <w:t>1</w:t>
      </w:r>
      <w:r w:rsidRPr="00B40F88">
        <w:rPr>
          <w:i/>
          <w:iCs/>
          <w:color w:val="000000"/>
          <w:sz w:val="22"/>
          <w:szCs w:val="22"/>
          <w:shd w:val="clear" w:color="auto" w:fill="FFFFFF"/>
        </w:rPr>
        <w:t>-заболеваемость (Минздрав)</w:t>
      </w:r>
      <w:r w:rsidRPr="00B40F88">
        <w:rPr>
          <w:i/>
          <w:iCs/>
          <w:sz w:val="22"/>
          <w:szCs w:val="22"/>
        </w:rPr>
        <w:t xml:space="preserve"> ОТЧЕТ о числе заболеваний, зарегистрированных у пациентов в возрасте 18 лет и старше, проживающих в районе обслуживания организации здравоохранения, оказывающей медицинскую помощь; форма 1-дети ОТЧЕТ о медицинской помощи детям</w:t>
      </w:r>
      <w:r w:rsidRPr="00B40F88">
        <w:rPr>
          <w:sz w:val="22"/>
          <w:szCs w:val="22"/>
        </w:rPr>
        <w:t>)</w:t>
      </w:r>
    </w:p>
    <w:p w:rsidR="00023BE4" w:rsidRDefault="00023BE4" w:rsidP="000714BF">
      <w:pPr>
        <w:ind w:firstLine="567"/>
        <w:jc w:val="center"/>
        <w:rPr>
          <w:b/>
          <w:bCs/>
          <w:color w:val="000000"/>
          <w:spacing w:val="1"/>
          <w:sz w:val="28"/>
          <w:szCs w:val="28"/>
        </w:rPr>
      </w:pPr>
    </w:p>
    <w:p w:rsidR="00430702" w:rsidRDefault="00F20657" w:rsidP="00430702">
      <w:pPr>
        <w:rPr>
          <w:i/>
          <w:sz w:val="28"/>
          <w:szCs w:val="28"/>
        </w:rPr>
      </w:pPr>
      <w:r w:rsidRPr="00F20657">
        <w:rPr>
          <w:i/>
          <w:sz w:val="28"/>
          <w:szCs w:val="28"/>
        </w:rPr>
        <w:t>Рисунок</w:t>
      </w:r>
      <w:r w:rsidR="004B555C">
        <w:rPr>
          <w:i/>
          <w:sz w:val="28"/>
          <w:szCs w:val="28"/>
        </w:rPr>
        <w:t xml:space="preserve"> </w:t>
      </w:r>
      <w:r w:rsidRPr="00F20657">
        <w:rPr>
          <w:i/>
          <w:sz w:val="28"/>
          <w:szCs w:val="28"/>
        </w:rPr>
        <w:t xml:space="preserve">4 </w:t>
      </w:r>
      <w:r w:rsidR="00023BE4">
        <w:rPr>
          <w:i/>
          <w:sz w:val="28"/>
          <w:szCs w:val="28"/>
        </w:rPr>
        <w:t>Динамика</w:t>
      </w:r>
      <w:r w:rsidRPr="00F20657">
        <w:rPr>
          <w:i/>
          <w:sz w:val="28"/>
          <w:szCs w:val="28"/>
        </w:rPr>
        <w:t xml:space="preserve"> первичной </w:t>
      </w:r>
      <w:r w:rsidR="00430702" w:rsidRPr="00F20657">
        <w:rPr>
          <w:i/>
          <w:sz w:val="28"/>
          <w:szCs w:val="28"/>
        </w:rPr>
        <w:t>заболеваемости</w:t>
      </w:r>
      <w:r w:rsidR="00430702" w:rsidRPr="00632188">
        <w:rPr>
          <w:sz w:val="28"/>
          <w:szCs w:val="28"/>
        </w:rPr>
        <w:t xml:space="preserve"> </w:t>
      </w:r>
      <w:r w:rsidR="00430702">
        <w:rPr>
          <w:i/>
          <w:sz w:val="28"/>
          <w:szCs w:val="28"/>
        </w:rPr>
        <w:t>н</w:t>
      </w:r>
      <w:r w:rsidR="00430702" w:rsidRPr="004B555C">
        <w:rPr>
          <w:i/>
          <w:sz w:val="28"/>
          <w:szCs w:val="28"/>
        </w:rPr>
        <w:t>аселения</w:t>
      </w:r>
      <w:r w:rsidR="00430702">
        <w:rPr>
          <w:i/>
          <w:sz w:val="28"/>
          <w:szCs w:val="28"/>
        </w:rPr>
        <w:t xml:space="preserve"> </w:t>
      </w:r>
    </w:p>
    <w:p w:rsidR="00430702" w:rsidRPr="004B555C" w:rsidRDefault="00430702" w:rsidP="00430702">
      <w:pPr>
        <w:rPr>
          <w:b/>
          <w:bCs/>
          <w:i/>
          <w:color w:val="000000"/>
          <w:spacing w:val="1"/>
          <w:sz w:val="28"/>
          <w:szCs w:val="28"/>
        </w:rPr>
      </w:pPr>
      <w:r>
        <w:rPr>
          <w:i/>
          <w:sz w:val="28"/>
          <w:szCs w:val="28"/>
        </w:rPr>
        <w:t>Лепельского района в 2022 году на 1000 населения</w:t>
      </w:r>
    </w:p>
    <w:p w:rsidR="00430702" w:rsidRDefault="00C13C0C" w:rsidP="00023BE4">
      <w:pPr>
        <w:ind w:firstLine="567"/>
        <w:jc w:val="both"/>
        <w:rPr>
          <w:sz w:val="28"/>
          <w:szCs w:val="28"/>
        </w:rPr>
      </w:pPr>
      <w:r>
        <w:rPr>
          <w:noProof/>
        </w:rPr>
        <w:drawing>
          <wp:anchor distT="0" distB="0" distL="114300" distR="114300" simplePos="0" relativeHeight="251877376" behindDoc="0" locked="0" layoutInCell="1" allowOverlap="1" wp14:anchorId="472E372F" wp14:editId="5307E635">
            <wp:simplePos x="0" y="0"/>
            <wp:positionH relativeFrom="column">
              <wp:posOffset>-20955</wp:posOffset>
            </wp:positionH>
            <wp:positionV relativeFrom="paragraph">
              <wp:posOffset>95885</wp:posOffset>
            </wp:positionV>
            <wp:extent cx="4629150" cy="1362075"/>
            <wp:effectExtent l="0" t="0" r="19050" b="9525"/>
            <wp:wrapSquare wrapText="bothSides"/>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430702">
        <w:rPr>
          <w:sz w:val="28"/>
          <w:szCs w:val="28"/>
        </w:rPr>
        <w:t xml:space="preserve">  </w:t>
      </w:r>
    </w:p>
    <w:p w:rsidR="00023BE4" w:rsidRPr="00E04B3D" w:rsidRDefault="00023BE4" w:rsidP="00023BE4">
      <w:pPr>
        <w:ind w:firstLine="567"/>
        <w:jc w:val="both"/>
        <w:rPr>
          <w:sz w:val="28"/>
          <w:szCs w:val="28"/>
        </w:rPr>
      </w:pPr>
      <w:r w:rsidRPr="00E04B3D">
        <w:rPr>
          <w:sz w:val="28"/>
          <w:szCs w:val="28"/>
        </w:rPr>
        <w:t>Показатель первичной заболеваемости населения в 202</w:t>
      </w:r>
      <w:r>
        <w:rPr>
          <w:sz w:val="28"/>
          <w:szCs w:val="28"/>
        </w:rPr>
        <w:t>2</w:t>
      </w:r>
      <w:r w:rsidRPr="00E04B3D">
        <w:rPr>
          <w:sz w:val="28"/>
          <w:szCs w:val="28"/>
        </w:rPr>
        <w:t xml:space="preserve"> году по району составил   </w:t>
      </w:r>
      <w:r>
        <w:rPr>
          <w:sz w:val="28"/>
          <w:szCs w:val="28"/>
        </w:rPr>
        <w:t>703</w:t>
      </w:r>
      <w:r w:rsidRPr="00E04B3D">
        <w:rPr>
          <w:sz w:val="28"/>
          <w:szCs w:val="28"/>
        </w:rPr>
        <w:t xml:space="preserve">,6‰ </w:t>
      </w:r>
      <w:r>
        <w:rPr>
          <w:sz w:val="28"/>
          <w:szCs w:val="28"/>
        </w:rPr>
        <w:t xml:space="preserve"> </w:t>
      </w:r>
      <w:r w:rsidRPr="00E04B3D">
        <w:rPr>
          <w:sz w:val="28"/>
          <w:szCs w:val="28"/>
        </w:rPr>
        <w:t>(Витебская область</w:t>
      </w:r>
      <w:r w:rsidRPr="00E04B3D">
        <w:rPr>
          <w:color w:val="000000"/>
          <w:spacing w:val="1"/>
          <w:sz w:val="28"/>
          <w:szCs w:val="28"/>
        </w:rPr>
        <w:t>–</w:t>
      </w:r>
      <w:r w:rsidRPr="00E04B3D">
        <w:rPr>
          <w:sz w:val="28"/>
          <w:szCs w:val="28"/>
        </w:rPr>
        <w:t xml:space="preserve"> </w:t>
      </w:r>
      <w:r>
        <w:rPr>
          <w:sz w:val="28"/>
          <w:szCs w:val="28"/>
        </w:rPr>
        <w:t>872,8</w:t>
      </w:r>
      <w:r w:rsidRPr="00E04B3D">
        <w:rPr>
          <w:sz w:val="28"/>
          <w:szCs w:val="28"/>
        </w:rPr>
        <w:t xml:space="preserve"> ‰),</w:t>
      </w:r>
      <w:r>
        <w:rPr>
          <w:sz w:val="28"/>
          <w:szCs w:val="28"/>
        </w:rPr>
        <w:t xml:space="preserve"> </w:t>
      </w:r>
      <w:r w:rsidRPr="00E04B3D">
        <w:rPr>
          <w:sz w:val="28"/>
          <w:szCs w:val="28"/>
        </w:rPr>
        <w:t xml:space="preserve">прирост к уровню предыдущего года составил </w:t>
      </w:r>
      <w:r>
        <w:rPr>
          <w:sz w:val="28"/>
          <w:szCs w:val="28"/>
        </w:rPr>
        <w:t xml:space="preserve">– </w:t>
      </w:r>
      <w:r w:rsidR="00D8371B">
        <w:rPr>
          <w:sz w:val="28"/>
          <w:szCs w:val="28"/>
        </w:rPr>
        <w:t>(</w:t>
      </w:r>
      <w:r>
        <w:rPr>
          <w:sz w:val="28"/>
          <w:szCs w:val="28"/>
        </w:rPr>
        <w:t>-12,7</w:t>
      </w:r>
      <w:r w:rsidRPr="00E04B3D">
        <w:rPr>
          <w:sz w:val="28"/>
          <w:szCs w:val="28"/>
        </w:rPr>
        <w:t>%</w:t>
      </w:r>
      <w:r>
        <w:rPr>
          <w:sz w:val="28"/>
          <w:szCs w:val="28"/>
        </w:rPr>
        <w:t>)</w:t>
      </w:r>
      <w:r w:rsidRPr="00E04B3D">
        <w:rPr>
          <w:sz w:val="28"/>
          <w:szCs w:val="28"/>
        </w:rPr>
        <w:t xml:space="preserve">  (по области</w:t>
      </w:r>
      <w:r w:rsidRPr="00E04B3D">
        <w:rPr>
          <w:color w:val="000000"/>
          <w:spacing w:val="1"/>
          <w:sz w:val="28"/>
          <w:szCs w:val="28"/>
        </w:rPr>
        <w:t>–</w:t>
      </w:r>
      <w:r w:rsidRPr="00E04B3D">
        <w:rPr>
          <w:sz w:val="28"/>
          <w:szCs w:val="28"/>
        </w:rPr>
        <w:t xml:space="preserve"> </w:t>
      </w:r>
      <w:proofErr w:type="gramStart"/>
      <w:r w:rsidR="00D8371B">
        <w:rPr>
          <w:sz w:val="28"/>
          <w:szCs w:val="28"/>
        </w:rPr>
        <w:t>(</w:t>
      </w:r>
      <w:r>
        <w:rPr>
          <w:sz w:val="28"/>
          <w:szCs w:val="28"/>
        </w:rPr>
        <w:t xml:space="preserve"> </w:t>
      </w:r>
      <w:proofErr w:type="gramEnd"/>
      <w:r>
        <w:rPr>
          <w:sz w:val="28"/>
          <w:szCs w:val="28"/>
        </w:rPr>
        <w:t>-7,3</w:t>
      </w:r>
      <w:r w:rsidRPr="00E04B3D">
        <w:rPr>
          <w:sz w:val="28"/>
          <w:szCs w:val="28"/>
        </w:rPr>
        <w:t>%), многолетняя динамика характеризуется умеренной тенденцией к снижению со средним темпом прироста</w:t>
      </w:r>
      <w:r>
        <w:rPr>
          <w:sz w:val="28"/>
          <w:szCs w:val="28"/>
        </w:rPr>
        <w:t xml:space="preserve"> </w:t>
      </w:r>
      <w:r w:rsidR="00D8371B">
        <w:rPr>
          <w:sz w:val="28"/>
          <w:szCs w:val="28"/>
        </w:rPr>
        <w:t>(</w:t>
      </w:r>
      <w:r w:rsidRPr="00E04B3D">
        <w:rPr>
          <w:sz w:val="28"/>
          <w:szCs w:val="28"/>
        </w:rPr>
        <w:t>-1,</w:t>
      </w:r>
      <w:r>
        <w:rPr>
          <w:sz w:val="28"/>
          <w:szCs w:val="28"/>
        </w:rPr>
        <w:t>1</w:t>
      </w:r>
      <w:r w:rsidRPr="00E04B3D">
        <w:rPr>
          <w:sz w:val="28"/>
          <w:szCs w:val="28"/>
        </w:rPr>
        <w:t xml:space="preserve"> %) (Витебская область </w:t>
      </w:r>
      <w:r w:rsidR="00D8371B">
        <w:rPr>
          <w:sz w:val="28"/>
          <w:szCs w:val="28"/>
        </w:rPr>
        <w:t>–(</w:t>
      </w:r>
      <w:r w:rsidRPr="00E04B3D">
        <w:rPr>
          <w:sz w:val="28"/>
          <w:szCs w:val="28"/>
        </w:rPr>
        <w:t xml:space="preserve"> +</w:t>
      </w:r>
      <w:r>
        <w:rPr>
          <w:sz w:val="28"/>
          <w:szCs w:val="28"/>
        </w:rPr>
        <w:t>2,0</w:t>
      </w:r>
      <w:r w:rsidRPr="00E04B3D">
        <w:rPr>
          <w:sz w:val="28"/>
          <w:szCs w:val="28"/>
        </w:rPr>
        <w:t>%)</w:t>
      </w:r>
      <w:r>
        <w:rPr>
          <w:sz w:val="28"/>
          <w:szCs w:val="28"/>
        </w:rPr>
        <w:t>.</w:t>
      </w:r>
    </w:p>
    <w:p w:rsidR="00430702" w:rsidRDefault="00430702" w:rsidP="000714BF">
      <w:pPr>
        <w:shd w:val="clear" w:color="auto" w:fill="FFFFFF"/>
        <w:ind w:firstLine="567"/>
        <w:jc w:val="both"/>
        <w:outlineLvl w:val="0"/>
        <w:rPr>
          <w:bCs/>
          <w:color w:val="000000"/>
          <w:sz w:val="28"/>
          <w:szCs w:val="28"/>
        </w:rPr>
      </w:pPr>
    </w:p>
    <w:p w:rsidR="003A6CEB" w:rsidRDefault="003A6CEB" w:rsidP="003A6CEB">
      <w:pPr>
        <w:tabs>
          <w:tab w:val="left" w:pos="7050"/>
        </w:tabs>
        <w:ind w:hanging="142"/>
        <w:rPr>
          <w:sz w:val="28"/>
          <w:szCs w:val="28"/>
        </w:rPr>
      </w:pPr>
      <w:r>
        <w:rPr>
          <w:i/>
          <w:sz w:val="28"/>
          <w:szCs w:val="28"/>
        </w:rPr>
        <w:t xml:space="preserve">  </w:t>
      </w:r>
      <w:r w:rsidR="00430702" w:rsidRPr="00F20657">
        <w:rPr>
          <w:i/>
          <w:sz w:val="28"/>
          <w:szCs w:val="28"/>
        </w:rPr>
        <w:t>Рисунок</w:t>
      </w:r>
      <w:r w:rsidR="00430702">
        <w:rPr>
          <w:i/>
          <w:sz w:val="28"/>
          <w:szCs w:val="28"/>
        </w:rPr>
        <w:t xml:space="preserve"> </w:t>
      </w:r>
      <w:r>
        <w:rPr>
          <w:i/>
          <w:sz w:val="28"/>
          <w:szCs w:val="28"/>
        </w:rPr>
        <w:t>5</w:t>
      </w:r>
      <w:r w:rsidR="00430702" w:rsidRPr="00F20657">
        <w:rPr>
          <w:i/>
          <w:sz w:val="28"/>
          <w:szCs w:val="28"/>
        </w:rPr>
        <w:t xml:space="preserve"> Структура первичной заболеваемости</w:t>
      </w:r>
      <w:r w:rsidR="00430702" w:rsidRPr="00632188">
        <w:rPr>
          <w:sz w:val="28"/>
          <w:szCs w:val="28"/>
        </w:rPr>
        <w:t xml:space="preserve"> </w:t>
      </w:r>
    </w:p>
    <w:p w:rsidR="00430702" w:rsidRPr="003A6CEB" w:rsidRDefault="00430702" w:rsidP="003A6CEB">
      <w:pPr>
        <w:tabs>
          <w:tab w:val="left" w:pos="7050"/>
        </w:tabs>
        <w:ind w:hanging="142"/>
        <w:rPr>
          <w:bCs/>
          <w:i/>
          <w:color w:val="000000"/>
          <w:sz w:val="28"/>
          <w:szCs w:val="28"/>
        </w:rPr>
      </w:pPr>
      <w:r w:rsidRPr="003A6CEB">
        <w:rPr>
          <w:i/>
          <w:sz w:val="28"/>
          <w:szCs w:val="28"/>
        </w:rPr>
        <w:t xml:space="preserve"> </w:t>
      </w:r>
      <w:r w:rsidR="003A6CEB" w:rsidRPr="003A6CEB">
        <w:rPr>
          <w:i/>
          <w:sz w:val="28"/>
          <w:szCs w:val="28"/>
        </w:rPr>
        <w:t xml:space="preserve">  населения Лепельского района в 2022 году</w:t>
      </w:r>
      <w:r w:rsidR="003A6CEB" w:rsidRPr="003A6CEB">
        <w:rPr>
          <w:i/>
          <w:sz w:val="28"/>
          <w:szCs w:val="28"/>
        </w:rPr>
        <w:tab/>
        <w:t xml:space="preserve">  </w:t>
      </w:r>
    </w:p>
    <w:p w:rsidR="002129EE" w:rsidRDefault="003A6CEB" w:rsidP="000714BF">
      <w:pPr>
        <w:shd w:val="clear" w:color="auto" w:fill="FFFFFF"/>
        <w:ind w:firstLine="567"/>
        <w:jc w:val="both"/>
        <w:outlineLvl w:val="0"/>
        <w:rPr>
          <w:bCs/>
          <w:color w:val="000000"/>
          <w:sz w:val="28"/>
          <w:szCs w:val="28"/>
        </w:rPr>
      </w:pPr>
      <w:r w:rsidRPr="00E04B3D">
        <w:rPr>
          <w:b/>
          <w:noProof/>
        </w:rPr>
        <w:drawing>
          <wp:anchor distT="0" distB="0" distL="114300" distR="114300" simplePos="0" relativeHeight="251808768" behindDoc="0" locked="0" layoutInCell="1" allowOverlap="1" wp14:anchorId="71175AD0" wp14:editId="2803DC6B">
            <wp:simplePos x="0" y="0"/>
            <wp:positionH relativeFrom="margin">
              <wp:posOffset>350520</wp:posOffset>
            </wp:positionH>
            <wp:positionV relativeFrom="margin">
              <wp:posOffset>3807460</wp:posOffset>
            </wp:positionV>
            <wp:extent cx="4171950" cy="3638550"/>
            <wp:effectExtent l="0" t="0" r="0" b="0"/>
            <wp:wrapSquare wrapText="bothSides"/>
            <wp:docPr id="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Pr>
          <w:bCs/>
          <w:color w:val="000000"/>
          <w:sz w:val="28"/>
          <w:szCs w:val="28"/>
        </w:rPr>
        <w:t xml:space="preserve">                                                                                                    В</w:t>
      </w:r>
      <w:r w:rsidR="002129EE" w:rsidRPr="00E04B3D">
        <w:rPr>
          <w:bCs/>
          <w:color w:val="000000"/>
          <w:sz w:val="28"/>
          <w:szCs w:val="28"/>
        </w:rPr>
        <w:t xml:space="preserve"> </w:t>
      </w:r>
      <w:r>
        <w:rPr>
          <w:bCs/>
          <w:color w:val="000000"/>
          <w:sz w:val="28"/>
          <w:szCs w:val="28"/>
        </w:rPr>
        <w:t xml:space="preserve"> </w:t>
      </w:r>
      <w:r w:rsidR="002129EE" w:rsidRPr="00E04B3D">
        <w:rPr>
          <w:bCs/>
          <w:color w:val="000000"/>
          <w:sz w:val="28"/>
          <w:szCs w:val="28"/>
        </w:rPr>
        <w:t>структуре первичной заболеваемости в   202</w:t>
      </w:r>
      <w:r w:rsidR="002129EE">
        <w:rPr>
          <w:bCs/>
          <w:color w:val="000000"/>
          <w:sz w:val="28"/>
          <w:szCs w:val="28"/>
        </w:rPr>
        <w:t>2</w:t>
      </w:r>
      <w:r w:rsidR="002129EE" w:rsidRPr="00E04B3D">
        <w:rPr>
          <w:bCs/>
          <w:color w:val="000000"/>
          <w:sz w:val="28"/>
          <w:szCs w:val="28"/>
        </w:rPr>
        <w:t xml:space="preserve"> году </w:t>
      </w:r>
      <w:r w:rsidR="002129EE">
        <w:rPr>
          <w:bCs/>
          <w:color w:val="000000"/>
          <w:sz w:val="28"/>
          <w:szCs w:val="28"/>
        </w:rPr>
        <w:t xml:space="preserve">  </w:t>
      </w:r>
      <w:r>
        <w:rPr>
          <w:bCs/>
          <w:color w:val="000000"/>
          <w:sz w:val="28"/>
          <w:szCs w:val="28"/>
        </w:rPr>
        <w:t xml:space="preserve"> </w:t>
      </w:r>
      <w:r w:rsidR="002129EE">
        <w:rPr>
          <w:bCs/>
          <w:color w:val="000000"/>
          <w:sz w:val="28"/>
          <w:szCs w:val="28"/>
        </w:rPr>
        <w:t xml:space="preserve"> </w:t>
      </w:r>
      <w:r w:rsidR="002129EE" w:rsidRPr="00E04B3D">
        <w:rPr>
          <w:bCs/>
          <w:color w:val="000000"/>
          <w:sz w:val="28"/>
          <w:szCs w:val="28"/>
        </w:rPr>
        <w:t>преобладают болезни органов дыхания и составили 4</w:t>
      </w:r>
      <w:r w:rsidR="002129EE">
        <w:rPr>
          <w:bCs/>
          <w:color w:val="000000"/>
          <w:sz w:val="28"/>
          <w:szCs w:val="28"/>
        </w:rPr>
        <w:t>4</w:t>
      </w:r>
      <w:r w:rsidR="002129EE" w:rsidRPr="00E04B3D">
        <w:rPr>
          <w:bCs/>
          <w:color w:val="000000"/>
          <w:sz w:val="28"/>
          <w:szCs w:val="28"/>
        </w:rPr>
        <w:t xml:space="preserve">,3%, в структуре которых </w:t>
      </w:r>
      <w:r w:rsidR="002129EE">
        <w:rPr>
          <w:bCs/>
          <w:color w:val="000000"/>
          <w:sz w:val="28"/>
          <w:szCs w:val="28"/>
        </w:rPr>
        <w:t>73</w:t>
      </w:r>
      <w:r w:rsidR="002129EE" w:rsidRPr="00E04B3D">
        <w:rPr>
          <w:bCs/>
          <w:color w:val="000000"/>
          <w:sz w:val="28"/>
          <w:szCs w:val="28"/>
        </w:rPr>
        <w:t>,</w:t>
      </w:r>
      <w:r w:rsidR="002129EE">
        <w:rPr>
          <w:bCs/>
          <w:color w:val="000000"/>
          <w:sz w:val="28"/>
          <w:szCs w:val="28"/>
        </w:rPr>
        <w:t>6</w:t>
      </w:r>
      <w:r w:rsidR="002129EE" w:rsidRPr="00E04B3D">
        <w:rPr>
          <w:bCs/>
          <w:color w:val="000000"/>
          <w:sz w:val="28"/>
          <w:szCs w:val="28"/>
        </w:rPr>
        <w:t>% занимают острые респираторные инфекции. В сравнении с 201</w:t>
      </w:r>
      <w:r w:rsidR="002129EE">
        <w:rPr>
          <w:bCs/>
          <w:color w:val="000000"/>
          <w:sz w:val="28"/>
          <w:szCs w:val="28"/>
        </w:rPr>
        <w:t>8</w:t>
      </w:r>
      <w:r w:rsidR="002129EE" w:rsidRPr="00E04B3D">
        <w:rPr>
          <w:bCs/>
          <w:color w:val="000000"/>
          <w:sz w:val="28"/>
          <w:szCs w:val="28"/>
        </w:rPr>
        <w:t xml:space="preserve"> годом этот показатель изменился незначительно,  тогда так же, преобладали болезни органов дыхания, и  их доля составляла 4</w:t>
      </w:r>
      <w:r w:rsidR="002129EE">
        <w:rPr>
          <w:bCs/>
          <w:color w:val="000000"/>
          <w:sz w:val="28"/>
          <w:szCs w:val="28"/>
        </w:rPr>
        <w:t>6</w:t>
      </w:r>
      <w:r w:rsidR="002129EE" w:rsidRPr="00E04B3D">
        <w:rPr>
          <w:bCs/>
          <w:color w:val="000000"/>
          <w:sz w:val="28"/>
          <w:szCs w:val="28"/>
        </w:rPr>
        <w:t>,</w:t>
      </w:r>
      <w:r w:rsidR="002129EE">
        <w:rPr>
          <w:bCs/>
          <w:color w:val="000000"/>
          <w:sz w:val="28"/>
          <w:szCs w:val="28"/>
        </w:rPr>
        <w:t>6</w:t>
      </w:r>
      <w:r w:rsidR="002129EE" w:rsidRPr="00E04B3D">
        <w:rPr>
          <w:bCs/>
          <w:color w:val="000000"/>
          <w:sz w:val="28"/>
          <w:szCs w:val="28"/>
        </w:rPr>
        <w:t xml:space="preserve">%. На второе место вышли инфекционные болезни и составили </w:t>
      </w:r>
      <w:r w:rsidR="002129EE">
        <w:rPr>
          <w:bCs/>
          <w:color w:val="000000"/>
          <w:sz w:val="28"/>
          <w:szCs w:val="28"/>
        </w:rPr>
        <w:t>13,5</w:t>
      </w:r>
      <w:r w:rsidR="002129EE" w:rsidRPr="00E04B3D">
        <w:rPr>
          <w:bCs/>
          <w:color w:val="000000"/>
          <w:sz w:val="28"/>
          <w:szCs w:val="28"/>
        </w:rPr>
        <w:t xml:space="preserve"> %.   Показатель инфекционной заболеваемости  населения Лепельского района </w:t>
      </w:r>
      <w:r>
        <w:rPr>
          <w:bCs/>
          <w:color w:val="000000"/>
          <w:sz w:val="28"/>
          <w:szCs w:val="28"/>
        </w:rPr>
        <w:t xml:space="preserve"> </w:t>
      </w:r>
      <w:r w:rsidR="002129EE" w:rsidRPr="00E04B3D">
        <w:rPr>
          <w:bCs/>
          <w:color w:val="000000"/>
          <w:sz w:val="28"/>
          <w:szCs w:val="28"/>
        </w:rPr>
        <w:t xml:space="preserve">основном сформирован за счет </w:t>
      </w:r>
      <w:r w:rsidR="002129EE">
        <w:rPr>
          <w:bCs/>
          <w:color w:val="000000"/>
          <w:sz w:val="28"/>
          <w:szCs w:val="28"/>
        </w:rPr>
        <w:t xml:space="preserve">регистрации  </w:t>
      </w:r>
      <w:r w:rsidR="002129EE" w:rsidRPr="00E04B3D">
        <w:rPr>
          <w:bCs/>
          <w:color w:val="000000"/>
          <w:sz w:val="28"/>
          <w:szCs w:val="28"/>
        </w:rPr>
        <w:t xml:space="preserve">заболеваемости  новой </w:t>
      </w:r>
      <w:proofErr w:type="spellStart"/>
      <w:r w:rsidR="002129EE" w:rsidRPr="00E04B3D">
        <w:rPr>
          <w:bCs/>
          <w:color w:val="000000"/>
          <w:sz w:val="28"/>
          <w:szCs w:val="28"/>
        </w:rPr>
        <w:t>коронавирусной</w:t>
      </w:r>
      <w:proofErr w:type="spellEnd"/>
      <w:r w:rsidR="002129EE" w:rsidRPr="00E04B3D">
        <w:rPr>
          <w:bCs/>
          <w:color w:val="000000"/>
          <w:sz w:val="28"/>
          <w:szCs w:val="28"/>
        </w:rPr>
        <w:t xml:space="preserve"> инфекцией (ее доля</w:t>
      </w:r>
      <w:r w:rsidR="002129EE">
        <w:rPr>
          <w:bCs/>
          <w:color w:val="000000"/>
          <w:sz w:val="28"/>
          <w:szCs w:val="28"/>
        </w:rPr>
        <w:t xml:space="preserve"> </w:t>
      </w:r>
      <w:r w:rsidR="00364C54" w:rsidRPr="00E04B3D">
        <w:rPr>
          <w:bCs/>
          <w:color w:val="000000"/>
          <w:sz w:val="28"/>
          <w:szCs w:val="28"/>
        </w:rPr>
        <w:t xml:space="preserve">составила </w:t>
      </w:r>
      <w:r w:rsidR="00364C54">
        <w:rPr>
          <w:bCs/>
          <w:color w:val="000000"/>
          <w:sz w:val="28"/>
          <w:szCs w:val="28"/>
        </w:rPr>
        <w:t>84</w:t>
      </w:r>
      <w:r w:rsidR="002E6B1F">
        <w:rPr>
          <w:bCs/>
          <w:color w:val="000000"/>
          <w:sz w:val="28"/>
          <w:szCs w:val="28"/>
        </w:rPr>
        <w:t>,</w:t>
      </w:r>
      <w:r w:rsidR="00364C54">
        <w:rPr>
          <w:bCs/>
          <w:color w:val="000000"/>
          <w:sz w:val="28"/>
          <w:szCs w:val="28"/>
        </w:rPr>
        <w:t>1</w:t>
      </w:r>
      <w:r w:rsidR="00364C54" w:rsidRPr="00E04B3D">
        <w:rPr>
          <w:bCs/>
          <w:color w:val="000000"/>
          <w:sz w:val="28"/>
          <w:szCs w:val="28"/>
        </w:rPr>
        <w:t>%).</w:t>
      </w:r>
    </w:p>
    <w:p w:rsidR="00023BE4" w:rsidRDefault="00E34ADA" w:rsidP="000714BF">
      <w:pPr>
        <w:shd w:val="clear" w:color="auto" w:fill="FFFFFF"/>
        <w:ind w:firstLine="567"/>
        <w:jc w:val="both"/>
        <w:outlineLvl w:val="0"/>
        <w:rPr>
          <w:sz w:val="28"/>
          <w:szCs w:val="28"/>
        </w:rPr>
      </w:pPr>
      <w:r w:rsidRPr="00E04B3D">
        <w:rPr>
          <w:sz w:val="28"/>
          <w:szCs w:val="28"/>
        </w:rPr>
        <w:t xml:space="preserve">В </w:t>
      </w:r>
      <w:r w:rsidR="00364C54">
        <w:rPr>
          <w:sz w:val="28"/>
          <w:szCs w:val="28"/>
        </w:rPr>
        <w:t xml:space="preserve"> 2018 году</w:t>
      </w:r>
      <w:r w:rsidRPr="00E04B3D">
        <w:rPr>
          <w:sz w:val="28"/>
          <w:szCs w:val="28"/>
        </w:rPr>
        <w:t xml:space="preserve"> </w:t>
      </w:r>
      <w:r w:rsidR="00364C54">
        <w:rPr>
          <w:sz w:val="28"/>
          <w:szCs w:val="28"/>
        </w:rPr>
        <w:t xml:space="preserve">доля </w:t>
      </w:r>
      <w:r w:rsidRPr="00E04B3D">
        <w:rPr>
          <w:sz w:val="28"/>
          <w:szCs w:val="28"/>
        </w:rPr>
        <w:t>инфекционны</w:t>
      </w:r>
      <w:r w:rsidR="00364C54">
        <w:rPr>
          <w:sz w:val="28"/>
          <w:szCs w:val="28"/>
        </w:rPr>
        <w:t>х</w:t>
      </w:r>
      <w:r w:rsidRPr="00E04B3D">
        <w:rPr>
          <w:sz w:val="28"/>
          <w:szCs w:val="28"/>
        </w:rPr>
        <w:t xml:space="preserve"> болезн</w:t>
      </w:r>
      <w:r w:rsidR="00364C54">
        <w:rPr>
          <w:sz w:val="28"/>
          <w:szCs w:val="28"/>
        </w:rPr>
        <w:t>ей</w:t>
      </w:r>
      <w:r w:rsidRPr="00E04B3D">
        <w:rPr>
          <w:sz w:val="28"/>
          <w:szCs w:val="28"/>
        </w:rPr>
        <w:t xml:space="preserve"> </w:t>
      </w:r>
      <w:r w:rsidR="00364C54">
        <w:rPr>
          <w:sz w:val="28"/>
          <w:szCs w:val="28"/>
        </w:rPr>
        <w:t>составляла 1,9</w:t>
      </w:r>
      <w:r w:rsidRPr="00E04B3D">
        <w:rPr>
          <w:sz w:val="28"/>
          <w:szCs w:val="28"/>
        </w:rPr>
        <w:t xml:space="preserve">%. </w:t>
      </w:r>
      <w:r w:rsidR="002E6B1F">
        <w:rPr>
          <w:sz w:val="28"/>
          <w:szCs w:val="28"/>
        </w:rPr>
        <w:t xml:space="preserve">На втором месте болезни мочеполовой системы, их доля составила </w:t>
      </w:r>
      <w:r w:rsidR="002E6B1F">
        <w:rPr>
          <w:sz w:val="28"/>
          <w:szCs w:val="28"/>
        </w:rPr>
        <w:lastRenderedPageBreak/>
        <w:t>9,7 %. (2018 – 10,8). На третьем травмы-7</w:t>
      </w:r>
      <w:r w:rsidR="00594092">
        <w:rPr>
          <w:sz w:val="28"/>
          <w:szCs w:val="28"/>
        </w:rPr>
        <w:t>,</w:t>
      </w:r>
      <w:r w:rsidR="002E6B1F">
        <w:rPr>
          <w:sz w:val="28"/>
          <w:szCs w:val="28"/>
        </w:rPr>
        <w:t>1%</w:t>
      </w:r>
      <w:r w:rsidR="00594092">
        <w:rPr>
          <w:sz w:val="28"/>
          <w:szCs w:val="28"/>
        </w:rPr>
        <w:t xml:space="preserve"> (2018 год-7,2). Далее</w:t>
      </w:r>
      <w:r w:rsidR="002E6B1F">
        <w:rPr>
          <w:sz w:val="28"/>
          <w:szCs w:val="28"/>
        </w:rPr>
        <w:t xml:space="preserve"> </w:t>
      </w:r>
      <w:r w:rsidR="00594092">
        <w:rPr>
          <w:sz w:val="28"/>
          <w:szCs w:val="28"/>
        </w:rPr>
        <w:t>-</w:t>
      </w:r>
      <w:r w:rsidRPr="00E04B3D">
        <w:rPr>
          <w:sz w:val="28"/>
          <w:szCs w:val="28"/>
        </w:rPr>
        <w:t xml:space="preserve"> </w:t>
      </w:r>
      <w:r w:rsidR="00594092">
        <w:rPr>
          <w:sz w:val="28"/>
          <w:szCs w:val="28"/>
        </w:rPr>
        <w:t>6,9 % приходится на болезни костно-мышечной системы, 5,1- болезни глаза. Впервые выявленные болезни системы кровообращения  занимают 3,8% в общей структуре заболеваемости (2018 - 3,9%).</w:t>
      </w:r>
    </w:p>
    <w:p w:rsidR="002F44A7" w:rsidRPr="00E04B3D" w:rsidRDefault="00E86CCE" w:rsidP="00BE3FB1">
      <w:pPr>
        <w:ind w:firstLine="567"/>
        <w:rPr>
          <w:sz w:val="28"/>
          <w:szCs w:val="28"/>
        </w:rPr>
      </w:pPr>
      <w:r>
        <w:rPr>
          <w:noProof/>
        </w:rPr>
        <w:drawing>
          <wp:anchor distT="0" distB="0" distL="114300" distR="114300" simplePos="0" relativeHeight="251872256" behindDoc="0" locked="0" layoutInCell="1" allowOverlap="1" wp14:anchorId="372BBC47" wp14:editId="23E2CD9B">
            <wp:simplePos x="0" y="0"/>
            <wp:positionH relativeFrom="column">
              <wp:posOffset>-97155</wp:posOffset>
            </wp:positionH>
            <wp:positionV relativeFrom="paragraph">
              <wp:posOffset>74930</wp:posOffset>
            </wp:positionV>
            <wp:extent cx="4572000" cy="2162175"/>
            <wp:effectExtent l="0" t="0" r="0" b="0"/>
            <wp:wrapSquare wrapText="bothSides"/>
            <wp:docPr id="1" name="Диаграмма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E81825CB-1212-B7D2-2D62-B1D14AEC56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3A6CEB">
        <w:rPr>
          <w:i/>
          <w:sz w:val="28"/>
          <w:szCs w:val="28"/>
        </w:rPr>
        <w:t xml:space="preserve"> </w:t>
      </w:r>
      <w:r w:rsidR="00594092">
        <w:rPr>
          <w:sz w:val="28"/>
          <w:szCs w:val="28"/>
        </w:rPr>
        <w:t xml:space="preserve">  </w:t>
      </w:r>
      <w:r w:rsidR="002E6B1F">
        <w:rPr>
          <w:sz w:val="28"/>
          <w:szCs w:val="28"/>
        </w:rPr>
        <w:t xml:space="preserve">  </w:t>
      </w:r>
      <w:r w:rsidR="00E34ADA" w:rsidRPr="00E04B3D">
        <w:rPr>
          <w:sz w:val="28"/>
          <w:szCs w:val="28"/>
        </w:rPr>
        <w:t xml:space="preserve"> </w:t>
      </w:r>
      <w:r w:rsidR="00594092">
        <w:rPr>
          <w:sz w:val="28"/>
          <w:szCs w:val="28"/>
        </w:rPr>
        <w:t xml:space="preserve"> </w:t>
      </w:r>
    </w:p>
    <w:p w:rsidR="008705A3" w:rsidRDefault="008705A3" w:rsidP="008705A3">
      <w:pPr>
        <w:tabs>
          <w:tab w:val="left" w:pos="5670"/>
          <w:tab w:val="left" w:pos="11811"/>
        </w:tabs>
        <w:jc w:val="both"/>
        <w:rPr>
          <w:color w:val="000000"/>
          <w:spacing w:val="1"/>
          <w:sz w:val="28"/>
          <w:szCs w:val="28"/>
        </w:rPr>
      </w:pPr>
    </w:p>
    <w:p w:rsidR="000F0AFE" w:rsidRPr="00E04B3D" w:rsidRDefault="008705A3" w:rsidP="00C13C0C">
      <w:pPr>
        <w:tabs>
          <w:tab w:val="left" w:pos="5670"/>
          <w:tab w:val="left" w:pos="11811"/>
        </w:tabs>
        <w:jc w:val="both"/>
        <w:rPr>
          <w:b/>
          <w:bCs/>
          <w:color w:val="000000"/>
          <w:spacing w:val="1"/>
          <w:sz w:val="28"/>
          <w:szCs w:val="28"/>
        </w:rPr>
      </w:pPr>
      <w:r>
        <w:rPr>
          <w:color w:val="000000"/>
          <w:spacing w:val="1"/>
          <w:sz w:val="28"/>
          <w:szCs w:val="28"/>
        </w:rPr>
        <w:t xml:space="preserve">    Тенденции многолетней динамики по классам заболеваний: тенденция к значительному росту наблюдается по классу новообразований, тенденция к умеренному росту по 5 классам заболеваний – болезни крови, эндокринной системы, системы кровообращения, мочеполовой системы и травмы; по остальным классам заболеваний – тенденция к умеренному снижению.</w:t>
      </w:r>
      <w:r>
        <w:rPr>
          <w:sz w:val="28"/>
          <w:szCs w:val="28"/>
        </w:rPr>
        <w:br w:type="textWrapping" w:clear="all"/>
      </w:r>
    </w:p>
    <w:p w:rsidR="003B4C19" w:rsidRDefault="001E6E2D" w:rsidP="000714BF">
      <w:pPr>
        <w:ind w:firstLine="567"/>
        <w:jc w:val="center"/>
        <w:rPr>
          <w:b/>
          <w:bCs/>
          <w:color w:val="000000"/>
          <w:spacing w:val="1"/>
          <w:sz w:val="28"/>
          <w:szCs w:val="28"/>
        </w:rPr>
      </w:pPr>
      <w:r>
        <w:rPr>
          <w:b/>
          <w:bCs/>
          <w:color w:val="000000"/>
          <w:spacing w:val="1"/>
          <w:sz w:val="28"/>
          <w:szCs w:val="28"/>
        </w:rPr>
        <w:t>Первичная з</w:t>
      </w:r>
      <w:r w:rsidR="003B4C19" w:rsidRPr="00E04B3D">
        <w:rPr>
          <w:b/>
          <w:bCs/>
          <w:color w:val="000000"/>
          <w:spacing w:val="1"/>
          <w:sz w:val="28"/>
          <w:szCs w:val="28"/>
        </w:rPr>
        <w:t xml:space="preserve">аболеваемость детского населения </w:t>
      </w:r>
      <w:r>
        <w:rPr>
          <w:b/>
          <w:bCs/>
          <w:color w:val="000000"/>
          <w:spacing w:val="1"/>
          <w:sz w:val="28"/>
          <w:szCs w:val="28"/>
        </w:rPr>
        <w:t xml:space="preserve"> 0-17 лет</w:t>
      </w:r>
    </w:p>
    <w:p w:rsidR="00023BE4" w:rsidRPr="00E04B3D" w:rsidRDefault="00023BE4" w:rsidP="000714BF">
      <w:pPr>
        <w:ind w:firstLine="567"/>
        <w:jc w:val="center"/>
        <w:rPr>
          <w:b/>
          <w:bCs/>
          <w:color w:val="000000"/>
          <w:spacing w:val="1"/>
          <w:sz w:val="28"/>
          <w:szCs w:val="28"/>
        </w:rPr>
      </w:pPr>
    </w:p>
    <w:p w:rsidR="003B4C19" w:rsidRPr="00E04B3D" w:rsidRDefault="00023BE4" w:rsidP="00476B30">
      <w:pPr>
        <w:ind w:firstLine="142"/>
        <w:jc w:val="center"/>
        <w:rPr>
          <w:b/>
          <w:bCs/>
          <w:color w:val="000000"/>
          <w:spacing w:val="1"/>
          <w:sz w:val="28"/>
          <w:szCs w:val="28"/>
        </w:rPr>
      </w:pPr>
      <w:r w:rsidRPr="00E04B3D">
        <w:rPr>
          <w:noProof/>
        </w:rPr>
        <mc:AlternateContent>
          <mc:Choice Requires="wps">
            <w:drawing>
              <wp:anchor distT="0" distB="0" distL="114300" distR="114300" simplePos="0" relativeHeight="251874304" behindDoc="1" locked="0" layoutInCell="1" allowOverlap="1" wp14:anchorId="4EF676AB" wp14:editId="60336346">
                <wp:simplePos x="0" y="0"/>
                <wp:positionH relativeFrom="column">
                  <wp:posOffset>-1905</wp:posOffset>
                </wp:positionH>
                <wp:positionV relativeFrom="paragraph">
                  <wp:posOffset>43815</wp:posOffset>
                </wp:positionV>
                <wp:extent cx="4914900" cy="400050"/>
                <wp:effectExtent l="0" t="0" r="0" b="0"/>
                <wp:wrapSquare wrapText="bothSides"/>
                <wp:docPr id="11" name="Поле 11"/>
                <wp:cNvGraphicFramePr/>
                <a:graphic xmlns:a="http://schemas.openxmlformats.org/drawingml/2006/main">
                  <a:graphicData uri="http://schemas.microsoft.com/office/word/2010/wordprocessingShape">
                    <wps:wsp>
                      <wps:cNvSpPr txBox="1"/>
                      <wps:spPr>
                        <a:xfrm>
                          <a:off x="0" y="0"/>
                          <a:ext cx="4914900" cy="400050"/>
                        </a:xfrm>
                        <a:prstGeom prst="rect">
                          <a:avLst/>
                        </a:prstGeom>
                        <a:solidFill>
                          <a:prstClr val="white"/>
                        </a:solidFill>
                        <a:ln>
                          <a:noFill/>
                        </a:ln>
                        <a:effectLst/>
                      </wps:spPr>
                      <wps:txbx>
                        <w:txbxContent>
                          <w:p w:rsidR="004C03EF" w:rsidRDefault="004C03EF" w:rsidP="00DA480E">
                            <w:pPr>
                              <w:tabs>
                                <w:tab w:val="left" w:pos="11811"/>
                              </w:tabs>
                              <w:jc w:val="both"/>
                              <w:rPr>
                                <w:i/>
                                <w:sz w:val="28"/>
                                <w:szCs w:val="28"/>
                              </w:rPr>
                            </w:pPr>
                            <w:r>
                              <w:t xml:space="preserve">        </w:t>
                            </w:r>
                            <w:r w:rsidRPr="00023BE4">
                              <w:rPr>
                                <w:i/>
                                <w:sz w:val="28"/>
                                <w:szCs w:val="28"/>
                              </w:rPr>
                              <w:t>Рис</w:t>
                            </w:r>
                            <w:r>
                              <w:rPr>
                                <w:i/>
                                <w:sz w:val="28"/>
                                <w:szCs w:val="28"/>
                              </w:rPr>
                              <w:t xml:space="preserve">унок </w:t>
                            </w:r>
                            <w:r w:rsidRPr="00BD5BA0">
                              <w:rPr>
                                <w:i/>
                                <w:sz w:val="28"/>
                                <w:szCs w:val="28"/>
                              </w:rPr>
                              <w:t>7</w:t>
                            </w:r>
                            <w:r>
                              <w:rPr>
                                <w:i/>
                                <w:sz w:val="28"/>
                                <w:szCs w:val="28"/>
                              </w:rPr>
                              <w:t xml:space="preserve">  Динамика </w:t>
                            </w:r>
                            <w:r w:rsidRPr="00023BE4">
                              <w:rPr>
                                <w:i/>
                                <w:sz w:val="28"/>
                                <w:szCs w:val="28"/>
                              </w:rPr>
                              <w:t>первичной заболеваемости детского</w:t>
                            </w:r>
                            <w:r>
                              <w:rPr>
                                <w:sz w:val="28"/>
                                <w:szCs w:val="28"/>
                              </w:rPr>
                              <w:t xml:space="preserve">  </w:t>
                            </w:r>
                            <w:r w:rsidRPr="00023BE4">
                              <w:rPr>
                                <w:i/>
                                <w:sz w:val="28"/>
                                <w:szCs w:val="28"/>
                              </w:rPr>
                              <w:t xml:space="preserve">населения </w:t>
                            </w:r>
                            <w:r>
                              <w:rPr>
                                <w:i/>
                                <w:sz w:val="28"/>
                                <w:szCs w:val="28"/>
                              </w:rPr>
                              <w:t>(</w:t>
                            </w:r>
                            <w:r w:rsidRPr="00023BE4">
                              <w:rPr>
                                <w:i/>
                                <w:sz w:val="28"/>
                                <w:szCs w:val="28"/>
                              </w:rPr>
                              <w:t>0-17</w:t>
                            </w:r>
                            <w:r>
                              <w:rPr>
                                <w:i/>
                                <w:sz w:val="28"/>
                                <w:szCs w:val="28"/>
                              </w:rPr>
                              <w:t>)</w:t>
                            </w:r>
                          </w:p>
                          <w:p w:rsidR="004C03EF" w:rsidRDefault="004C03EF" w:rsidP="00DA480E">
                            <w:pPr>
                              <w:tabs>
                                <w:tab w:val="left" w:pos="11811"/>
                              </w:tabs>
                              <w:jc w:val="both"/>
                              <w:rPr>
                                <w:i/>
                                <w:sz w:val="28"/>
                                <w:szCs w:val="28"/>
                              </w:rPr>
                            </w:pPr>
                          </w:p>
                          <w:p w:rsidR="004C03EF" w:rsidRPr="00632188" w:rsidRDefault="004C03EF" w:rsidP="00DA480E">
                            <w:pPr>
                              <w:tabs>
                                <w:tab w:val="left" w:pos="11811"/>
                              </w:tabs>
                              <w:jc w:val="both"/>
                              <w:rPr>
                                <w:sz w:val="28"/>
                                <w:szCs w:val="28"/>
                              </w:rPr>
                            </w:pPr>
                          </w:p>
                          <w:p w:rsidR="004C03EF" w:rsidRPr="00F662C1" w:rsidRDefault="004C03EF" w:rsidP="00DA480E">
                            <w:pPr>
                              <w:pStyle w:val="aff1"/>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1" o:spid="_x0000_s1026" type="#_x0000_t202" style="position:absolute;left:0;text-align:left;margin-left:-.15pt;margin-top:3.45pt;width:387pt;height:31.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" stroked="f">
                <v:textbox inset="0,0,0,0">
                  <w:txbxContent>
                    <w:p w:rsidR="004C03EF" w:rsidRDefault="004C03EF" w:rsidP="00DA480E">
                      <w:pPr>
                        <w:tabs>
                          <w:tab w:val="left" w:pos="11811"/>
                        </w:tabs>
                        <w:jc w:val="both"/>
                        <w:rPr>
                          <w:i/>
                          <w:sz w:val="28"/>
                          <w:szCs w:val="28"/>
                        </w:rPr>
                      </w:pPr>
                      <w:r>
                        <w:t xml:space="preserve">        </w:t>
                      </w:r>
                      <w:r w:rsidRPr="00023BE4">
                        <w:rPr>
                          <w:i/>
                          <w:sz w:val="28"/>
                          <w:szCs w:val="28"/>
                        </w:rPr>
                        <w:t>Рис</w:t>
                      </w:r>
                      <w:r>
                        <w:rPr>
                          <w:i/>
                          <w:sz w:val="28"/>
                          <w:szCs w:val="28"/>
                        </w:rPr>
                        <w:t xml:space="preserve">унок </w:t>
                      </w:r>
                      <w:r w:rsidRPr="00BD5BA0">
                        <w:rPr>
                          <w:i/>
                          <w:sz w:val="28"/>
                          <w:szCs w:val="28"/>
                        </w:rPr>
                        <w:t>7</w:t>
                      </w:r>
                      <w:r>
                        <w:rPr>
                          <w:i/>
                          <w:sz w:val="28"/>
                          <w:szCs w:val="28"/>
                        </w:rPr>
                        <w:t xml:space="preserve">  Динамика </w:t>
                      </w:r>
                      <w:r w:rsidRPr="00023BE4">
                        <w:rPr>
                          <w:i/>
                          <w:sz w:val="28"/>
                          <w:szCs w:val="28"/>
                        </w:rPr>
                        <w:t>первичной заболеваемости детского</w:t>
                      </w:r>
                      <w:r>
                        <w:rPr>
                          <w:sz w:val="28"/>
                          <w:szCs w:val="28"/>
                        </w:rPr>
                        <w:t xml:space="preserve">  </w:t>
                      </w:r>
                      <w:r w:rsidRPr="00023BE4">
                        <w:rPr>
                          <w:i/>
                          <w:sz w:val="28"/>
                          <w:szCs w:val="28"/>
                        </w:rPr>
                        <w:t xml:space="preserve">населения </w:t>
                      </w:r>
                      <w:r>
                        <w:rPr>
                          <w:i/>
                          <w:sz w:val="28"/>
                          <w:szCs w:val="28"/>
                        </w:rPr>
                        <w:t>(</w:t>
                      </w:r>
                      <w:r w:rsidRPr="00023BE4">
                        <w:rPr>
                          <w:i/>
                          <w:sz w:val="28"/>
                          <w:szCs w:val="28"/>
                        </w:rPr>
                        <w:t>0-17</w:t>
                      </w:r>
                      <w:r>
                        <w:rPr>
                          <w:i/>
                          <w:sz w:val="28"/>
                          <w:szCs w:val="28"/>
                        </w:rPr>
                        <w:t>)</w:t>
                      </w:r>
                    </w:p>
                    <w:p w:rsidR="004C03EF" w:rsidRDefault="004C03EF" w:rsidP="00DA480E">
                      <w:pPr>
                        <w:tabs>
                          <w:tab w:val="left" w:pos="11811"/>
                        </w:tabs>
                        <w:jc w:val="both"/>
                        <w:rPr>
                          <w:i/>
                          <w:sz w:val="28"/>
                          <w:szCs w:val="28"/>
                        </w:rPr>
                      </w:pPr>
                    </w:p>
                    <w:p w:rsidR="004C03EF" w:rsidRPr="00632188" w:rsidRDefault="004C03EF" w:rsidP="00DA480E">
                      <w:pPr>
                        <w:tabs>
                          <w:tab w:val="left" w:pos="11811"/>
                        </w:tabs>
                        <w:jc w:val="both"/>
                        <w:rPr>
                          <w:sz w:val="28"/>
                          <w:szCs w:val="28"/>
                        </w:rPr>
                      </w:pPr>
                    </w:p>
                    <w:p w:rsidR="004C03EF" w:rsidRPr="00F662C1" w:rsidRDefault="004C03EF" w:rsidP="00DA480E">
                      <w:pPr>
                        <w:pStyle w:val="aff1"/>
                        <w:rPr>
                          <w:noProof/>
                          <w:sz w:val="24"/>
                          <w:szCs w:val="24"/>
                        </w:rPr>
                      </w:pPr>
                    </w:p>
                  </w:txbxContent>
                </v:textbox>
                <w10:wrap type="square"/>
              </v:shape>
            </w:pict>
          </mc:Fallback>
        </mc:AlternateContent>
      </w:r>
    </w:p>
    <w:p w:rsidR="00476B30" w:rsidRDefault="00476B30" w:rsidP="00C13C0C">
      <w:pPr>
        <w:tabs>
          <w:tab w:val="left" w:pos="0"/>
          <w:tab w:val="left" w:pos="142"/>
        </w:tabs>
        <w:ind w:firstLine="567"/>
        <w:jc w:val="both"/>
        <w:rPr>
          <w:sz w:val="28"/>
          <w:szCs w:val="28"/>
        </w:rPr>
      </w:pPr>
    </w:p>
    <w:p w:rsidR="00476B30" w:rsidRDefault="00476B30" w:rsidP="00C13C0C">
      <w:pPr>
        <w:tabs>
          <w:tab w:val="left" w:pos="0"/>
          <w:tab w:val="left" w:pos="142"/>
        </w:tabs>
        <w:ind w:firstLine="567"/>
        <w:jc w:val="both"/>
        <w:rPr>
          <w:sz w:val="28"/>
          <w:szCs w:val="28"/>
        </w:rPr>
      </w:pPr>
    </w:p>
    <w:p w:rsidR="00663606" w:rsidRPr="00E04B3D" w:rsidRDefault="00476B30" w:rsidP="00C13C0C">
      <w:pPr>
        <w:tabs>
          <w:tab w:val="left" w:pos="0"/>
          <w:tab w:val="left" w:pos="142"/>
        </w:tabs>
        <w:jc w:val="both"/>
        <w:rPr>
          <w:sz w:val="28"/>
          <w:szCs w:val="28"/>
        </w:rPr>
      </w:pPr>
      <w:r>
        <w:rPr>
          <w:noProof/>
        </w:rPr>
        <w:drawing>
          <wp:anchor distT="0" distB="0" distL="114300" distR="114300" simplePos="0" relativeHeight="251878400" behindDoc="1" locked="0" layoutInCell="1" allowOverlap="1" wp14:anchorId="2E745683" wp14:editId="4027B083">
            <wp:simplePos x="0" y="0"/>
            <wp:positionH relativeFrom="column">
              <wp:posOffset>-1905</wp:posOffset>
            </wp:positionH>
            <wp:positionV relativeFrom="paragraph">
              <wp:posOffset>1905</wp:posOffset>
            </wp:positionV>
            <wp:extent cx="4667250" cy="1647825"/>
            <wp:effectExtent l="0" t="0" r="19050" b="9525"/>
            <wp:wrapTight wrapText="bothSides">
              <wp:wrapPolygon edited="0">
                <wp:start x="0" y="0"/>
                <wp:lineTo x="0" y="21475"/>
                <wp:lineTo x="21600" y="21475"/>
                <wp:lineTo x="21600" y="0"/>
                <wp:lineTo x="0" y="0"/>
              </wp:wrapPolygon>
            </wp:wrapTight>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0714BF">
        <w:rPr>
          <w:sz w:val="28"/>
          <w:szCs w:val="28"/>
        </w:rPr>
        <w:t xml:space="preserve"> </w:t>
      </w:r>
      <w:r w:rsidR="00C13C0C">
        <w:rPr>
          <w:sz w:val="28"/>
          <w:szCs w:val="28"/>
        </w:rPr>
        <w:t xml:space="preserve">  </w:t>
      </w:r>
      <w:proofErr w:type="gramStart"/>
      <w:r w:rsidR="00663606" w:rsidRPr="00E04B3D">
        <w:rPr>
          <w:sz w:val="28"/>
          <w:szCs w:val="28"/>
        </w:rPr>
        <w:t xml:space="preserve">Показатель первичной заболеваемости </w:t>
      </w:r>
      <w:r w:rsidR="00201369" w:rsidRPr="00E04B3D">
        <w:rPr>
          <w:sz w:val="28"/>
          <w:szCs w:val="28"/>
        </w:rPr>
        <w:t xml:space="preserve">детского </w:t>
      </w:r>
      <w:r w:rsidR="00663606" w:rsidRPr="00E04B3D">
        <w:rPr>
          <w:sz w:val="28"/>
          <w:szCs w:val="28"/>
        </w:rPr>
        <w:t>населения в 202</w:t>
      </w:r>
      <w:r w:rsidR="001E6E2D">
        <w:rPr>
          <w:sz w:val="28"/>
          <w:szCs w:val="28"/>
        </w:rPr>
        <w:t>2</w:t>
      </w:r>
      <w:r w:rsidR="00663606" w:rsidRPr="00E04B3D">
        <w:rPr>
          <w:sz w:val="28"/>
          <w:szCs w:val="28"/>
        </w:rPr>
        <w:t xml:space="preserve"> году  по району составил </w:t>
      </w:r>
      <w:r w:rsidR="00201369" w:rsidRPr="00E04B3D">
        <w:rPr>
          <w:sz w:val="28"/>
          <w:szCs w:val="28"/>
        </w:rPr>
        <w:t>1</w:t>
      </w:r>
      <w:r w:rsidR="001E6E2D">
        <w:rPr>
          <w:sz w:val="28"/>
          <w:szCs w:val="28"/>
        </w:rPr>
        <w:t>208</w:t>
      </w:r>
      <w:r w:rsidR="00201369" w:rsidRPr="00E04B3D">
        <w:rPr>
          <w:sz w:val="28"/>
          <w:szCs w:val="28"/>
        </w:rPr>
        <w:t xml:space="preserve">,2 </w:t>
      </w:r>
      <w:r w:rsidR="00663606" w:rsidRPr="00E04B3D">
        <w:rPr>
          <w:sz w:val="28"/>
          <w:szCs w:val="28"/>
        </w:rPr>
        <w:t>‰</w:t>
      </w:r>
      <w:r w:rsidR="00C13C0C" w:rsidRPr="00E04B3D">
        <w:rPr>
          <w:sz w:val="28"/>
          <w:szCs w:val="28"/>
        </w:rPr>
        <w:t xml:space="preserve"> </w:t>
      </w:r>
      <w:r w:rsidR="00663606" w:rsidRPr="00E04B3D">
        <w:rPr>
          <w:sz w:val="28"/>
          <w:szCs w:val="28"/>
        </w:rPr>
        <w:t>(Витебская область</w:t>
      </w:r>
      <w:r w:rsidR="00663606" w:rsidRPr="00E04B3D">
        <w:rPr>
          <w:color w:val="000000"/>
          <w:spacing w:val="1"/>
          <w:sz w:val="28"/>
          <w:szCs w:val="28"/>
        </w:rPr>
        <w:t>–</w:t>
      </w:r>
      <w:r w:rsidR="00663606" w:rsidRPr="00E04B3D">
        <w:rPr>
          <w:sz w:val="28"/>
          <w:szCs w:val="28"/>
        </w:rPr>
        <w:t xml:space="preserve"> </w:t>
      </w:r>
      <w:r w:rsidR="00201369" w:rsidRPr="00E04B3D">
        <w:rPr>
          <w:sz w:val="28"/>
          <w:szCs w:val="28"/>
        </w:rPr>
        <w:t>16</w:t>
      </w:r>
      <w:r w:rsidR="001E6E2D">
        <w:rPr>
          <w:sz w:val="28"/>
          <w:szCs w:val="28"/>
        </w:rPr>
        <w:t>8</w:t>
      </w:r>
      <w:r w:rsidR="00201369" w:rsidRPr="00E04B3D">
        <w:rPr>
          <w:sz w:val="28"/>
          <w:szCs w:val="28"/>
        </w:rPr>
        <w:t>6,5</w:t>
      </w:r>
      <w:r w:rsidR="00663606" w:rsidRPr="00E04B3D">
        <w:rPr>
          <w:sz w:val="28"/>
          <w:szCs w:val="28"/>
        </w:rPr>
        <w:t xml:space="preserve"> ‰), прирост к уровню предыдущего года составил </w:t>
      </w:r>
      <w:r w:rsidR="001E6E2D" w:rsidRPr="00E04B3D">
        <w:rPr>
          <w:color w:val="000000"/>
          <w:spacing w:val="1"/>
          <w:sz w:val="28"/>
          <w:szCs w:val="28"/>
        </w:rPr>
        <w:t>–</w:t>
      </w:r>
      <w:r w:rsidR="001E6E2D">
        <w:rPr>
          <w:color w:val="000000"/>
          <w:spacing w:val="1"/>
          <w:sz w:val="28"/>
          <w:szCs w:val="28"/>
        </w:rPr>
        <w:t xml:space="preserve"> </w:t>
      </w:r>
      <w:r w:rsidR="00D8371B">
        <w:rPr>
          <w:color w:val="000000"/>
          <w:spacing w:val="1"/>
          <w:sz w:val="28"/>
          <w:szCs w:val="28"/>
        </w:rPr>
        <w:t>(</w:t>
      </w:r>
      <w:r w:rsidR="001E6E2D">
        <w:rPr>
          <w:sz w:val="28"/>
          <w:szCs w:val="28"/>
        </w:rPr>
        <w:t xml:space="preserve">- </w:t>
      </w:r>
      <w:r w:rsidR="00663606" w:rsidRPr="00E04B3D">
        <w:rPr>
          <w:sz w:val="28"/>
          <w:szCs w:val="28"/>
        </w:rPr>
        <w:t>2</w:t>
      </w:r>
      <w:r w:rsidR="00201369" w:rsidRPr="00E04B3D">
        <w:rPr>
          <w:sz w:val="28"/>
          <w:szCs w:val="28"/>
        </w:rPr>
        <w:t>1</w:t>
      </w:r>
      <w:r w:rsidR="00663606" w:rsidRPr="00E04B3D">
        <w:rPr>
          <w:sz w:val="28"/>
          <w:szCs w:val="28"/>
        </w:rPr>
        <w:t>,9%</w:t>
      </w:r>
      <w:r w:rsidR="00D8371B">
        <w:rPr>
          <w:sz w:val="28"/>
          <w:szCs w:val="28"/>
        </w:rPr>
        <w:t>)</w:t>
      </w:r>
      <w:r w:rsidR="00663606" w:rsidRPr="00E04B3D">
        <w:rPr>
          <w:sz w:val="28"/>
          <w:szCs w:val="28"/>
        </w:rPr>
        <w:t xml:space="preserve">  (по области</w:t>
      </w:r>
      <w:r w:rsidR="00663606" w:rsidRPr="00E04B3D">
        <w:rPr>
          <w:color w:val="000000"/>
          <w:spacing w:val="1"/>
          <w:sz w:val="28"/>
          <w:szCs w:val="28"/>
        </w:rPr>
        <w:t>–</w:t>
      </w:r>
      <w:r w:rsidR="00663606" w:rsidRPr="00E04B3D">
        <w:rPr>
          <w:sz w:val="28"/>
          <w:szCs w:val="28"/>
        </w:rPr>
        <w:t xml:space="preserve"> </w:t>
      </w:r>
      <w:r w:rsidR="00D8371B">
        <w:rPr>
          <w:sz w:val="28"/>
          <w:szCs w:val="28"/>
        </w:rPr>
        <w:t>(</w:t>
      </w:r>
      <w:r w:rsidR="00663606" w:rsidRPr="00E04B3D">
        <w:rPr>
          <w:sz w:val="28"/>
          <w:szCs w:val="28"/>
        </w:rPr>
        <w:t>+</w:t>
      </w:r>
      <w:r w:rsidR="00201369" w:rsidRPr="00E04B3D">
        <w:rPr>
          <w:sz w:val="28"/>
          <w:szCs w:val="28"/>
        </w:rPr>
        <w:t xml:space="preserve"> </w:t>
      </w:r>
      <w:r w:rsidR="00DA480E">
        <w:rPr>
          <w:sz w:val="28"/>
          <w:szCs w:val="28"/>
        </w:rPr>
        <w:t>1</w:t>
      </w:r>
      <w:r w:rsidR="00201369" w:rsidRPr="00E04B3D">
        <w:rPr>
          <w:sz w:val="28"/>
          <w:szCs w:val="28"/>
        </w:rPr>
        <w:t>,2</w:t>
      </w:r>
      <w:r w:rsidR="00663606" w:rsidRPr="00E04B3D">
        <w:rPr>
          <w:sz w:val="28"/>
          <w:szCs w:val="28"/>
        </w:rPr>
        <w:t xml:space="preserve">%), многолетняя динамика характеризуется </w:t>
      </w:r>
      <w:r w:rsidR="00DA480E">
        <w:rPr>
          <w:sz w:val="28"/>
          <w:szCs w:val="28"/>
        </w:rPr>
        <w:t>отсутствием динамики к росту/</w:t>
      </w:r>
      <w:r w:rsidR="00663606" w:rsidRPr="00E04B3D">
        <w:rPr>
          <w:sz w:val="28"/>
          <w:szCs w:val="28"/>
        </w:rPr>
        <w:t xml:space="preserve"> снижению (Витебская область </w:t>
      </w:r>
      <w:r w:rsidR="00201369" w:rsidRPr="00E04B3D">
        <w:rPr>
          <w:sz w:val="28"/>
          <w:szCs w:val="28"/>
        </w:rPr>
        <w:t>–</w:t>
      </w:r>
      <w:r w:rsidR="00663606" w:rsidRPr="00E04B3D">
        <w:rPr>
          <w:sz w:val="28"/>
          <w:szCs w:val="28"/>
        </w:rPr>
        <w:t xml:space="preserve"> </w:t>
      </w:r>
      <w:r w:rsidR="00D8371B">
        <w:rPr>
          <w:sz w:val="28"/>
          <w:szCs w:val="28"/>
        </w:rPr>
        <w:t>(</w:t>
      </w:r>
      <w:r w:rsidR="00DA480E">
        <w:rPr>
          <w:sz w:val="28"/>
          <w:szCs w:val="28"/>
        </w:rPr>
        <w:t>+1,2</w:t>
      </w:r>
      <w:r w:rsidR="00663606" w:rsidRPr="00E04B3D">
        <w:rPr>
          <w:sz w:val="28"/>
          <w:szCs w:val="28"/>
        </w:rPr>
        <w:t>%)</w:t>
      </w:r>
      <w:proofErr w:type="gramEnd"/>
    </w:p>
    <w:p w:rsidR="00023BE4" w:rsidRDefault="002B310C" w:rsidP="00023BE4">
      <w:pPr>
        <w:shd w:val="clear" w:color="auto" w:fill="FFFFFF"/>
        <w:tabs>
          <w:tab w:val="left" w:pos="993"/>
          <w:tab w:val="left" w:pos="8364"/>
        </w:tabs>
        <w:ind w:firstLine="567"/>
        <w:jc w:val="both"/>
        <w:rPr>
          <w:sz w:val="28"/>
          <w:szCs w:val="28"/>
        </w:rPr>
      </w:pPr>
      <w:r>
        <w:rPr>
          <w:sz w:val="28"/>
          <w:szCs w:val="28"/>
        </w:rPr>
        <w:t xml:space="preserve"> </w:t>
      </w:r>
      <w:r w:rsidR="00023BE4" w:rsidRPr="00E04B3D">
        <w:rPr>
          <w:sz w:val="28"/>
          <w:szCs w:val="28"/>
        </w:rPr>
        <w:t>Рост заболеваемости произошёл за счет увеличения числа болезней органов дыхани</w:t>
      </w:r>
      <w:r w:rsidR="00E86CCE">
        <w:rPr>
          <w:sz w:val="28"/>
          <w:szCs w:val="28"/>
        </w:rPr>
        <w:t>я</w:t>
      </w:r>
      <w:r w:rsidR="00023BE4" w:rsidRPr="00E04B3D">
        <w:rPr>
          <w:sz w:val="28"/>
          <w:szCs w:val="28"/>
        </w:rPr>
        <w:t xml:space="preserve">, в структуре которых значительная доля (96,3%) приходится на острые респираторные инфекции. В период  наблюдения  с 2013 года заболеваемость  по району находится ниже уровня областной заболеваемости. </w:t>
      </w:r>
    </w:p>
    <w:p w:rsidR="00E86CCE" w:rsidRDefault="00E86CCE" w:rsidP="00E86CCE">
      <w:pPr>
        <w:tabs>
          <w:tab w:val="left" w:pos="11811"/>
        </w:tabs>
        <w:jc w:val="both"/>
        <w:rPr>
          <w:i/>
          <w:sz w:val="28"/>
          <w:szCs w:val="28"/>
        </w:rPr>
      </w:pPr>
      <w:r w:rsidRPr="00F20657">
        <w:rPr>
          <w:i/>
          <w:sz w:val="28"/>
          <w:szCs w:val="28"/>
        </w:rPr>
        <w:lastRenderedPageBreak/>
        <w:t>Рисунок</w:t>
      </w:r>
      <w:r>
        <w:rPr>
          <w:i/>
          <w:sz w:val="28"/>
          <w:szCs w:val="28"/>
        </w:rPr>
        <w:t xml:space="preserve"> </w:t>
      </w:r>
      <w:r w:rsidR="00BD5BA0" w:rsidRPr="007B7AA3">
        <w:rPr>
          <w:i/>
          <w:sz w:val="28"/>
          <w:szCs w:val="28"/>
        </w:rPr>
        <w:t>8</w:t>
      </w:r>
      <w:r w:rsidRPr="00F20657">
        <w:rPr>
          <w:i/>
          <w:sz w:val="28"/>
          <w:szCs w:val="28"/>
        </w:rPr>
        <w:t xml:space="preserve"> Структура первичной заболеваемости</w:t>
      </w:r>
    </w:p>
    <w:p w:rsidR="00E86CCE" w:rsidRDefault="00E86CCE" w:rsidP="00E86CCE">
      <w:pPr>
        <w:tabs>
          <w:tab w:val="left" w:pos="11811"/>
        </w:tabs>
        <w:jc w:val="both"/>
        <w:rPr>
          <w:i/>
          <w:sz w:val="28"/>
          <w:szCs w:val="28"/>
        </w:rPr>
      </w:pPr>
      <w:r w:rsidRPr="00023BE4">
        <w:rPr>
          <w:i/>
          <w:sz w:val="28"/>
          <w:szCs w:val="28"/>
        </w:rPr>
        <w:t>детского</w:t>
      </w:r>
      <w:r>
        <w:rPr>
          <w:sz w:val="28"/>
          <w:szCs w:val="28"/>
        </w:rPr>
        <w:t xml:space="preserve">  </w:t>
      </w:r>
      <w:r w:rsidRPr="00023BE4">
        <w:rPr>
          <w:i/>
          <w:sz w:val="28"/>
          <w:szCs w:val="28"/>
        </w:rPr>
        <w:t xml:space="preserve">населения </w:t>
      </w:r>
      <w:r>
        <w:rPr>
          <w:i/>
          <w:sz w:val="28"/>
          <w:szCs w:val="28"/>
        </w:rPr>
        <w:t>(</w:t>
      </w:r>
      <w:r w:rsidRPr="00023BE4">
        <w:rPr>
          <w:i/>
          <w:sz w:val="28"/>
          <w:szCs w:val="28"/>
        </w:rPr>
        <w:t>0-17</w:t>
      </w:r>
      <w:r>
        <w:rPr>
          <w:i/>
          <w:sz w:val="28"/>
          <w:szCs w:val="28"/>
        </w:rPr>
        <w:t>)</w:t>
      </w:r>
      <w:r w:rsidRPr="00632188">
        <w:rPr>
          <w:sz w:val="28"/>
          <w:szCs w:val="28"/>
        </w:rPr>
        <w:t xml:space="preserve"> </w:t>
      </w:r>
      <w:r w:rsidRPr="003A6CEB">
        <w:rPr>
          <w:i/>
          <w:sz w:val="28"/>
          <w:szCs w:val="28"/>
        </w:rPr>
        <w:t>в 2022 году</w:t>
      </w:r>
    </w:p>
    <w:p w:rsidR="00204362" w:rsidRDefault="00204362" w:rsidP="00E86CCE">
      <w:pPr>
        <w:tabs>
          <w:tab w:val="left" w:pos="11811"/>
        </w:tabs>
        <w:jc w:val="both"/>
        <w:rPr>
          <w:i/>
          <w:sz w:val="28"/>
          <w:szCs w:val="28"/>
        </w:rPr>
      </w:pPr>
    </w:p>
    <w:p w:rsidR="00023BE4" w:rsidRPr="00E86CCE" w:rsidRDefault="00816ACE" w:rsidP="00537DCB">
      <w:pPr>
        <w:tabs>
          <w:tab w:val="left" w:pos="7050"/>
        </w:tabs>
        <w:ind w:firstLine="142"/>
        <w:rPr>
          <w:sz w:val="28"/>
          <w:szCs w:val="28"/>
        </w:rPr>
      </w:pPr>
      <w:r w:rsidRPr="00E04B3D">
        <w:rPr>
          <w:b/>
          <w:noProof/>
        </w:rPr>
        <w:drawing>
          <wp:anchor distT="0" distB="0" distL="114300" distR="114300" simplePos="0" relativeHeight="251876352" behindDoc="0" locked="0" layoutInCell="1" allowOverlap="1" wp14:anchorId="4DAB7206" wp14:editId="45422141">
            <wp:simplePos x="0" y="0"/>
            <wp:positionH relativeFrom="margin">
              <wp:posOffset>-163830</wp:posOffset>
            </wp:positionH>
            <wp:positionV relativeFrom="margin">
              <wp:posOffset>445135</wp:posOffset>
            </wp:positionV>
            <wp:extent cx="4610100" cy="2714625"/>
            <wp:effectExtent l="0" t="0" r="0" b="0"/>
            <wp:wrapSquare wrapText="bothSides"/>
            <wp:docPr id="13"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1E6E2D" w:rsidRDefault="00E86CCE" w:rsidP="00AB40E5">
      <w:pPr>
        <w:tabs>
          <w:tab w:val="left" w:pos="1860"/>
        </w:tabs>
        <w:ind w:firstLine="567"/>
        <w:jc w:val="both"/>
        <w:rPr>
          <w:sz w:val="28"/>
          <w:szCs w:val="28"/>
        </w:rPr>
      </w:pPr>
      <w:r w:rsidRPr="00E04B3D">
        <w:rPr>
          <w:sz w:val="28"/>
          <w:szCs w:val="28"/>
        </w:rPr>
        <w:t>Структура первичной заболеваемости детей 0-17 лет за пятилетний период претерпела незначительные изменения, лидирующие позиции как в 202</w:t>
      </w:r>
      <w:r>
        <w:rPr>
          <w:sz w:val="28"/>
          <w:szCs w:val="28"/>
        </w:rPr>
        <w:t>2</w:t>
      </w:r>
      <w:r w:rsidRPr="00E04B3D">
        <w:rPr>
          <w:sz w:val="28"/>
          <w:szCs w:val="28"/>
        </w:rPr>
        <w:t>, так и в 201</w:t>
      </w:r>
      <w:r>
        <w:rPr>
          <w:sz w:val="28"/>
          <w:szCs w:val="28"/>
        </w:rPr>
        <w:t>8</w:t>
      </w:r>
      <w:r w:rsidRPr="00E04B3D">
        <w:rPr>
          <w:sz w:val="28"/>
          <w:szCs w:val="28"/>
        </w:rPr>
        <w:t xml:space="preserve"> году занимают одни и те  же классы болезней: самый высокий удельный вес – болезни органов дыхания (202</w:t>
      </w:r>
      <w:r>
        <w:rPr>
          <w:sz w:val="28"/>
          <w:szCs w:val="28"/>
        </w:rPr>
        <w:t>2</w:t>
      </w:r>
      <w:r w:rsidRPr="00E04B3D">
        <w:rPr>
          <w:sz w:val="28"/>
          <w:szCs w:val="28"/>
        </w:rPr>
        <w:t xml:space="preserve"> год – 7</w:t>
      </w:r>
      <w:r w:rsidR="00647D8F">
        <w:rPr>
          <w:sz w:val="28"/>
          <w:szCs w:val="28"/>
        </w:rPr>
        <w:t>9</w:t>
      </w:r>
      <w:r w:rsidRPr="00E04B3D">
        <w:rPr>
          <w:sz w:val="28"/>
          <w:szCs w:val="28"/>
        </w:rPr>
        <w:t>,</w:t>
      </w:r>
      <w:r w:rsidR="00647D8F">
        <w:rPr>
          <w:sz w:val="28"/>
          <w:szCs w:val="28"/>
        </w:rPr>
        <w:t>4</w:t>
      </w:r>
      <w:r w:rsidRPr="00E04B3D">
        <w:rPr>
          <w:sz w:val="28"/>
          <w:szCs w:val="28"/>
        </w:rPr>
        <w:t>%</w:t>
      </w:r>
      <w:r w:rsidR="00726036">
        <w:rPr>
          <w:sz w:val="28"/>
          <w:szCs w:val="28"/>
        </w:rPr>
        <w:t xml:space="preserve">, </w:t>
      </w:r>
      <w:r w:rsidR="005E11C6">
        <w:rPr>
          <w:sz w:val="28"/>
          <w:szCs w:val="28"/>
        </w:rPr>
        <w:t xml:space="preserve"> </w:t>
      </w:r>
      <w:r w:rsidR="00726036">
        <w:rPr>
          <w:sz w:val="28"/>
          <w:szCs w:val="28"/>
        </w:rPr>
        <w:t xml:space="preserve"> </w:t>
      </w:r>
      <w:r w:rsidRPr="00E04B3D">
        <w:rPr>
          <w:sz w:val="28"/>
          <w:szCs w:val="28"/>
        </w:rPr>
        <w:t>201</w:t>
      </w:r>
      <w:r>
        <w:rPr>
          <w:sz w:val="28"/>
          <w:szCs w:val="28"/>
        </w:rPr>
        <w:t>8</w:t>
      </w:r>
      <w:r w:rsidRPr="00E04B3D">
        <w:rPr>
          <w:sz w:val="28"/>
          <w:szCs w:val="28"/>
        </w:rPr>
        <w:t xml:space="preserve"> год – 7</w:t>
      </w:r>
      <w:r>
        <w:rPr>
          <w:sz w:val="28"/>
          <w:szCs w:val="28"/>
        </w:rPr>
        <w:t>5</w:t>
      </w:r>
      <w:r w:rsidRPr="00E04B3D">
        <w:rPr>
          <w:sz w:val="28"/>
          <w:szCs w:val="28"/>
        </w:rPr>
        <w:t>,</w:t>
      </w:r>
      <w:r>
        <w:rPr>
          <w:sz w:val="28"/>
          <w:szCs w:val="28"/>
        </w:rPr>
        <w:t>2</w:t>
      </w:r>
      <w:r w:rsidRPr="00E04B3D">
        <w:rPr>
          <w:sz w:val="28"/>
          <w:szCs w:val="28"/>
        </w:rPr>
        <w:t>%), второе место</w:t>
      </w:r>
      <w:r w:rsidR="005E11C6">
        <w:rPr>
          <w:sz w:val="28"/>
          <w:szCs w:val="28"/>
        </w:rPr>
        <w:t xml:space="preserve"> - травмы </w:t>
      </w:r>
      <w:r w:rsidRPr="00E04B3D">
        <w:rPr>
          <w:sz w:val="28"/>
          <w:szCs w:val="28"/>
        </w:rPr>
        <w:t xml:space="preserve"> </w:t>
      </w:r>
      <w:r w:rsidR="005E11C6">
        <w:rPr>
          <w:sz w:val="28"/>
          <w:szCs w:val="28"/>
        </w:rPr>
        <w:t>(</w:t>
      </w:r>
      <w:r w:rsidRPr="00E04B3D">
        <w:rPr>
          <w:sz w:val="28"/>
          <w:szCs w:val="28"/>
        </w:rPr>
        <w:t>202</w:t>
      </w:r>
      <w:r w:rsidR="005E11C6">
        <w:rPr>
          <w:sz w:val="28"/>
          <w:szCs w:val="28"/>
        </w:rPr>
        <w:t>2</w:t>
      </w:r>
      <w:r w:rsidRPr="00E04B3D">
        <w:rPr>
          <w:sz w:val="28"/>
          <w:szCs w:val="28"/>
        </w:rPr>
        <w:t xml:space="preserve"> году -</w:t>
      </w:r>
      <w:r w:rsidR="005E11C6">
        <w:rPr>
          <w:sz w:val="28"/>
          <w:szCs w:val="28"/>
        </w:rPr>
        <w:t xml:space="preserve"> 5,16%, </w:t>
      </w:r>
      <w:r w:rsidR="005E11C6" w:rsidRPr="00E04B3D">
        <w:rPr>
          <w:sz w:val="28"/>
          <w:szCs w:val="28"/>
        </w:rPr>
        <w:t>201</w:t>
      </w:r>
      <w:r w:rsidR="005E11C6">
        <w:rPr>
          <w:sz w:val="28"/>
          <w:szCs w:val="28"/>
        </w:rPr>
        <w:t>8</w:t>
      </w:r>
      <w:r w:rsidR="005E11C6" w:rsidRPr="00E04B3D">
        <w:rPr>
          <w:sz w:val="28"/>
          <w:szCs w:val="28"/>
        </w:rPr>
        <w:t xml:space="preserve"> год – </w:t>
      </w:r>
      <w:r w:rsidR="005E11C6">
        <w:rPr>
          <w:sz w:val="28"/>
          <w:szCs w:val="28"/>
        </w:rPr>
        <w:t>4,9</w:t>
      </w:r>
      <w:r w:rsidR="00647D8F">
        <w:rPr>
          <w:sz w:val="28"/>
          <w:szCs w:val="28"/>
        </w:rPr>
        <w:t>%</w:t>
      </w:r>
      <w:proofErr w:type="gramStart"/>
      <w:r w:rsidR="00647D8F">
        <w:rPr>
          <w:sz w:val="28"/>
          <w:szCs w:val="28"/>
        </w:rPr>
        <w:t xml:space="preserve"> </w:t>
      </w:r>
      <w:r w:rsidR="005E11C6">
        <w:rPr>
          <w:sz w:val="28"/>
          <w:szCs w:val="28"/>
        </w:rPr>
        <w:t>)</w:t>
      </w:r>
      <w:proofErr w:type="gramEnd"/>
      <w:r w:rsidR="005E11C6">
        <w:rPr>
          <w:sz w:val="28"/>
          <w:szCs w:val="28"/>
        </w:rPr>
        <w:t>,</w:t>
      </w:r>
      <w:r w:rsidRPr="00E04B3D">
        <w:rPr>
          <w:sz w:val="28"/>
          <w:szCs w:val="28"/>
        </w:rPr>
        <w:t xml:space="preserve"> </w:t>
      </w:r>
      <w:r w:rsidR="005E11C6" w:rsidRPr="00E04B3D">
        <w:rPr>
          <w:sz w:val="28"/>
          <w:szCs w:val="28"/>
        </w:rPr>
        <w:t xml:space="preserve">третье место </w:t>
      </w:r>
      <w:r w:rsidR="00647D8F">
        <w:rPr>
          <w:sz w:val="28"/>
          <w:szCs w:val="28"/>
        </w:rPr>
        <w:t>–</w:t>
      </w:r>
      <w:r w:rsidR="005E11C6">
        <w:rPr>
          <w:sz w:val="28"/>
          <w:szCs w:val="28"/>
        </w:rPr>
        <w:t xml:space="preserve"> </w:t>
      </w:r>
      <w:r w:rsidR="00647D8F">
        <w:rPr>
          <w:sz w:val="28"/>
          <w:szCs w:val="28"/>
        </w:rPr>
        <w:t>в 2022 году занимали</w:t>
      </w:r>
      <w:r w:rsidRPr="00E04B3D">
        <w:rPr>
          <w:sz w:val="28"/>
          <w:szCs w:val="28"/>
        </w:rPr>
        <w:t xml:space="preserve"> инфекционные и паразитарные болезни (</w:t>
      </w:r>
      <w:r w:rsidR="005E11C6">
        <w:rPr>
          <w:sz w:val="28"/>
          <w:szCs w:val="28"/>
        </w:rPr>
        <w:t>4,</w:t>
      </w:r>
      <w:r w:rsidR="00647D8F">
        <w:rPr>
          <w:sz w:val="28"/>
          <w:szCs w:val="28"/>
        </w:rPr>
        <w:t>2</w:t>
      </w:r>
      <w:r w:rsidRPr="00E04B3D">
        <w:rPr>
          <w:sz w:val="28"/>
          <w:szCs w:val="28"/>
        </w:rPr>
        <w:t>%),</w:t>
      </w:r>
      <w:r w:rsidR="00647D8F">
        <w:rPr>
          <w:sz w:val="28"/>
          <w:szCs w:val="28"/>
        </w:rPr>
        <w:t xml:space="preserve"> </w:t>
      </w:r>
      <w:r w:rsidRPr="00E04B3D">
        <w:rPr>
          <w:sz w:val="28"/>
          <w:szCs w:val="28"/>
        </w:rPr>
        <w:t>далее</w:t>
      </w:r>
      <w:r w:rsidR="00647D8F">
        <w:rPr>
          <w:sz w:val="28"/>
          <w:szCs w:val="28"/>
        </w:rPr>
        <w:t xml:space="preserve"> </w:t>
      </w:r>
      <w:r w:rsidR="00647D8F" w:rsidRPr="00E04B3D">
        <w:rPr>
          <w:sz w:val="28"/>
          <w:szCs w:val="28"/>
        </w:rPr>
        <w:t>– болезни глаза</w:t>
      </w:r>
      <w:r w:rsidR="00647D8F">
        <w:rPr>
          <w:sz w:val="28"/>
          <w:szCs w:val="28"/>
        </w:rPr>
        <w:t xml:space="preserve"> (3,9%),</w:t>
      </w:r>
      <w:r w:rsidRPr="00E04B3D">
        <w:rPr>
          <w:sz w:val="28"/>
          <w:szCs w:val="28"/>
        </w:rPr>
        <w:t xml:space="preserve"> болезни уха</w:t>
      </w:r>
      <w:r w:rsidR="00647D8F">
        <w:rPr>
          <w:sz w:val="28"/>
          <w:szCs w:val="28"/>
        </w:rPr>
        <w:t xml:space="preserve"> (2,3%)</w:t>
      </w:r>
      <w:r w:rsidRPr="00E04B3D">
        <w:rPr>
          <w:sz w:val="28"/>
          <w:szCs w:val="28"/>
        </w:rPr>
        <w:t xml:space="preserve"> и пищеварительной системы</w:t>
      </w:r>
      <w:r w:rsidR="00647D8F">
        <w:rPr>
          <w:sz w:val="28"/>
          <w:szCs w:val="28"/>
        </w:rPr>
        <w:t>(1,8%)</w:t>
      </w:r>
      <w:r w:rsidRPr="00E04B3D">
        <w:rPr>
          <w:sz w:val="28"/>
          <w:szCs w:val="28"/>
        </w:rPr>
        <w:t xml:space="preserve">удельный вес которых практически не изменился. </w:t>
      </w:r>
    </w:p>
    <w:p w:rsidR="001E6E2D" w:rsidRDefault="00647D8F" w:rsidP="000714BF">
      <w:pPr>
        <w:shd w:val="clear" w:color="auto" w:fill="FFFFFF"/>
        <w:tabs>
          <w:tab w:val="left" w:pos="993"/>
          <w:tab w:val="left" w:pos="8364"/>
        </w:tabs>
        <w:ind w:firstLine="567"/>
        <w:jc w:val="both"/>
        <w:rPr>
          <w:sz w:val="28"/>
          <w:szCs w:val="28"/>
        </w:rPr>
      </w:pPr>
      <w:r>
        <w:rPr>
          <w:sz w:val="28"/>
          <w:szCs w:val="28"/>
        </w:rPr>
        <w:t xml:space="preserve"> </w:t>
      </w:r>
    </w:p>
    <w:p w:rsidR="001E6E2D" w:rsidRDefault="001E6E2D" w:rsidP="000714BF">
      <w:pPr>
        <w:shd w:val="clear" w:color="auto" w:fill="FFFFFF"/>
        <w:tabs>
          <w:tab w:val="left" w:pos="993"/>
          <w:tab w:val="left" w:pos="8364"/>
        </w:tabs>
        <w:ind w:firstLine="567"/>
        <w:jc w:val="both"/>
        <w:rPr>
          <w:sz w:val="28"/>
          <w:szCs w:val="28"/>
        </w:rPr>
      </w:pPr>
    </w:p>
    <w:p w:rsidR="00DA480E" w:rsidRDefault="00480E75" w:rsidP="000714BF">
      <w:pPr>
        <w:shd w:val="clear" w:color="auto" w:fill="FFFFFF"/>
        <w:tabs>
          <w:tab w:val="left" w:pos="993"/>
          <w:tab w:val="left" w:pos="8364"/>
        </w:tabs>
        <w:ind w:firstLine="567"/>
        <w:jc w:val="both"/>
        <w:rPr>
          <w:sz w:val="28"/>
          <w:szCs w:val="28"/>
        </w:rPr>
      </w:pPr>
      <w:r w:rsidRPr="00E04B3D">
        <w:rPr>
          <w:noProof/>
        </w:rPr>
        <mc:AlternateContent>
          <mc:Choice Requires="wps">
            <w:drawing>
              <wp:anchor distT="0" distB="0" distL="114300" distR="114300" simplePos="0" relativeHeight="251849728" behindDoc="0" locked="0" layoutInCell="1" allowOverlap="1" wp14:anchorId="1502829F" wp14:editId="1C59D698">
                <wp:simplePos x="0" y="0"/>
                <wp:positionH relativeFrom="column">
                  <wp:posOffset>-278130</wp:posOffset>
                </wp:positionH>
                <wp:positionV relativeFrom="paragraph">
                  <wp:posOffset>97790</wp:posOffset>
                </wp:positionV>
                <wp:extent cx="4419600" cy="390525"/>
                <wp:effectExtent l="0" t="0" r="0" b="9525"/>
                <wp:wrapSquare wrapText="bothSides"/>
                <wp:docPr id="45" name="Поле 45"/>
                <wp:cNvGraphicFramePr/>
                <a:graphic xmlns:a="http://schemas.openxmlformats.org/drawingml/2006/main">
                  <a:graphicData uri="http://schemas.microsoft.com/office/word/2010/wordprocessingShape">
                    <wps:wsp>
                      <wps:cNvSpPr txBox="1"/>
                      <wps:spPr>
                        <a:xfrm>
                          <a:off x="0" y="0"/>
                          <a:ext cx="4419600" cy="390525"/>
                        </a:xfrm>
                        <a:prstGeom prst="rect">
                          <a:avLst/>
                        </a:prstGeom>
                        <a:solidFill>
                          <a:prstClr val="white"/>
                        </a:solidFill>
                        <a:ln>
                          <a:noFill/>
                        </a:ln>
                        <a:effectLst/>
                      </wps:spPr>
                      <wps:txbx>
                        <w:txbxContent>
                          <w:p w:rsidR="004C03EF" w:rsidRPr="00816ACE" w:rsidRDefault="004C03EF" w:rsidP="00D13233">
                            <w:pPr>
                              <w:pStyle w:val="aff1"/>
                              <w:ind w:firstLine="426"/>
                              <w:rPr>
                                <w:b w:val="0"/>
                                <w:i/>
                                <w:noProof/>
                                <w:sz w:val="24"/>
                                <w:szCs w:val="24"/>
                              </w:rPr>
                            </w:pPr>
                            <w:r w:rsidRPr="00816ACE">
                              <w:rPr>
                                <w:b w:val="0"/>
                                <w:bCs w:val="0"/>
                                <w:i/>
                                <w:color w:val="000000"/>
                                <w:spacing w:val="1"/>
                                <w:sz w:val="28"/>
                                <w:szCs w:val="28"/>
                              </w:rPr>
                              <w:t>Рис</w:t>
                            </w:r>
                            <w:r>
                              <w:rPr>
                                <w:b w:val="0"/>
                                <w:bCs w:val="0"/>
                                <w:i/>
                                <w:color w:val="000000"/>
                                <w:spacing w:val="1"/>
                                <w:sz w:val="28"/>
                                <w:szCs w:val="28"/>
                              </w:rPr>
                              <w:t xml:space="preserve">унок </w:t>
                            </w:r>
                            <w:r w:rsidRPr="00BD5BA0">
                              <w:rPr>
                                <w:b w:val="0"/>
                                <w:bCs w:val="0"/>
                                <w:i/>
                                <w:color w:val="000000"/>
                                <w:spacing w:val="1"/>
                                <w:sz w:val="28"/>
                                <w:szCs w:val="28"/>
                              </w:rPr>
                              <w:t>9</w:t>
                            </w:r>
                            <w:r>
                              <w:rPr>
                                <w:b w:val="0"/>
                                <w:bCs w:val="0"/>
                                <w:i/>
                                <w:color w:val="000000"/>
                                <w:spacing w:val="1"/>
                                <w:sz w:val="28"/>
                                <w:szCs w:val="28"/>
                              </w:rPr>
                              <w:t xml:space="preserve"> </w:t>
                            </w:r>
                            <w:r w:rsidRPr="00816ACE">
                              <w:rPr>
                                <w:b w:val="0"/>
                                <w:bCs w:val="0"/>
                                <w:i/>
                                <w:color w:val="000000"/>
                                <w:spacing w:val="1"/>
                                <w:sz w:val="28"/>
                                <w:szCs w:val="28"/>
                              </w:rPr>
                              <w:t>Темпы среднегодового прироста первичной  заболеваемости детского населения</w:t>
                            </w:r>
                            <w:r>
                              <w:rPr>
                                <w:b w:val="0"/>
                                <w:bCs w:val="0"/>
                                <w:i/>
                                <w:color w:val="000000"/>
                                <w:spacing w:val="1"/>
                                <w:sz w:val="28"/>
                                <w:szCs w:val="28"/>
                              </w:rPr>
                              <w:t xml:space="preserve"> 0-17 2013-2022,%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5" o:spid="_x0000_s1027" type="#_x0000_t202" style="position:absolute;left:0;text-align:left;margin-left:-21.9pt;margin-top:7.7pt;width:348pt;height:30.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" stroked="f">
                <v:textbox inset="0,0,0,0">
                  <w:txbxContent>
                    <w:p w:rsidR="004C03EF" w:rsidRPr="00816ACE" w:rsidRDefault="004C03EF" w:rsidP="00D13233">
                      <w:pPr>
                        <w:pStyle w:val="aff1"/>
                        <w:ind w:firstLine="426"/>
                        <w:rPr>
                          <w:b w:val="0"/>
                          <w:i/>
                          <w:noProof/>
                          <w:sz w:val="24"/>
                          <w:szCs w:val="24"/>
                        </w:rPr>
                      </w:pPr>
                      <w:r w:rsidRPr="00816ACE">
                        <w:rPr>
                          <w:b w:val="0"/>
                          <w:bCs w:val="0"/>
                          <w:i/>
                          <w:color w:val="000000"/>
                          <w:spacing w:val="1"/>
                          <w:sz w:val="28"/>
                          <w:szCs w:val="28"/>
                        </w:rPr>
                        <w:t>Рис</w:t>
                      </w:r>
                      <w:r>
                        <w:rPr>
                          <w:b w:val="0"/>
                          <w:bCs w:val="0"/>
                          <w:i/>
                          <w:color w:val="000000"/>
                          <w:spacing w:val="1"/>
                          <w:sz w:val="28"/>
                          <w:szCs w:val="28"/>
                        </w:rPr>
                        <w:t xml:space="preserve">унок </w:t>
                      </w:r>
                      <w:r w:rsidRPr="00BD5BA0">
                        <w:rPr>
                          <w:b w:val="0"/>
                          <w:bCs w:val="0"/>
                          <w:i/>
                          <w:color w:val="000000"/>
                          <w:spacing w:val="1"/>
                          <w:sz w:val="28"/>
                          <w:szCs w:val="28"/>
                        </w:rPr>
                        <w:t>9</w:t>
                      </w:r>
                      <w:r>
                        <w:rPr>
                          <w:b w:val="0"/>
                          <w:bCs w:val="0"/>
                          <w:i/>
                          <w:color w:val="000000"/>
                          <w:spacing w:val="1"/>
                          <w:sz w:val="28"/>
                          <w:szCs w:val="28"/>
                        </w:rPr>
                        <w:t xml:space="preserve"> </w:t>
                      </w:r>
                      <w:r w:rsidRPr="00816ACE">
                        <w:rPr>
                          <w:b w:val="0"/>
                          <w:bCs w:val="0"/>
                          <w:i/>
                          <w:color w:val="000000"/>
                          <w:spacing w:val="1"/>
                          <w:sz w:val="28"/>
                          <w:szCs w:val="28"/>
                        </w:rPr>
                        <w:t>Темпы среднегодового прироста первичной  заболеваемости детского населения</w:t>
                      </w:r>
                      <w:r>
                        <w:rPr>
                          <w:b w:val="0"/>
                          <w:bCs w:val="0"/>
                          <w:i/>
                          <w:color w:val="000000"/>
                          <w:spacing w:val="1"/>
                          <w:sz w:val="28"/>
                          <w:szCs w:val="28"/>
                        </w:rPr>
                        <w:t xml:space="preserve"> 0-17 2013-2022,%</w:t>
                      </w:r>
                    </w:p>
                  </w:txbxContent>
                </v:textbox>
                <w10:wrap type="square"/>
              </v:shape>
            </w:pict>
          </mc:Fallback>
        </mc:AlternateContent>
      </w:r>
    </w:p>
    <w:p w:rsidR="00816ACE" w:rsidRDefault="00816ACE" w:rsidP="00816ACE">
      <w:pPr>
        <w:shd w:val="clear" w:color="auto" w:fill="FFFFFF"/>
        <w:tabs>
          <w:tab w:val="left" w:pos="993"/>
        </w:tabs>
        <w:ind w:firstLine="567"/>
        <w:jc w:val="both"/>
        <w:rPr>
          <w:bCs/>
          <w:sz w:val="28"/>
          <w:szCs w:val="28"/>
        </w:rPr>
      </w:pPr>
    </w:p>
    <w:p w:rsidR="00480E75" w:rsidRDefault="00480E75" w:rsidP="00816ACE">
      <w:pPr>
        <w:shd w:val="clear" w:color="auto" w:fill="FFFFFF"/>
        <w:tabs>
          <w:tab w:val="left" w:pos="993"/>
        </w:tabs>
        <w:ind w:firstLine="567"/>
        <w:jc w:val="both"/>
        <w:rPr>
          <w:bCs/>
          <w:sz w:val="28"/>
          <w:szCs w:val="28"/>
        </w:rPr>
      </w:pPr>
    </w:p>
    <w:p w:rsidR="00227166" w:rsidRDefault="00480E75" w:rsidP="00816ACE">
      <w:pPr>
        <w:shd w:val="clear" w:color="auto" w:fill="FFFFFF"/>
        <w:tabs>
          <w:tab w:val="left" w:pos="993"/>
        </w:tabs>
        <w:ind w:firstLine="567"/>
        <w:jc w:val="both"/>
        <w:rPr>
          <w:bCs/>
          <w:sz w:val="28"/>
          <w:szCs w:val="28"/>
        </w:rPr>
      </w:pPr>
      <w:r>
        <w:rPr>
          <w:noProof/>
        </w:rPr>
        <w:drawing>
          <wp:anchor distT="0" distB="0" distL="114300" distR="114300" simplePos="0" relativeHeight="251879424" behindDoc="1" locked="0" layoutInCell="1" allowOverlap="1" wp14:anchorId="3D8A4DF9" wp14:editId="7DDE319B">
            <wp:simplePos x="0" y="0"/>
            <wp:positionH relativeFrom="margin">
              <wp:posOffset>-161925</wp:posOffset>
            </wp:positionH>
            <wp:positionV relativeFrom="margin">
              <wp:posOffset>4057650</wp:posOffset>
            </wp:positionV>
            <wp:extent cx="4352925" cy="1733550"/>
            <wp:effectExtent l="0" t="0" r="0" b="0"/>
            <wp:wrapSquare wrapText="bothSides"/>
            <wp:docPr id="20" name="Диаграмма 2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E81825CB-1212-B7D2-2D62-B1D14AEC56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630C63">
        <w:rPr>
          <w:bCs/>
          <w:sz w:val="28"/>
          <w:szCs w:val="28"/>
        </w:rPr>
        <w:t xml:space="preserve">Значительное снижение за 10-летний период наблюдения отмечается по группе </w:t>
      </w:r>
      <w:proofErr w:type="spellStart"/>
      <w:r w:rsidR="00630C63">
        <w:rPr>
          <w:bCs/>
          <w:sz w:val="28"/>
          <w:szCs w:val="28"/>
        </w:rPr>
        <w:t>остно</w:t>
      </w:r>
      <w:proofErr w:type="spellEnd"/>
      <w:r w:rsidR="00630C63">
        <w:rPr>
          <w:bCs/>
          <w:sz w:val="28"/>
          <w:szCs w:val="28"/>
        </w:rPr>
        <w:t>-мышечной системы (-7,9</w:t>
      </w:r>
      <w:r w:rsidR="009E4D14">
        <w:rPr>
          <w:bCs/>
          <w:sz w:val="28"/>
          <w:szCs w:val="28"/>
        </w:rPr>
        <w:t>%</w:t>
      </w:r>
      <w:r w:rsidR="00630C63">
        <w:rPr>
          <w:bCs/>
          <w:sz w:val="28"/>
          <w:szCs w:val="28"/>
        </w:rPr>
        <w:t>), психически заболеваний (-6,1%).</w:t>
      </w:r>
      <w:r w:rsidR="00A506FB" w:rsidRPr="00E04B3D">
        <w:rPr>
          <w:bCs/>
          <w:sz w:val="28"/>
          <w:szCs w:val="28"/>
        </w:rPr>
        <w:t xml:space="preserve"> </w:t>
      </w:r>
      <w:r w:rsidR="00537DCB">
        <w:rPr>
          <w:bCs/>
          <w:sz w:val="28"/>
          <w:szCs w:val="28"/>
        </w:rPr>
        <w:t xml:space="preserve">Отмечается умеренная тенденция к снижению БСК (-3,8%), болезней глаза (-3,7%), кожи(-2,4%). </w:t>
      </w:r>
      <w:r w:rsidR="00D15203">
        <w:rPr>
          <w:bCs/>
          <w:sz w:val="28"/>
          <w:szCs w:val="28"/>
        </w:rPr>
        <w:t xml:space="preserve"> </w:t>
      </w:r>
      <w:r w:rsidR="00537DCB">
        <w:rPr>
          <w:bCs/>
          <w:sz w:val="28"/>
          <w:szCs w:val="28"/>
        </w:rPr>
        <w:t xml:space="preserve">  У</w:t>
      </w:r>
      <w:r w:rsidR="00537DCB" w:rsidRPr="00E04B3D">
        <w:rPr>
          <w:bCs/>
          <w:sz w:val="28"/>
          <w:szCs w:val="28"/>
        </w:rPr>
        <w:t xml:space="preserve">меренная тенденция </w:t>
      </w:r>
      <w:r w:rsidR="00537DCB">
        <w:rPr>
          <w:bCs/>
          <w:sz w:val="28"/>
          <w:szCs w:val="28"/>
        </w:rPr>
        <w:t xml:space="preserve">к росту </w:t>
      </w:r>
      <w:r w:rsidR="00D15203">
        <w:rPr>
          <w:bCs/>
          <w:sz w:val="28"/>
          <w:szCs w:val="28"/>
        </w:rPr>
        <w:t xml:space="preserve"> </w:t>
      </w:r>
      <w:r w:rsidR="00537DCB">
        <w:rPr>
          <w:bCs/>
          <w:sz w:val="28"/>
          <w:szCs w:val="28"/>
        </w:rPr>
        <w:t>отмечается</w:t>
      </w:r>
      <w:r w:rsidR="00A506FB" w:rsidRPr="00E04B3D">
        <w:rPr>
          <w:bCs/>
          <w:sz w:val="28"/>
          <w:szCs w:val="28"/>
        </w:rPr>
        <w:t xml:space="preserve"> </w:t>
      </w:r>
      <w:r w:rsidR="00D15203">
        <w:rPr>
          <w:bCs/>
          <w:sz w:val="28"/>
          <w:szCs w:val="28"/>
        </w:rPr>
        <w:t xml:space="preserve">по группе </w:t>
      </w:r>
      <w:r w:rsidR="00A506FB" w:rsidRPr="00E04B3D">
        <w:rPr>
          <w:bCs/>
          <w:sz w:val="28"/>
          <w:szCs w:val="28"/>
        </w:rPr>
        <w:t xml:space="preserve">травм, отравлений и некоторых других последствий воздействия внешних причин </w:t>
      </w:r>
      <w:proofErr w:type="gramStart"/>
      <w:r w:rsidR="00A506FB" w:rsidRPr="00E04B3D">
        <w:rPr>
          <w:bCs/>
          <w:sz w:val="28"/>
          <w:szCs w:val="28"/>
        </w:rPr>
        <w:t xml:space="preserve">( </w:t>
      </w:r>
      <w:proofErr w:type="gramEnd"/>
      <w:r w:rsidR="00537DCB">
        <w:rPr>
          <w:bCs/>
          <w:sz w:val="28"/>
          <w:szCs w:val="28"/>
        </w:rPr>
        <w:t>4</w:t>
      </w:r>
      <w:r w:rsidR="00A506FB" w:rsidRPr="00E04B3D">
        <w:rPr>
          <w:bCs/>
          <w:sz w:val="28"/>
          <w:szCs w:val="28"/>
        </w:rPr>
        <w:t>,</w:t>
      </w:r>
      <w:r w:rsidR="00537DCB">
        <w:rPr>
          <w:bCs/>
          <w:sz w:val="28"/>
          <w:szCs w:val="28"/>
        </w:rPr>
        <w:t>1</w:t>
      </w:r>
      <w:r w:rsidR="00A506FB" w:rsidRPr="00E04B3D">
        <w:rPr>
          <w:bCs/>
          <w:sz w:val="28"/>
          <w:szCs w:val="28"/>
        </w:rPr>
        <w:t>%),</w:t>
      </w:r>
      <w:r w:rsidR="00537DCB">
        <w:rPr>
          <w:bCs/>
          <w:sz w:val="28"/>
          <w:szCs w:val="28"/>
        </w:rPr>
        <w:t xml:space="preserve"> новообразований (3,8%), эндокринных болезней</w:t>
      </w:r>
      <w:r w:rsidR="00A506FB" w:rsidRPr="00E04B3D">
        <w:rPr>
          <w:bCs/>
          <w:sz w:val="28"/>
          <w:szCs w:val="28"/>
        </w:rPr>
        <w:t xml:space="preserve"> </w:t>
      </w:r>
      <w:r w:rsidR="00537DCB">
        <w:rPr>
          <w:bCs/>
          <w:sz w:val="28"/>
          <w:szCs w:val="28"/>
        </w:rPr>
        <w:t xml:space="preserve">(3,6%), болезней кожи (-2,4%), нервной системы (2,0%). </w:t>
      </w:r>
    </w:p>
    <w:p w:rsidR="007E1245" w:rsidRDefault="007E1245" w:rsidP="000714BF">
      <w:pPr>
        <w:shd w:val="clear" w:color="auto" w:fill="FFFFFF"/>
        <w:tabs>
          <w:tab w:val="left" w:pos="993"/>
          <w:tab w:val="left" w:pos="7938"/>
        </w:tabs>
        <w:ind w:firstLine="567"/>
        <w:jc w:val="both"/>
        <w:rPr>
          <w:sz w:val="28"/>
          <w:szCs w:val="28"/>
        </w:rPr>
      </w:pPr>
    </w:p>
    <w:p w:rsidR="00162272" w:rsidRDefault="00162272" w:rsidP="000714BF">
      <w:pPr>
        <w:shd w:val="clear" w:color="auto" w:fill="FFFFFF"/>
        <w:tabs>
          <w:tab w:val="left" w:pos="993"/>
          <w:tab w:val="left" w:pos="7938"/>
        </w:tabs>
        <w:ind w:firstLine="567"/>
        <w:jc w:val="both"/>
        <w:rPr>
          <w:sz w:val="28"/>
          <w:szCs w:val="28"/>
        </w:rPr>
      </w:pPr>
    </w:p>
    <w:p w:rsidR="00162272" w:rsidRPr="00E04B3D" w:rsidRDefault="00162272" w:rsidP="000714BF">
      <w:pPr>
        <w:shd w:val="clear" w:color="auto" w:fill="FFFFFF"/>
        <w:tabs>
          <w:tab w:val="left" w:pos="993"/>
          <w:tab w:val="left" w:pos="7938"/>
        </w:tabs>
        <w:ind w:firstLine="567"/>
        <w:jc w:val="both"/>
        <w:rPr>
          <w:sz w:val="28"/>
          <w:szCs w:val="28"/>
        </w:rPr>
      </w:pPr>
      <w:bookmarkStart w:id="1" w:name="_GoBack"/>
      <w:bookmarkEnd w:id="1"/>
    </w:p>
    <w:p w:rsidR="00537DCB" w:rsidRDefault="00537DCB" w:rsidP="00537DCB">
      <w:pPr>
        <w:shd w:val="clear" w:color="auto" w:fill="FFFFFF"/>
        <w:tabs>
          <w:tab w:val="left" w:pos="720"/>
        </w:tabs>
        <w:jc w:val="center"/>
        <w:rPr>
          <w:b/>
          <w:bCs/>
          <w:color w:val="000000"/>
          <w:sz w:val="28"/>
          <w:szCs w:val="28"/>
        </w:rPr>
      </w:pPr>
      <w:r>
        <w:rPr>
          <w:b/>
          <w:bCs/>
          <w:color w:val="000000"/>
          <w:sz w:val="28"/>
          <w:szCs w:val="28"/>
        </w:rPr>
        <w:lastRenderedPageBreak/>
        <w:t>Профилактические медицинские осмотры детей и подростков (</w:t>
      </w:r>
      <w:r>
        <w:rPr>
          <w:b/>
          <w:bCs/>
          <w:sz w:val="28"/>
          <w:szCs w:val="28"/>
        </w:rPr>
        <w:t>форма 1-дети</w:t>
      </w:r>
      <w:r>
        <w:rPr>
          <w:b/>
          <w:bCs/>
          <w:color w:val="000000"/>
          <w:sz w:val="28"/>
          <w:szCs w:val="28"/>
        </w:rPr>
        <w:t xml:space="preserve">, раздел </w:t>
      </w:r>
      <w:r>
        <w:rPr>
          <w:b/>
          <w:bCs/>
          <w:color w:val="000000"/>
          <w:sz w:val="28"/>
          <w:szCs w:val="28"/>
          <w:lang w:val="en-US"/>
        </w:rPr>
        <w:t>V</w:t>
      </w:r>
      <w:r>
        <w:rPr>
          <w:b/>
          <w:bCs/>
          <w:color w:val="000000"/>
          <w:sz w:val="28"/>
          <w:szCs w:val="28"/>
        </w:rPr>
        <w:t>-</w:t>
      </w:r>
      <w:r>
        <w:rPr>
          <w:b/>
          <w:bCs/>
          <w:color w:val="000000"/>
          <w:sz w:val="28"/>
          <w:szCs w:val="28"/>
          <w:lang w:val="en-US"/>
        </w:rPr>
        <w:t>VI</w:t>
      </w:r>
      <w:r>
        <w:rPr>
          <w:b/>
          <w:bCs/>
          <w:color w:val="000000"/>
          <w:sz w:val="28"/>
          <w:szCs w:val="28"/>
        </w:rPr>
        <w:t>)</w:t>
      </w:r>
    </w:p>
    <w:p w:rsidR="00537DCB" w:rsidRDefault="00537DCB" w:rsidP="00537DCB">
      <w:pPr>
        <w:shd w:val="clear" w:color="auto" w:fill="FFFFFF"/>
        <w:jc w:val="center"/>
        <w:rPr>
          <w:bCs/>
          <w:sz w:val="28"/>
          <w:szCs w:val="28"/>
        </w:rPr>
      </w:pPr>
      <w:r>
        <w:rPr>
          <w:bCs/>
          <w:sz w:val="28"/>
          <w:szCs w:val="28"/>
        </w:rPr>
        <w:t xml:space="preserve">Отдельные нарушения в состоянии здоровья детей, впервые установленные, </w:t>
      </w:r>
    </w:p>
    <w:p w:rsidR="00537DCB" w:rsidRDefault="00537DCB" w:rsidP="00537DCB">
      <w:pPr>
        <w:shd w:val="clear" w:color="auto" w:fill="FFFFFF"/>
        <w:jc w:val="center"/>
        <w:rPr>
          <w:bCs/>
          <w:sz w:val="28"/>
          <w:szCs w:val="28"/>
        </w:rPr>
      </w:pPr>
      <w:r>
        <w:rPr>
          <w:bCs/>
          <w:sz w:val="28"/>
          <w:szCs w:val="28"/>
        </w:rPr>
        <w:t>по возрастным группам (показатель на 1000 осмотренных детей)</w:t>
      </w:r>
    </w:p>
    <w:p w:rsidR="00537DCB" w:rsidRDefault="00537DCB" w:rsidP="00537DCB">
      <w:pPr>
        <w:tabs>
          <w:tab w:val="left" w:pos="720"/>
        </w:tabs>
        <w:ind w:firstLine="709"/>
        <w:jc w:val="center"/>
        <w:rPr>
          <w:sz w:val="28"/>
          <w:szCs w:val="28"/>
          <w:u w:val="single"/>
        </w:rPr>
      </w:pPr>
      <w:r>
        <w:rPr>
          <w:sz w:val="28"/>
          <w:szCs w:val="28"/>
          <w:u w:val="single"/>
        </w:rPr>
        <w:t xml:space="preserve">Анализ данных </w:t>
      </w:r>
      <w:proofErr w:type="spellStart"/>
      <w:r>
        <w:rPr>
          <w:sz w:val="28"/>
          <w:szCs w:val="28"/>
          <w:u w:val="single"/>
        </w:rPr>
        <w:t>профосмотров</w:t>
      </w:r>
      <w:proofErr w:type="spellEnd"/>
      <w:r>
        <w:rPr>
          <w:sz w:val="28"/>
          <w:szCs w:val="28"/>
          <w:u w:val="single"/>
        </w:rPr>
        <w:t xml:space="preserve"> за период 2018-2022 годы</w:t>
      </w:r>
    </w:p>
    <w:p w:rsidR="00537DCB" w:rsidRDefault="00537DCB" w:rsidP="00031AAF">
      <w:pPr>
        <w:tabs>
          <w:tab w:val="left" w:pos="720"/>
        </w:tabs>
        <w:ind w:firstLineChars="253" w:firstLine="708"/>
        <w:jc w:val="both"/>
        <w:rPr>
          <w:sz w:val="28"/>
          <w:szCs w:val="28"/>
        </w:rPr>
      </w:pPr>
      <w:r>
        <w:rPr>
          <w:sz w:val="28"/>
          <w:szCs w:val="28"/>
        </w:rPr>
        <w:t xml:space="preserve">Результаты </w:t>
      </w:r>
      <w:proofErr w:type="spellStart"/>
      <w:r>
        <w:rPr>
          <w:sz w:val="28"/>
          <w:szCs w:val="28"/>
        </w:rPr>
        <w:t>профосмотров</w:t>
      </w:r>
      <w:proofErr w:type="spellEnd"/>
      <w:r>
        <w:rPr>
          <w:sz w:val="28"/>
          <w:szCs w:val="28"/>
        </w:rPr>
        <w:t xml:space="preserve"> </w:t>
      </w:r>
      <w:r>
        <w:rPr>
          <w:sz w:val="28"/>
          <w:szCs w:val="28"/>
          <w:u w:val="single"/>
        </w:rPr>
        <w:t>детей (6 лет)</w:t>
      </w:r>
      <w:r>
        <w:rPr>
          <w:sz w:val="28"/>
          <w:szCs w:val="28"/>
        </w:rPr>
        <w:t xml:space="preserve"> – распределение нарушений здоровья в данной возрастной группе </w:t>
      </w:r>
      <w:proofErr w:type="gramStart"/>
      <w:r>
        <w:rPr>
          <w:sz w:val="28"/>
          <w:szCs w:val="28"/>
        </w:rPr>
        <w:t>по</w:t>
      </w:r>
      <w:proofErr w:type="gramEnd"/>
      <w:r>
        <w:rPr>
          <w:sz w:val="28"/>
          <w:szCs w:val="28"/>
        </w:rPr>
        <w:t xml:space="preserve"> </w:t>
      </w:r>
      <w:proofErr w:type="gramStart"/>
      <w:r>
        <w:rPr>
          <w:sz w:val="28"/>
          <w:szCs w:val="28"/>
        </w:rPr>
        <w:t>нисходящей</w:t>
      </w:r>
      <w:proofErr w:type="gramEnd"/>
      <w:r>
        <w:rPr>
          <w:sz w:val="28"/>
          <w:szCs w:val="28"/>
        </w:rPr>
        <w:t xml:space="preserve">: понижение остроты зрения, нарушения осанки. </w:t>
      </w:r>
    </w:p>
    <w:p w:rsidR="00537DCB" w:rsidRDefault="00537DCB" w:rsidP="00031AAF">
      <w:pPr>
        <w:tabs>
          <w:tab w:val="left" w:pos="720"/>
        </w:tabs>
        <w:ind w:firstLineChars="253" w:firstLine="708"/>
        <w:jc w:val="both"/>
        <w:rPr>
          <w:sz w:val="28"/>
          <w:szCs w:val="28"/>
        </w:rPr>
      </w:pPr>
      <w:r>
        <w:rPr>
          <w:sz w:val="28"/>
          <w:szCs w:val="28"/>
        </w:rPr>
        <w:t xml:space="preserve">Результаты </w:t>
      </w:r>
      <w:proofErr w:type="spellStart"/>
      <w:r>
        <w:rPr>
          <w:sz w:val="28"/>
          <w:szCs w:val="28"/>
        </w:rPr>
        <w:t>профосмотров</w:t>
      </w:r>
      <w:proofErr w:type="spellEnd"/>
      <w:r>
        <w:rPr>
          <w:sz w:val="28"/>
          <w:szCs w:val="28"/>
        </w:rPr>
        <w:t xml:space="preserve"> </w:t>
      </w:r>
      <w:r>
        <w:rPr>
          <w:sz w:val="28"/>
          <w:szCs w:val="28"/>
          <w:u w:val="single"/>
        </w:rPr>
        <w:t>детей (11 лет)</w:t>
      </w:r>
      <w:r>
        <w:rPr>
          <w:sz w:val="28"/>
          <w:szCs w:val="28"/>
        </w:rPr>
        <w:t xml:space="preserve"> – распределение нарушений здоровья в данной возрастной группе </w:t>
      </w:r>
      <w:proofErr w:type="gramStart"/>
      <w:r>
        <w:rPr>
          <w:sz w:val="28"/>
          <w:szCs w:val="28"/>
        </w:rPr>
        <w:t>по</w:t>
      </w:r>
      <w:proofErr w:type="gramEnd"/>
      <w:r>
        <w:rPr>
          <w:sz w:val="28"/>
          <w:szCs w:val="28"/>
        </w:rPr>
        <w:t xml:space="preserve"> </w:t>
      </w:r>
      <w:proofErr w:type="gramStart"/>
      <w:r>
        <w:rPr>
          <w:sz w:val="28"/>
          <w:szCs w:val="28"/>
        </w:rPr>
        <w:t>нисходящей</w:t>
      </w:r>
      <w:proofErr w:type="gramEnd"/>
      <w:r>
        <w:rPr>
          <w:sz w:val="28"/>
          <w:szCs w:val="28"/>
        </w:rPr>
        <w:t xml:space="preserve">: понижение остроты зрения, нарушения осанки, сколиоз. </w:t>
      </w:r>
    </w:p>
    <w:p w:rsidR="00537DCB" w:rsidRDefault="00537DCB" w:rsidP="00031AAF">
      <w:pPr>
        <w:tabs>
          <w:tab w:val="left" w:pos="720"/>
        </w:tabs>
        <w:ind w:firstLineChars="253" w:firstLine="708"/>
        <w:jc w:val="both"/>
        <w:rPr>
          <w:sz w:val="28"/>
          <w:szCs w:val="28"/>
        </w:rPr>
      </w:pPr>
      <w:r>
        <w:rPr>
          <w:sz w:val="28"/>
          <w:szCs w:val="28"/>
        </w:rPr>
        <w:t xml:space="preserve">Результаты </w:t>
      </w:r>
      <w:proofErr w:type="spellStart"/>
      <w:r>
        <w:rPr>
          <w:sz w:val="28"/>
          <w:szCs w:val="28"/>
        </w:rPr>
        <w:t>профосмотров</w:t>
      </w:r>
      <w:proofErr w:type="spellEnd"/>
      <w:r>
        <w:rPr>
          <w:sz w:val="28"/>
          <w:szCs w:val="28"/>
        </w:rPr>
        <w:t xml:space="preserve"> </w:t>
      </w:r>
      <w:r>
        <w:rPr>
          <w:sz w:val="28"/>
          <w:szCs w:val="28"/>
          <w:u w:val="single"/>
        </w:rPr>
        <w:t>детей (14 лет)</w:t>
      </w:r>
      <w:r>
        <w:rPr>
          <w:sz w:val="28"/>
          <w:szCs w:val="28"/>
        </w:rPr>
        <w:t xml:space="preserve"> – распределение нарушений здоровья в данной возрастной группе </w:t>
      </w:r>
      <w:proofErr w:type="gramStart"/>
      <w:r>
        <w:rPr>
          <w:sz w:val="28"/>
          <w:szCs w:val="28"/>
        </w:rPr>
        <w:t>по</w:t>
      </w:r>
      <w:proofErr w:type="gramEnd"/>
      <w:r>
        <w:rPr>
          <w:sz w:val="28"/>
          <w:szCs w:val="28"/>
        </w:rPr>
        <w:t xml:space="preserve"> </w:t>
      </w:r>
      <w:proofErr w:type="gramStart"/>
      <w:r>
        <w:rPr>
          <w:sz w:val="28"/>
          <w:szCs w:val="28"/>
        </w:rPr>
        <w:t>нисходящей</w:t>
      </w:r>
      <w:proofErr w:type="gramEnd"/>
      <w:r>
        <w:rPr>
          <w:sz w:val="28"/>
          <w:szCs w:val="28"/>
        </w:rPr>
        <w:t xml:space="preserve">: сколиоз, понижение остроты зрения, нарушения осанки. </w:t>
      </w:r>
    </w:p>
    <w:p w:rsidR="00537DCB" w:rsidRDefault="00537DCB" w:rsidP="00031AAF">
      <w:pPr>
        <w:tabs>
          <w:tab w:val="left" w:pos="720"/>
        </w:tabs>
        <w:ind w:firstLineChars="253" w:firstLine="708"/>
        <w:jc w:val="both"/>
        <w:rPr>
          <w:sz w:val="28"/>
          <w:szCs w:val="28"/>
        </w:rPr>
      </w:pPr>
      <w:r>
        <w:rPr>
          <w:sz w:val="28"/>
          <w:szCs w:val="28"/>
        </w:rPr>
        <w:t xml:space="preserve">Результаты </w:t>
      </w:r>
      <w:proofErr w:type="spellStart"/>
      <w:r>
        <w:rPr>
          <w:sz w:val="28"/>
          <w:szCs w:val="28"/>
        </w:rPr>
        <w:t>профосмотров</w:t>
      </w:r>
      <w:proofErr w:type="spellEnd"/>
      <w:r>
        <w:rPr>
          <w:sz w:val="28"/>
          <w:szCs w:val="28"/>
        </w:rPr>
        <w:t xml:space="preserve"> </w:t>
      </w:r>
      <w:r>
        <w:rPr>
          <w:sz w:val="28"/>
          <w:szCs w:val="28"/>
          <w:u w:val="single"/>
        </w:rPr>
        <w:t>детей (15-17 лет)</w:t>
      </w:r>
      <w:r>
        <w:rPr>
          <w:sz w:val="28"/>
          <w:szCs w:val="28"/>
        </w:rPr>
        <w:t xml:space="preserve"> – распределение нарушений здоровья в данной возрастной группе </w:t>
      </w:r>
      <w:proofErr w:type="gramStart"/>
      <w:r>
        <w:rPr>
          <w:sz w:val="28"/>
          <w:szCs w:val="28"/>
        </w:rPr>
        <w:t>по</w:t>
      </w:r>
      <w:proofErr w:type="gramEnd"/>
      <w:r>
        <w:rPr>
          <w:sz w:val="28"/>
          <w:szCs w:val="28"/>
        </w:rPr>
        <w:t xml:space="preserve"> </w:t>
      </w:r>
      <w:proofErr w:type="gramStart"/>
      <w:r>
        <w:rPr>
          <w:sz w:val="28"/>
          <w:szCs w:val="28"/>
        </w:rPr>
        <w:t>нисходящей</w:t>
      </w:r>
      <w:proofErr w:type="gramEnd"/>
      <w:r>
        <w:rPr>
          <w:sz w:val="28"/>
          <w:szCs w:val="28"/>
        </w:rPr>
        <w:t xml:space="preserve">: понижение остроты зрения, нарушения осанки, сколиоз. </w:t>
      </w:r>
    </w:p>
    <w:p w:rsidR="00537DCB" w:rsidRDefault="00537DCB" w:rsidP="00031AAF">
      <w:pPr>
        <w:shd w:val="clear" w:color="auto" w:fill="FFFFFF"/>
        <w:tabs>
          <w:tab w:val="left" w:pos="709"/>
        </w:tabs>
        <w:ind w:firstLine="125"/>
        <w:jc w:val="center"/>
        <w:rPr>
          <w:bCs/>
          <w:sz w:val="28"/>
          <w:szCs w:val="28"/>
        </w:rPr>
      </w:pPr>
      <w:r>
        <w:rPr>
          <w:bCs/>
          <w:sz w:val="28"/>
          <w:szCs w:val="28"/>
        </w:rPr>
        <w:t>Распределение детей по группам здоровья по результатам профилактических медицинских осмотров – всего</w:t>
      </w:r>
      <w:proofErr w:type="gramStart"/>
      <w:r>
        <w:rPr>
          <w:bCs/>
          <w:sz w:val="28"/>
          <w:szCs w:val="28"/>
        </w:rPr>
        <w:t xml:space="preserve"> (%)</w:t>
      </w:r>
      <w:proofErr w:type="gramEnd"/>
    </w:p>
    <w:p w:rsidR="001A1CB6" w:rsidRDefault="001A1CB6" w:rsidP="00031AAF">
      <w:pPr>
        <w:shd w:val="clear" w:color="auto" w:fill="FFFFFF"/>
        <w:ind w:firstLineChars="253" w:firstLine="708"/>
        <w:jc w:val="center"/>
        <w:rPr>
          <w:bCs/>
          <w:sz w:val="28"/>
          <w:szCs w:val="28"/>
        </w:rPr>
      </w:pPr>
    </w:p>
    <w:p w:rsidR="001A1CB6" w:rsidRPr="001A1CB6" w:rsidRDefault="001A1CB6" w:rsidP="00031AAF">
      <w:pPr>
        <w:shd w:val="clear" w:color="auto" w:fill="FFFFFF"/>
        <w:ind w:firstLineChars="253" w:firstLine="708"/>
        <w:rPr>
          <w:bCs/>
          <w:sz w:val="28"/>
          <w:szCs w:val="28"/>
        </w:rPr>
      </w:pPr>
      <w:r w:rsidRPr="001A1CB6">
        <w:rPr>
          <w:bCs/>
          <w:i/>
          <w:iCs/>
          <w:sz w:val="28"/>
          <w:szCs w:val="28"/>
        </w:rPr>
        <w:t xml:space="preserve">Рисунок </w:t>
      </w:r>
      <w:r w:rsidR="00BD5BA0" w:rsidRPr="00BD5BA0">
        <w:rPr>
          <w:bCs/>
          <w:i/>
          <w:iCs/>
          <w:sz w:val="28"/>
          <w:szCs w:val="28"/>
        </w:rPr>
        <w:t>10</w:t>
      </w:r>
      <w:r w:rsidRPr="001A1CB6">
        <w:rPr>
          <w:bCs/>
          <w:i/>
          <w:iCs/>
          <w:sz w:val="28"/>
          <w:szCs w:val="28"/>
        </w:rPr>
        <w:t xml:space="preserve"> Распределение детей 3-5 лет по группам</w:t>
      </w:r>
      <w:r>
        <w:rPr>
          <w:bCs/>
          <w:i/>
          <w:iCs/>
          <w:sz w:val="28"/>
          <w:szCs w:val="28"/>
        </w:rPr>
        <w:t xml:space="preserve">                             </w:t>
      </w:r>
      <w:r w:rsidRPr="001A1CB6">
        <w:rPr>
          <w:bCs/>
          <w:i/>
          <w:iCs/>
          <w:sz w:val="28"/>
          <w:szCs w:val="28"/>
        </w:rPr>
        <w:t xml:space="preserve"> Рисунок 1</w:t>
      </w:r>
      <w:r w:rsidR="00BD5BA0" w:rsidRPr="00BD5BA0">
        <w:rPr>
          <w:bCs/>
          <w:i/>
          <w:iCs/>
          <w:sz w:val="28"/>
          <w:szCs w:val="28"/>
        </w:rPr>
        <w:t>1</w:t>
      </w:r>
      <w:r w:rsidRPr="001A1CB6">
        <w:rPr>
          <w:bCs/>
          <w:i/>
          <w:iCs/>
          <w:sz w:val="28"/>
          <w:szCs w:val="28"/>
        </w:rPr>
        <w:t xml:space="preserve"> Распределение детей 6-17 лет по </w:t>
      </w:r>
      <w:r>
        <w:rPr>
          <w:bCs/>
          <w:i/>
          <w:iCs/>
          <w:sz w:val="28"/>
          <w:szCs w:val="28"/>
        </w:rPr>
        <w:t xml:space="preserve">  здоровья</w:t>
      </w:r>
      <w:r w:rsidRPr="001A1CB6">
        <w:rPr>
          <w:bCs/>
          <w:i/>
          <w:iCs/>
          <w:sz w:val="28"/>
          <w:szCs w:val="28"/>
        </w:rPr>
        <w:t>2022 год</w:t>
      </w:r>
      <w:r>
        <w:rPr>
          <w:bCs/>
          <w:i/>
          <w:iCs/>
          <w:sz w:val="28"/>
          <w:szCs w:val="28"/>
        </w:rPr>
        <w:t xml:space="preserve">                                                                                       </w:t>
      </w:r>
      <w:r w:rsidRPr="001A1CB6">
        <w:rPr>
          <w:bCs/>
          <w:i/>
          <w:iCs/>
          <w:sz w:val="28"/>
          <w:szCs w:val="28"/>
        </w:rPr>
        <w:t>группам здоровья  2022 год</w:t>
      </w:r>
    </w:p>
    <w:p w:rsidR="00537DCB" w:rsidRDefault="00537DCB" w:rsidP="009E4D14">
      <w:pPr>
        <w:shd w:val="clear" w:color="auto" w:fill="FFFFFF"/>
        <w:rPr>
          <w:bCs/>
          <w:sz w:val="28"/>
          <w:szCs w:val="28"/>
        </w:rPr>
      </w:pPr>
    </w:p>
    <w:p w:rsidR="00537DCB" w:rsidRDefault="00537DCB" w:rsidP="009E4D14">
      <w:pPr>
        <w:shd w:val="clear" w:color="auto" w:fill="FFFFFF"/>
        <w:tabs>
          <w:tab w:val="left" w:pos="6237"/>
        </w:tabs>
        <w:rPr>
          <w:sz w:val="28"/>
          <w:szCs w:val="28"/>
        </w:rPr>
      </w:pPr>
      <w:r>
        <w:rPr>
          <w:noProof/>
        </w:rPr>
        <w:drawing>
          <wp:inline distT="0" distB="0" distL="0" distR="0" wp14:anchorId="5021F394" wp14:editId="418A60BD">
            <wp:extent cx="3552825" cy="1762125"/>
            <wp:effectExtent l="0" t="0" r="9525"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9E4D14">
        <w:rPr>
          <w:sz w:val="28"/>
          <w:szCs w:val="28"/>
        </w:rPr>
        <w:t xml:space="preserve">                                     </w:t>
      </w:r>
      <w:r w:rsidR="001A1CB6">
        <w:rPr>
          <w:noProof/>
        </w:rPr>
        <w:drawing>
          <wp:inline distT="0" distB="0" distL="0" distR="0" wp14:anchorId="74AE02AE" wp14:editId="52A9CD1D">
            <wp:extent cx="3057525" cy="1800225"/>
            <wp:effectExtent l="0" t="19050" r="9525"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622E6" w:rsidRDefault="009E4D14" w:rsidP="009E4D14">
      <w:pPr>
        <w:ind w:firstLine="709"/>
        <w:jc w:val="both"/>
        <w:rPr>
          <w:sz w:val="28"/>
          <w:szCs w:val="28"/>
        </w:rPr>
      </w:pPr>
      <w:r w:rsidRPr="009E4D14">
        <w:rPr>
          <w:sz w:val="28"/>
          <w:szCs w:val="28"/>
        </w:rPr>
        <w:t>В 2022 году в оздоровительных лагерях оздоровлено 1251 детей, что</w:t>
      </w:r>
      <w:r>
        <w:rPr>
          <w:sz w:val="28"/>
          <w:szCs w:val="28"/>
        </w:rPr>
        <w:t xml:space="preserve"> </w:t>
      </w:r>
      <w:r w:rsidRPr="009E4D14">
        <w:rPr>
          <w:sz w:val="28"/>
          <w:szCs w:val="28"/>
        </w:rPr>
        <w:t>составило 110,3% от планируемого объема оздоровления (в сравнении с 2021</w:t>
      </w:r>
      <w:r>
        <w:rPr>
          <w:sz w:val="28"/>
          <w:szCs w:val="28"/>
        </w:rPr>
        <w:t xml:space="preserve"> </w:t>
      </w:r>
      <w:r w:rsidRPr="009E4D14">
        <w:rPr>
          <w:sz w:val="28"/>
          <w:szCs w:val="28"/>
        </w:rPr>
        <w:t>годом количество оздоровившихся увеличилось на 20,4%). В том числе в</w:t>
      </w:r>
      <w:r>
        <w:rPr>
          <w:sz w:val="28"/>
          <w:szCs w:val="28"/>
        </w:rPr>
        <w:t xml:space="preserve"> </w:t>
      </w:r>
      <w:r w:rsidRPr="009E4D14">
        <w:rPr>
          <w:sz w:val="28"/>
          <w:szCs w:val="28"/>
        </w:rPr>
        <w:t xml:space="preserve">лагерях с </w:t>
      </w:r>
      <w:r>
        <w:rPr>
          <w:sz w:val="28"/>
          <w:szCs w:val="28"/>
        </w:rPr>
        <w:t xml:space="preserve"> к</w:t>
      </w:r>
      <w:r w:rsidRPr="009E4D14">
        <w:rPr>
          <w:sz w:val="28"/>
          <w:szCs w:val="28"/>
        </w:rPr>
        <w:t>руглосуточным пребыванием оздоровлено 516 детей (16% от</w:t>
      </w:r>
      <w:r>
        <w:rPr>
          <w:sz w:val="28"/>
          <w:szCs w:val="28"/>
        </w:rPr>
        <w:t xml:space="preserve"> </w:t>
      </w:r>
      <w:r w:rsidRPr="009E4D14">
        <w:rPr>
          <w:sz w:val="28"/>
          <w:szCs w:val="28"/>
        </w:rPr>
        <w:t>детского населения Лепельского района в возрасте от 6 до 18 лет).</w:t>
      </w:r>
    </w:p>
    <w:p w:rsidR="006469A1" w:rsidRDefault="000622E6" w:rsidP="00D14A77">
      <w:pPr>
        <w:rPr>
          <w:b/>
          <w:bCs/>
          <w:color w:val="000000"/>
          <w:spacing w:val="1"/>
          <w:sz w:val="28"/>
          <w:szCs w:val="28"/>
        </w:rPr>
      </w:pPr>
      <w:r>
        <w:rPr>
          <w:sz w:val="28"/>
          <w:szCs w:val="28"/>
        </w:rPr>
        <w:lastRenderedPageBreak/>
        <w:t xml:space="preserve">                                                                     </w:t>
      </w:r>
      <w:r w:rsidR="008768E1" w:rsidRPr="008768E1">
        <w:rPr>
          <w:b/>
          <w:sz w:val="28"/>
          <w:szCs w:val="28"/>
        </w:rPr>
        <w:t>Пе</w:t>
      </w:r>
      <w:r w:rsidR="00256323" w:rsidRPr="008768E1">
        <w:rPr>
          <w:b/>
          <w:bCs/>
          <w:color w:val="000000"/>
          <w:spacing w:val="1"/>
          <w:sz w:val="28"/>
          <w:szCs w:val="28"/>
        </w:rPr>
        <w:t>р</w:t>
      </w:r>
      <w:r w:rsidR="00256323" w:rsidRPr="00E04B3D">
        <w:rPr>
          <w:b/>
          <w:bCs/>
          <w:color w:val="000000"/>
          <w:spacing w:val="1"/>
          <w:sz w:val="28"/>
          <w:szCs w:val="28"/>
        </w:rPr>
        <w:t>вичная заболеваемость взрослого населения</w:t>
      </w:r>
      <w:r w:rsidR="00204362">
        <w:rPr>
          <w:b/>
          <w:bCs/>
          <w:color w:val="000000"/>
          <w:spacing w:val="1"/>
          <w:sz w:val="28"/>
          <w:szCs w:val="28"/>
        </w:rPr>
        <w:t xml:space="preserve"> </w:t>
      </w:r>
    </w:p>
    <w:p w:rsidR="000622E6" w:rsidRDefault="000622E6" w:rsidP="00D14A77">
      <w:pPr>
        <w:rPr>
          <w:b/>
          <w:bCs/>
          <w:color w:val="000000"/>
          <w:spacing w:val="1"/>
          <w:sz w:val="28"/>
          <w:szCs w:val="28"/>
        </w:rPr>
      </w:pPr>
    </w:p>
    <w:p w:rsidR="00EC1C7D" w:rsidRDefault="00204362" w:rsidP="000622E6">
      <w:pPr>
        <w:rPr>
          <w:bCs/>
          <w:color w:val="000000"/>
          <w:spacing w:val="1"/>
          <w:sz w:val="28"/>
          <w:szCs w:val="28"/>
        </w:rPr>
      </w:pPr>
      <w:r w:rsidRPr="00023BE4">
        <w:rPr>
          <w:i/>
          <w:sz w:val="28"/>
          <w:szCs w:val="28"/>
        </w:rPr>
        <w:t>Рис</w:t>
      </w:r>
      <w:r>
        <w:rPr>
          <w:i/>
          <w:sz w:val="28"/>
          <w:szCs w:val="28"/>
        </w:rPr>
        <w:t>унок 1</w:t>
      </w:r>
      <w:r w:rsidR="00BD5BA0" w:rsidRPr="00BD5BA0">
        <w:rPr>
          <w:i/>
          <w:sz w:val="28"/>
          <w:szCs w:val="28"/>
        </w:rPr>
        <w:t>2</w:t>
      </w:r>
      <w:r>
        <w:rPr>
          <w:i/>
          <w:sz w:val="28"/>
          <w:szCs w:val="28"/>
        </w:rPr>
        <w:t xml:space="preserve"> Динамика </w:t>
      </w:r>
      <w:r w:rsidRPr="00023BE4">
        <w:rPr>
          <w:i/>
          <w:sz w:val="28"/>
          <w:szCs w:val="28"/>
        </w:rPr>
        <w:t xml:space="preserve">первичной заболеваемости </w:t>
      </w:r>
      <w:r w:rsidR="00EC1C7D">
        <w:rPr>
          <w:i/>
          <w:sz w:val="28"/>
          <w:szCs w:val="28"/>
        </w:rPr>
        <w:t xml:space="preserve">взрослого </w:t>
      </w:r>
      <w:r w:rsidRPr="00023BE4">
        <w:rPr>
          <w:i/>
          <w:sz w:val="28"/>
          <w:szCs w:val="28"/>
        </w:rPr>
        <w:t xml:space="preserve">населения </w:t>
      </w:r>
      <w:r w:rsidR="00EC1C7D">
        <w:rPr>
          <w:i/>
          <w:sz w:val="28"/>
          <w:szCs w:val="28"/>
        </w:rPr>
        <w:t xml:space="preserve"> </w:t>
      </w:r>
    </w:p>
    <w:p w:rsidR="00EC1C7D" w:rsidRDefault="00EC1C7D" w:rsidP="00D14A77">
      <w:pPr>
        <w:ind w:firstLine="567"/>
        <w:jc w:val="both"/>
        <w:rPr>
          <w:bCs/>
          <w:color w:val="000000"/>
          <w:spacing w:val="1"/>
          <w:sz w:val="28"/>
          <w:szCs w:val="28"/>
        </w:rPr>
      </w:pPr>
      <w:r>
        <w:rPr>
          <w:noProof/>
        </w:rPr>
        <w:drawing>
          <wp:anchor distT="0" distB="0" distL="114300" distR="114300" simplePos="0" relativeHeight="251881472" behindDoc="1" locked="0" layoutInCell="1" allowOverlap="1" wp14:anchorId="572EADC5" wp14:editId="34CD4F69">
            <wp:simplePos x="0" y="0"/>
            <wp:positionH relativeFrom="column">
              <wp:posOffset>7620</wp:posOffset>
            </wp:positionH>
            <wp:positionV relativeFrom="paragraph">
              <wp:posOffset>189230</wp:posOffset>
            </wp:positionV>
            <wp:extent cx="4800600" cy="1171575"/>
            <wp:effectExtent l="0" t="0" r="19050" b="9525"/>
            <wp:wrapTight wrapText="bothSides">
              <wp:wrapPolygon edited="0">
                <wp:start x="0" y="0"/>
                <wp:lineTo x="0" y="21424"/>
                <wp:lineTo x="21600" y="21424"/>
                <wp:lineTo x="21600" y="0"/>
                <wp:lineTo x="0" y="0"/>
              </wp:wrapPolygon>
            </wp:wrapTight>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5B0C25" w:rsidRPr="00E04B3D" w:rsidRDefault="00031AAF" w:rsidP="000714BF">
      <w:pPr>
        <w:ind w:firstLine="567"/>
        <w:jc w:val="both"/>
        <w:rPr>
          <w:b/>
          <w:bCs/>
          <w:color w:val="000000"/>
          <w:spacing w:val="1"/>
          <w:sz w:val="28"/>
          <w:szCs w:val="28"/>
        </w:rPr>
      </w:pPr>
      <w:r>
        <w:rPr>
          <w:bCs/>
          <w:color w:val="000000"/>
          <w:spacing w:val="1"/>
          <w:sz w:val="28"/>
          <w:szCs w:val="28"/>
        </w:rPr>
        <w:t xml:space="preserve"> </w:t>
      </w:r>
      <w:r w:rsidR="00551FA0" w:rsidRPr="00E04B3D">
        <w:rPr>
          <w:bCs/>
          <w:color w:val="000000"/>
          <w:spacing w:val="1"/>
          <w:sz w:val="28"/>
          <w:szCs w:val="28"/>
        </w:rPr>
        <w:t>Показатель первичной заболеваемости в 202</w:t>
      </w:r>
      <w:r w:rsidR="00EC1C7D">
        <w:rPr>
          <w:bCs/>
          <w:color w:val="000000"/>
          <w:spacing w:val="1"/>
          <w:sz w:val="28"/>
          <w:szCs w:val="28"/>
        </w:rPr>
        <w:t>2</w:t>
      </w:r>
      <w:r w:rsidR="00551FA0" w:rsidRPr="00E04B3D">
        <w:rPr>
          <w:bCs/>
          <w:color w:val="000000"/>
          <w:spacing w:val="1"/>
          <w:sz w:val="28"/>
          <w:szCs w:val="28"/>
        </w:rPr>
        <w:t xml:space="preserve"> году по </w:t>
      </w:r>
      <w:proofErr w:type="spellStart"/>
      <w:r w:rsidR="00551FA0" w:rsidRPr="00E04B3D">
        <w:rPr>
          <w:bCs/>
          <w:color w:val="000000"/>
          <w:spacing w:val="1"/>
          <w:sz w:val="28"/>
          <w:szCs w:val="28"/>
        </w:rPr>
        <w:t>Лепельскому</w:t>
      </w:r>
      <w:proofErr w:type="spellEnd"/>
      <w:r w:rsidR="00551FA0" w:rsidRPr="00E04B3D">
        <w:rPr>
          <w:bCs/>
          <w:color w:val="000000"/>
          <w:spacing w:val="1"/>
          <w:sz w:val="28"/>
          <w:szCs w:val="28"/>
        </w:rPr>
        <w:t xml:space="preserve"> району составил 674,0 ‰ (Витебская область –</w:t>
      </w:r>
      <w:r w:rsidR="00D14A77">
        <w:rPr>
          <w:bCs/>
          <w:color w:val="000000"/>
          <w:spacing w:val="1"/>
          <w:sz w:val="28"/>
          <w:szCs w:val="28"/>
        </w:rPr>
        <w:t>688,7</w:t>
      </w:r>
      <w:r w:rsidR="00E565A3" w:rsidRPr="00E04B3D">
        <w:rPr>
          <w:bCs/>
          <w:color w:val="000000"/>
          <w:spacing w:val="1"/>
          <w:sz w:val="28"/>
          <w:szCs w:val="28"/>
        </w:rPr>
        <w:t>0‰</w:t>
      </w:r>
      <w:r w:rsidR="00551FA0" w:rsidRPr="00E04B3D">
        <w:rPr>
          <w:bCs/>
          <w:color w:val="000000"/>
          <w:spacing w:val="1"/>
          <w:sz w:val="28"/>
          <w:szCs w:val="28"/>
        </w:rPr>
        <w:t xml:space="preserve">), </w:t>
      </w:r>
      <w:r w:rsidR="00E565A3">
        <w:rPr>
          <w:bCs/>
          <w:color w:val="000000"/>
          <w:spacing w:val="1"/>
          <w:sz w:val="28"/>
          <w:szCs w:val="28"/>
        </w:rPr>
        <w:t xml:space="preserve"> </w:t>
      </w:r>
      <w:r w:rsidR="00551FA0" w:rsidRPr="00E04B3D">
        <w:rPr>
          <w:bCs/>
          <w:color w:val="000000"/>
          <w:spacing w:val="1"/>
          <w:sz w:val="28"/>
          <w:szCs w:val="28"/>
        </w:rPr>
        <w:t>прирост к уровню предыдущего года</w:t>
      </w:r>
      <w:r w:rsidR="00E565A3">
        <w:rPr>
          <w:bCs/>
          <w:color w:val="000000"/>
          <w:spacing w:val="1"/>
          <w:sz w:val="28"/>
          <w:szCs w:val="28"/>
        </w:rPr>
        <w:t xml:space="preserve"> имеет отрицательное значение  </w:t>
      </w:r>
      <w:proofErr w:type="gramStart"/>
      <w:r w:rsidR="00E565A3">
        <w:rPr>
          <w:bCs/>
          <w:color w:val="000000"/>
          <w:spacing w:val="1"/>
          <w:sz w:val="28"/>
          <w:szCs w:val="28"/>
        </w:rPr>
        <w:t xml:space="preserve">( </w:t>
      </w:r>
      <w:proofErr w:type="gramEnd"/>
      <w:r w:rsidR="00E565A3">
        <w:rPr>
          <w:bCs/>
          <w:color w:val="000000"/>
          <w:spacing w:val="1"/>
          <w:sz w:val="28"/>
          <w:szCs w:val="28"/>
        </w:rPr>
        <w:t>-13,7%),</w:t>
      </w:r>
      <w:r w:rsidR="00551FA0" w:rsidRPr="00E04B3D">
        <w:rPr>
          <w:bCs/>
          <w:color w:val="000000"/>
          <w:spacing w:val="1"/>
          <w:sz w:val="28"/>
          <w:szCs w:val="28"/>
        </w:rPr>
        <w:t xml:space="preserve"> </w:t>
      </w:r>
      <w:r w:rsidR="00E565A3">
        <w:rPr>
          <w:bCs/>
          <w:color w:val="000000"/>
          <w:spacing w:val="1"/>
          <w:sz w:val="28"/>
          <w:szCs w:val="28"/>
        </w:rPr>
        <w:t>(</w:t>
      </w:r>
      <w:r w:rsidR="00551FA0" w:rsidRPr="00E04B3D">
        <w:rPr>
          <w:bCs/>
          <w:color w:val="000000"/>
          <w:spacing w:val="1"/>
          <w:sz w:val="28"/>
          <w:szCs w:val="28"/>
        </w:rPr>
        <w:t>по области</w:t>
      </w:r>
      <w:r w:rsidR="00E565A3">
        <w:rPr>
          <w:bCs/>
          <w:color w:val="000000"/>
          <w:spacing w:val="1"/>
          <w:sz w:val="28"/>
          <w:szCs w:val="28"/>
        </w:rPr>
        <w:t xml:space="preserve"> -</w:t>
      </w:r>
      <w:r w:rsidR="00551FA0" w:rsidRPr="00E04B3D">
        <w:rPr>
          <w:bCs/>
          <w:color w:val="000000"/>
          <w:spacing w:val="1"/>
          <w:sz w:val="28"/>
          <w:szCs w:val="28"/>
        </w:rPr>
        <w:t>1</w:t>
      </w:r>
      <w:r w:rsidR="00E565A3">
        <w:rPr>
          <w:bCs/>
          <w:color w:val="000000"/>
          <w:spacing w:val="1"/>
          <w:sz w:val="28"/>
          <w:szCs w:val="28"/>
        </w:rPr>
        <w:t>1</w:t>
      </w:r>
      <w:r w:rsidR="00551FA0" w:rsidRPr="00E04B3D">
        <w:rPr>
          <w:bCs/>
          <w:color w:val="000000"/>
          <w:spacing w:val="1"/>
          <w:sz w:val="28"/>
          <w:szCs w:val="28"/>
        </w:rPr>
        <w:t>,</w:t>
      </w:r>
      <w:r w:rsidR="00E565A3">
        <w:rPr>
          <w:bCs/>
          <w:color w:val="000000"/>
          <w:spacing w:val="1"/>
          <w:sz w:val="28"/>
          <w:szCs w:val="28"/>
        </w:rPr>
        <w:t>6</w:t>
      </w:r>
      <w:r w:rsidR="00551FA0" w:rsidRPr="00E04B3D">
        <w:rPr>
          <w:bCs/>
          <w:color w:val="000000"/>
          <w:spacing w:val="1"/>
          <w:sz w:val="28"/>
          <w:szCs w:val="28"/>
        </w:rPr>
        <w:t>%</w:t>
      </w:r>
      <w:r w:rsidR="00E565A3">
        <w:rPr>
          <w:bCs/>
          <w:color w:val="000000"/>
          <w:spacing w:val="1"/>
          <w:sz w:val="28"/>
          <w:szCs w:val="28"/>
        </w:rPr>
        <w:t>)</w:t>
      </w:r>
      <w:r w:rsidR="00551FA0" w:rsidRPr="00E04B3D">
        <w:rPr>
          <w:bCs/>
          <w:color w:val="000000"/>
          <w:spacing w:val="1"/>
          <w:sz w:val="28"/>
          <w:szCs w:val="28"/>
        </w:rPr>
        <w:t>.</w:t>
      </w:r>
      <w:r w:rsidR="00E565A3">
        <w:rPr>
          <w:bCs/>
          <w:color w:val="000000"/>
          <w:spacing w:val="1"/>
          <w:sz w:val="28"/>
          <w:szCs w:val="28"/>
        </w:rPr>
        <w:t xml:space="preserve"> </w:t>
      </w:r>
      <w:r w:rsidR="00551FA0" w:rsidRPr="00E04B3D">
        <w:rPr>
          <w:bCs/>
          <w:color w:val="000000"/>
          <w:spacing w:val="1"/>
          <w:sz w:val="28"/>
          <w:szCs w:val="28"/>
        </w:rPr>
        <w:t>Многолетняя динамика характеризуется стабильностью со средним темпом прироста</w:t>
      </w:r>
      <w:r w:rsidR="00D8371B">
        <w:rPr>
          <w:bCs/>
          <w:color w:val="000000"/>
          <w:spacing w:val="1"/>
          <w:sz w:val="28"/>
          <w:szCs w:val="28"/>
        </w:rPr>
        <w:t xml:space="preserve"> (</w:t>
      </w:r>
      <w:r w:rsidR="00551FA0" w:rsidRPr="00E04B3D">
        <w:rPr>
          <w:bCs/>
          <w:color w:val="000000"/>
          <w:spacing w:val="1"/>
          <w:sz w:val="28"/>
          <w:szCs w:val="28"/>
        </w:rPr>
        <w:t>- 0,</w:t>
      </w:r>
      <w:r w:rsidR="00E565A3">
        <w:rPr>
          <w:bCs/>
          <w:color w:val="000000"/>
          <w:spacing w:val="1"/>
          <w:sz w:val="28"/>
          <w:szCs w:val="28"/>
        </w:rPr>
        <w:t>8</w:t>
      </w:r>
      <w:r w:rsidR="00551FA0" w:rsidRPr="00E04B3D">
        <w:rPr>
          <w:bCs/>
          <w:color w:val="000000"/>
          <w:spacing w:val="1"/>
          <w:sz w:val="28"/>
          <w:szCs w:val="28"/>
        </w:rPr>
        <w:t>%</w:t>
      </w:r>
      <w:r w:rsidR="00D8371B">
        <w:rPr>
          <w:bCs/>
          <w:color w:val="000000"/>
          <w:spacing w:val="1"/>
          <w:sz w:val="28"/>
          <w:szCs w:val="28"/>
        </w:rPr>
        <w:t>)</w:t>
      </w:r>
    </w:p>
    <w:tbl>
      <w:tblPr>
        <w:tblStyle w:val="a5"/>
        <w:tblW w:w="22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05"/>
        <w:gridCol w:w="7512"/>
        <w:gridCol w:w="7513"/>
      </w:tblGrid>
      <w:tr w:rsidR="00551FA0" w:rsidRPr="00E04B3D" w:rsidTr="00B21A60">
        <w:trPr>
          <w:trHeight w:val="5107"/>
        </w:trPr>
        <w:tc>
          <w:tcPr>
            <w:tcW w:w="7905" w:type="dxa"/>
          </w:tcPr>
          <w:p w:rsidR="00551FA0" w:rsidRPr="00D14A77" w:rsidRDefault="00551FA0" w:rsidP="00D14A77">
            <w:pPr>
              <w:rPr>
                <w:i/>
                <w:sz w:val="28"/>
                <w:szCs w:val="28"/>
              </w:rPr>
            </w:pPr>
          </w:p>
          <w:p w:rsidR="006F7ECA" w:rsidRDefault="00551FA0" w:rsidP="00D14A77">
            <w:pPr>
              <w:rPr>
                <w:i/>
                <w:sz w:val="28"/>
                <w:szCs w:val="28"/>
              </w:rPr>
            </w:pPr>
            <w:r w:rsidRPr="00D14A77">
              <w:rPr>
                <w:i/>
                <w:sz w:val="28"/>
                <w:szCs w:val="28"/>
              </w:rPr>
              <w:t>Рис</w:t>
            </w:r>
            <w:r w:rsidR="00D14A77">
              <w:rPr>
                <w:i/>
                <w:sz w:val="28"/>
                <w:szCs w:val="28"/>
              </w:rPr>
              <w:t>унок 1</w:t>
            </w:r>
            <w:r w:rsidR="00BD5BA0" w:rsidRPr="00BD5BA0">
              <w:rPr>
                <w:i/>
                <w:sz w:val="28"/>
                <w:szCs w:val="28"/>
              </w:rPr>
              <w:t>3</w:t>
            </w:r>
            <w:r w:rsidRPr="00D14A77">
              <w:rPr>
                <w:i/>
                <w:sz w:val="28"/>
                <w:szCs w:val="28"/>
              </w:rPr>
              <w:t xml:space="preserve"> «Структура первичной  заболеваемости взрослого</w:t>
            </w:r>
          </w:p>
          <w:p w:rsidR="006F7ECA" w:rsidRDefault="00551FA0" w:rsidP="00D14A77">
            <w:pPr>
              <w:rPr>
                <w:i/>
                <w:sz w:val="28"/>
                <w:szCs w:val="28"/>
              </w:rPr>
            </w:pPr>
            <w:r w:rsidRPr="00D14A77">
              <w:rPr>
                <w:i/>
                <w:sz w:val="28"/>
                <w:szCs w:val="28"/>
              </w:rPr>
              <w:t xml:space="preserve"> населения 2021 год»</w:t>
            </w:r>
          </w:p>
          <w:p w:rsidR="00D14A77" w:rsidRPr="00D14A77" w:rsidRDefault="000622E6" w:rsidP="00D14A77">
            <w:pPr>
              <w:rPr>
                <w:i/>
                <w:sz w:val="28"/>
                <w:szCs w:val="28"/>
              </w:rPr>
            </w:pPr>
            <w:r w:rsidRPr="00E04B3D">
              <w:rPr>
                <w:b/>
                <w:noProof/>
              </w:rPr>
              <w:drawing>
                <wp:anchor distT="0" distB="0" distL="114300" distR="114300" simplePos="0" relativeHeight="251883520" behindDoc="0" locked="0" layoutInCell="1" allowOverlap="1" wp14:anchorId="436C37C0" wp14:editId="29A39AF7">
                  <wp:simplePos x="0" y="0"/>
                  <wp:positionH relativeFrom="margin">
                    <wp:posOffset>121920</wp:posOffset>
                  </wp:positionH>
                  <wp:positionV relativeFrom="margin">
                    <wp:posOffset>826135</wp:posOffset>
                  </wp:positionV>
                  <wp:extent cx="4610100" cy="3248025"/>
                  <wp:effectExtent l="0" t="0" r="0" b="0"/>
                  <wp:wrapSquare wrapText="bothSides"/>
                  <wp:docPr id="9" name="Диаграмма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D14A77" w:rsidRPr="00D14A77" w:rsidRDefault="00D14A77" w:rsidP="00D14A77">
            <w:pPr>
              <w:rPr>
                <w:i/>
                <w:sz w:val="28"/>
                <w:szCs w:val="28"/>
              </w:rPr>
            </w:pPr>
          </w:p>
          <w:p w:rsidR="00551FA0" w:rsidRPr="00D14A77" w:rsidRDefault="008768E1" w:rsidP="00E31AA3">
            <w:pPr>
              <w:ind w:right="33"/>
              <w:rPr>
                <w:i/>
                <w:sz w:val="28"/>
                <w:szCs w:val="28"/>
              </w:rPr>
            </w:pPr>
            <w:r>
              <w:rPr>
                <w:noProof/>
              </w:rPr>
              <w:drawing>
                <wp:anchor distT="6096" distB="4572" distL="120396" distR="120396" simplePos="0" relativeHeight="251885568" behindDoc="0" locked="0" layoutInCell="1" allowOverlap="1" wp14:anchorId="047CC3E2" wp14:editId="417379E3">
                  <wp:simplePos x="0" y="0"/>
                  <wp:positionH relativeFrom="margin">
                    <wp:posOffset>-231775</wp:posOffset>
                  </wp:positionH>
                  <wp:positionV relativeFrom="paragraph">
                    <wp:posOffset>675640</wp:posOffset>
                  </wp:positionV>
                  <wp:extent cx="5349875" cy="2169160"/>
                  <wp:effectExtent l="0" t="0" r="0" b="0"/>
                  <wp:wrapSquare wrapText="bothSides"/>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551FA0" w:rsidRPr="00D14A77">
              <w:rPr>
                <w:i/>
                <w:noProof/>
                <w:sz w:val="28"/>
                <w:szCs w:val="28"/>
              </w:rPr>
              <mc:AlternateContent>
                <mc:Choice Requires="wps">
                  <w:drawing>
                    <wp:anchor distT="0" distB="0" distL="114300" distR="114300" simplePos="0" relativeHeight="251853824" behindDoc="0" locked="0" layoutInCell="1" allowOverlap="1" wp14:anchorId="0617C991" wp14:editId="599C79D2">
                      <wp:simplePos x="0" y="0"/>
                      <wp:positionH relativeFrom="column">
                        <wp:posOffset>-54610</wp:posOffset>
                      </wp:positionH>
                      <wp:positionV relativeFrom="paragraph">
                        <wp:posOffset>73660</wp:posOffset>
                      </wp:positionV>
                      <wp:extent cx="4781550" cy="390525"/>
                      <wp:effectExtent l="0" t="0" r="0" b="9525"/>
                      <wp:wrapSquare wrapText="bothSides"/>
                      <wp:docPr id="48" name="Поле 48"/>
                      <wp:cNvGraphicFramePr/>
                      <a:graphic xmlns:a="http://schemas.openxmlformats.org/drawingml/2006/main">
                        <a:graphicData uri="http://schemas.microsoft.com/office/word/2010/wordprocessingShape">
                          <wps:wsp>
                            <wps:cNvSpPr txBox="1"/>
                            <wps:spPr>
                              <a:xfrm>
                                <a:off x="0" y="0"/>
                                <a:ext cx="4781550" cy="390525"/>
                              </a:xfrm>
                              <a:prstGeom prst="rect">
                                <a:avLst/>
                              </a:prstGeom>
                              <a:solidFill>
                                <a:prstClr val="white"/>
                              </a:solidFill>
                              <a:ln>
                                <a:noFill/>
                              </a:ln>
                              <a:effectLst/>
                            </wps:spPr>
                            <wps:txbx>
                              <w:txbxContent>
                                <w:p w:rsidR="004C03EF" w:rsidRPr="008768E1" w:rsidRDefault="004C03EF" w:rsidP="00551FA0">
                                  <w:pPr>
                                    <w:pStyle w:val="aff1"/>
                                    <w:rPr>
                                      <w:b w:val="0"/>
                                      <w:i/>
                                      <w:noProof/>
                                      <w:sz w:val="24"/>
                                      <w:szCs w:val="24"/>
                                    </w:rPr>
                                  </w:pPr>
                                  <w:r>
                                    <w:rPr>
                                      <w:b w:val="0"/>
                                      <w:bCs w:val="0"/>
                                      <w:color w:val="000000"/>
                                      <w:spacing w:val="1"/>
                                      <w:sz w:val="28"/>
                                      <w:szCs w:val="28"/>
                                    </w:rPr>
                                    <w:t xml:space="preserve"> Р</w:t>
                                  </w:r>
                                  <w:r w:rsidRPr="008768E1">
                                    <w:rPr>
                                      <w:b w:val="0"/>
                                      <w:bCs w:val="0"/>
                                      <w:i/>
                                      <w:color w:val="000000"/>
                                      <w:spacing w:val="1"/>
                                      <w:sz w:val="28"/>
                                      <w:szCs w:val="28"/>
                                    </w:rPr>
                                    <w:t>исунок 1</w:t>
                                  </w:r>
                                  <w:r w:rsidRPr="00BD5BA0">
                                    <w:rPr>
                                      <w:b w:val="0"/>
                                      <w:bCs w:val="0"/>
                                      <w:i/>
                                      <w:color w:val="000000"/>
                                      <w:spacing w:val="1"/>
                                      <w:sz w:val="28"/>
                                      <w:szCs w:val="28"/>
                                    </w:rPr>
                                    <w:t xml:space="preserve">4 </w:t>
                                  </w:r>
                                  <w:r w:rsidRPr="008768E1">
                                    <w:rPr>
                                      <w:b w:val="0"/>
                                      <w:bCs w:val="0"/>
                                      <w:i/>
                                      <w:color w:val="000000"/>
                                      <w:spacing w:val="1"/>
                                      <w:sz w:val="28"/>
                                      <w:szCs w:val="28"/>
                                    </w:rPr>
                                    <w:t xml:space="preserve">Темпы среднегодового прироста первичной заболеваемости взрослого  населения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 o:spid="_x0000_s1028" type="#_x0000_t202" style="position:absolute;margin-left:-4.3pt;margin-top:5.8pt;width:376.5pt;height:30.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" stroked="f">
                      <v:textbox inset="0,0,0,0">
                        <w:txbxContent>
                          <w:p w:rsidR="004C03EF" w:rsidRPr="008768E1" w:rsidRDefault="004C03EF" w:rsidP="00551FA0">
                            <w:pPr>
                              <w:pStyle w:val="aff1"/>
                              <w:rPr>
                                <w:b w:val="0"/>
                                <w:i/>
                                <w:noProof/>
                                <w:sz w:val="24"/>
                                <w:szCs w:val="24"/>
                              </w:rPr>
                            </w:pPr>
                            <w:r>
                              <w:rPr>
                                <w:b w:val="0"/>
                                <w:bCs w:val="0"/>
                                <w:color w:val="000000"/>
                                <w:spacing w:val="1"/>
                                <w:sz w:val="28"/>
                                <w:szCs w:val="28"/>
                              </w:rPr>
                              <w:t xml:space="preserve"> Р</w:t>
                            </w:r>
                            <w:r w:rsidRPr="008768E1">
                              <w:rPr>
                                <w:b w:val="0"/>
                                <w:bCs w:val="0"/>
                                <w:i/>
                                <w:color w:val="000000"/>
                                <w:spacing w:val="1"/>
                                <w:sz w:val="28"/>
                                <w:szCs w:val="28"/>
                              </w:rPr>
                              <w:t>исунок 1</w:t>
                            </w:r>
                            <w:r w:rsidRPr="00BD5BA0">
                              <w:rPr>
                                <w:b w:val="0"/>
                                <w:bCs w:val="0"/>
                                <w:i/>
                                <w:color w:val="000000"/>
                                <w:spacing w:val="1"/>
                                <w:sz w:val="28"/>
                                <w:szCs w:val="28"/>
                              </w:rPr>
                              <w:t xml:space="preserve">4 </w:t>
                            </w:r>
                            <w:r w:rsidRPr="008768E1">
                              <w:rPr>
                                <w:b w:val="0"/>
                                <w:bCs w:val="0"/>
                                <w:i/>
                                <w:color w:val="000000"/>
                                <w:spacing w:val="1"/>
                                <w:sz w:val="28"/>
                                <w:szCs w:val="28"/>
                              </w:rPr>
                              <w:t xml:space="preserve">Темпы среднегодового прироста первичной заболеваемости взрослого  населения  </w:t>
                            </w:r>
                          </w:p>
                        </w:txbxContent>
                      </v:textbox>
                      <w10:wrap type="square"/>
                    </v:shape>
                  </w:pict>
                </mc:Fallback>
              </mc:AlternateContent>
            </w:r>
          </w:p>
        </w:tc>
        <w:tc>
          <w:tcPr>
            <w:tcW w:w="7512" w:type="dxa"/>
          </w:tcPr>
          <w:p w:rsidR="00551FA0" w:rsidRPr="00E04B3D" w:rsidRDefault="00551FA0" w:rsidP="000714BF">
            <w:pPr>
              <w:ind w:firstLine="567"/>
              <w:rPr>
                <w:bCs/>
                <w:noProof/>
                <w:color w:val="000000"/>
                <w:spacing w:val="1"/>
                <w:sz w:val="28"/>
                <w:szCs w:val="28"/>
              </w:rPr>
            </w:pPr>
            <w:r w:rsidRPr="00E04B3D">
              <w:rPr>
                <w:color w:val="000000"/>
                <w:spacing w:val="1"/>
                <w:sz w:val="28"/>
                <w:szCs w:val="28"/>
              </w:rPr>
              <w:lastRenderedPageBreak/>
              <w:t xml:space="preserve"> </w:t>
            </w:r>
          </w:p>
          <w:p w:rsidR="00D14A77" w:rsidRDefault="00D14A77" w:rsidP="000714BF">
            <w:pPr>
              <w:tabs>
                <w:tab w:val="left" w:pos="480"/>
              </w:tabs>
              <w:ind w:firstLine="567"/>
              <w:jc w:val="both"/>
              <w:rPr>
                <w:bCs/>
                <w:color w:val="000000"/>
                <w:spacing w:val="1"/>
                <w:sz w:val="28"/>
                <w:szCs w:val="28"/>
              </w:rPr>
            </w:pPr>
          </w:p>
          <w:p w:rsidR="000622E6" w:rsidRDefault="000622E6" w:rsidP="000714BF">
            <w:pPr>
              <w:tabs>
                <w:tab w:val="left" w:pos="480"/>
              </w:tabs>
              <w:ind w:firstLine="567"/>
              <w:jc w:val="both"/>
              <w:rPr>
                <w:bCs/>
                <w:color w:val="000000"/>
                <w:spacing w:val="1"/>
                <w:sz w:val="28"/>
                <w:szCs w:val="28"/>
              </w:rPr>
            </w:pPr>
          </w:p>
          <w:p w:rsidR="000622E6" w:rsidRDefault="000622E6" w:rsidP="000714BF">
            <w:pPr>
              <w:tabs>
                <w:tab w:val="left" w:pos="480"/>
              </w:tabs>
              <w:ind w:firstLine="567"/>
              <w:jc w:val="both"/>
              <w:rPr>
                <w:bCs/>
                <w:color w:val="000000"/>
                <w:spacing w:val="1"/>
                <w:sz w:val="28"/>
                <w:szCs w:val="28"/>
              </w:rPr>
            </w:pPr>
          </w:p>
          <w:p w:rsidR="00563E21" w:rsidRPr="006B43E0" w:rsidRDefault="00563E21" w:rsidP="00563E21">
            <w:pPr>
              <w:ind w:firstLine="709"/>
              <w:jc w:val="both"/>
              <w:rPr>
                <w:bCs/>
                <w:color w:val="000000"/>
                <w:spacing w:val="4"/>
                <w:sz w:val="28"/>
                <w:szCs w:val="28"/>
              </w:rPr>
            </w:pPr>
            <w:r>
              <w:rPr>
                <w:color w:val="000000"/>
                <w:spacing w:val="4"/>
                <w:sz w:val="28"/>
                <w:szCs w:val="28"/>
              </w:rPr>
              <w:t>В с</w:t>
            </w:r>
            <w:r w:rsidRPr="006B43E0">
              <w:rPr>
                <w:color w:val="000000"/>
                <w:spacing w:val="4"/>
                <w:sz w:val="28"/>
                <w:szCs w:val="28"/>
              </w:rPr>
              <w:t>труктур</w:t>
            </w:r>
            <w:r w:rsidR="00E85F13">
              <w:rPr>
                <w:color w:val="000000"/>
                <w:spacing w:val="4"/>
                <w:sz w:val="28"/>
                <w:szCs w:val="28"/>
              </w:rPr>
              <w:t>е</w:t>
            </w:r>
            <w:r w:rsidRPr="006B43E0">
              <w:rPr>
                <w:color w:val="000000"/>
                <w:spacing w:val="4"/>
                <w:sz w:val="28"/>
                <w:szCs w:val="28"/>
              </w:rPr>
              <w:t xml:space="preserve"> первичной заболеваемости взрослого населения – лидирующие позиции как в 2018, так и в 2022 году занимают болезни органов дыхания: </w:t>
            </w:r>
            <w:r w:rsidRPr="006B43E0">
              <w:rPr>
                <w:bCs/>
                <w:spacing w:val="4"/>
                <w:sz w:val="28"/>
                <w:szCs w:val="28"/>
              </w:rPr>
              <w:t>(</w:t>
            </w:r>
            <w:r w:rsidRPr="006B43E0">
              <w:rPr>
                <w:bCs/>
                <w:color w:val="000000"/>
                <w:spacing w:val="4"/>
                <w:sz w:val="28"/>
                <w:szCs w:val="28"/>
              </w:rPr>
              <w:t xml:space="preserve">2022 год – </w:t>
            </w:r>
            <w:r>
              <w:rPr>
                <w:bCs/>
                <w:color w:val="000000"/>
                <w:spacing w:val="4"/>
                <w:sz w:val="28"/>
                <w:szCs w:val="28"/>
              </w:rPr>
              <w:t>29,1</w:t>
            </w:r>
            <w:r w:rsidRPr="006B43E0">
              <w:rPr>
                <w:bCs/>
                <w:color w:val="000000"/>
                <w:spacing w:val="4"/>
                <w:sz w:val="28"/>
                <w:szCs w:val="28"/>
              </w:rPr>
              <w:t xml:space="preserve">%; </w:t>
            </w:r>
            <w:r w:rsidRPr="006B43E0">
              <w:rPr>
                <w:bCs/>
                <w:spacing w:val="4"/>
                <w:sz w:val="28"/>
                <w:szCs w:val="28"/>
              </w:rPr>
              <w:t>2018 г</w:t>
            </w:r>
            <w:r w:rsidRPr="006B43E0">
              <w:rPr>
                <w:bCs/>
                <w:color w:val="000000"/>
                <w:spacing w:val="4"/>
                <w:sz w:val="28"/>
                <w:szCs w:val="28"/>
              </w:rPr>
              <w:t xml:space="preserve">од – </w:t>
            </w:r>
            <w:r>
              <w:rPr>
                <w:bCs/>
                <w:color w:val="000000"/>
                <w:spacing w:val="4"/>
                <w:sz w:val="28"/>
                <w:szCs w:val="28"/>
              </w:rPr>
              <w:t>34,1</w:t>
            </w:r>
            <w:r w:rsidRPr="006B43E0">
              <w:rPr>
                <w:bCs/>
                <w:color w:val="000000"/>
                <w:spacing w:val="4"/>
                <w:sz w:val="28"/>
                <w:szCs w:val="28"/>
              </w:rPr>
              <w:t xml:space="preserve">%;), второе место в 2022 году занимают некоторые инфекционные и паразитарные болезни </w:t>
            </w:r>
            <w:r w:rsidR="00E85F13">
              <w:rPr>
                <w:bCs/>
                <w:color w:val="000000"/>
                <w:spacing w:val="4"/>
                <w:sz w:val="28"/>
                <w:szCs w:val="28"/>
              </w:rPr>
              <w:t>18,3</w:t>
            </w:r>
            <w:r w:rsidRPr="006B43E0">
              <w:rPr>
                <w:bCs/>
                <w:color w:val="000000"/>
                <w:spacing w:val="4"/>
                <w:sz w:val="28"/>
                <w:szCs w:val="28"/>
              </w:rPr>
              <w:t xml:space="preserve">% (2018 год – </w:t>
            </w:r>
            <w:r w:rsidR="00E85F13">
              <w:rPr>
                <w:bCs/>
                <w:color w:val="000000"/>
                <w:spacing w:val="4"/>
                <w:sz w:val="28"/>
                <w:szCs w:val="28"/>
              </w:rPr>
              <w:t>0,9</w:t>
            </w:r>
            <w:r w:rsidRPr="006B43E0">
              <w:rPr>
                <w:bCs/>
                <w:color w:val="000000"/>
                <w:spacing w:val="4"/>
                <w:sz w:val="28"/>
                <w:szCs w:val="28"/>
              </w:rPr>
              <w:t xml:space="preserve">%); третье место заболевания по классу </w:t>
            </w:r>
            <w:r w:rsidR="00E85F13" w:rsidRPr="00E04B3D">
              <w:rPr>
                <w:bCs/>
                <w:color w:val="000000"/>
                <w:spacing w:val="1"/>
                <w:sz w:val="28"/>
                <w:szCs w:val="28"/>
              </w:rPr>
              <w:t>болезни костно-мышечной системы</w:t>
            </w:r>
            <w:r w:rsidR="00E85F13" w:rsidRPr="006B43E0">
              <w:rPr>
                <w:bCs/>
                <w:color w:val="000000"/>
                <w:spacing w:val="4"/>
                <w:sz w:val="28"/>
                <w:szCs w:val="28"/>
              </w:rPr>
              <w:t xml:space="preserve"> </w:t>
            </w:r>
            <w:r w:rsidR="00E85F13">
              <w:rPr>
                <w:bCs/>
                <w:color w:val="000000"/>
                <w:spacing w:val="4"/>
                <w:sz w:val="28"/>
                <w:szCs w:val="28"/>
              </w:rPr>
              <w:t xml:space="preserve">-10,1%.Далее  </w:t>
            </w:r>
            <w:r w:rsidRPr="006B43E0">
              <w:rPr>
                <w:bCs/>
                <w:color w:val="000000"/>
                <w:spacing w:val="4"/>
                <w:sz w:val="28"/>
                <w:szCs w:val="28"/>
              </w:rPr>
              <w:t xml:space="preserve">травмы, отравления и другие последствия воздействия внешних причин </w:t>
            </w:r>
            <w:r w:rsidR="00E85F13">
              <w:rPr>
                <w:bCs/>
                <w:color w:val="000000"/>
                <w:spacing w:val="4"/>
                <w:sz w:val="28"/>
                <w:szCs w:val="28"/>
              </w:rPr>
              <w:t>8,2</w:t>
            </w:r>
            <w:r w:rsidRPr="006B43E0">
              <w:rPr>
                <w:bCs/>
                <w:color w:val="000000"/>
                <w:spacing w:val="4"/>
                <w:sz w:val="28"/>
                <w:szCs w:val="28"/>
              </w:rPr>
              <w:t>% (</w:t>
            </w:r>
            <w:r w:rsidRPr="006B43E0">
              <w:rPr>
                <w:bCs/>
                <w:spacing w:val="4"/>
                <w:sz w:val="28"/>
                <w:szCs w:val="28"/>
              </w:rPr>
              <w:t>2018 г</w:t>
            </w:r>
            <w:r w:rsidRPr="006B43E0">
              <w:rPr>
                <w:bCs/>
                <w:color w:val="000000"/>
                <w:spacing w:val="4"/>
                <w:sz w:val="28"/>
                <w:szCs w:val="28"/>
              </w:rPr>
              <w:t xml:space="preserve">од – </w:t>
            </w:r>
            <w:r w:rsidR="00E85F13">
              <w:rPr>
                <w:bCs/>
                <w:color w:val="000000"/>
                <w:spacing w:val="4"/>
                <w:sz w:val="28"/>
                <w:szCs w:val="28"/>
              </w:rPr>
              <w:t>8</w:t>
            </w:r>
            <w:r w:rsidRPr="006B43E0">
              <w:rPr>
                <w:bCs/>
                <w:color w:val="000000"/>
                <w:spacing w:val="4"/>
                <w:sz w:val="28"/>
                <w:szCs w:val="28"/>
              </w:rPr>
              <w:t>,</w:t>
            </w:r>
            <w:r w:rsidR="00E85F13">
              <w:rPr>
                <w:bCs/>
                <w:color w:val="000000"/>
                <w:spacing w:val="4"/>
                <w:sz w:val="28"/>
                <w:szCs w:val="28"/>
              </w:rPr>
              <w:t>2</w:t>
            </w:r>
            <w:r w:rsidRPr="006B43E0">
              <w:rPr>
                <w:bCs/>
                <w:color w:val="000000"/>
                <w:spacing w:val="4"/>
                <w:sz w:val="28"/>
                <w:szCs w:val="28"/>
              </w:rPr>
              <w:t>%</w:t>
            </w:r>
            <w:r w:rsidR="00E85F13">
              <w:rPr>
                <w:bCs/>
                <w:color w:val="000000"/>
                <w:spacing w:val="4"/>
                <w:sz w:val="28"/>
                <w:szCs w:val="28"/>
              </w:rPr>
              <w:t>)</w:t>
            </w:r>
            <w:r w:rsidRPr="006B43E0">
              <w:rPr>
                <w:bCs/>
                <w:color w:val="000000"/>
                <w:spacing w:val="4"/>
                <w:sz w:val="28"/>
                <w:szCs w:val="28"/>
              </w:rPr>
              <w:t xml:space="preserve">, </w:t>
            </w:r>
            <w:r w:rsidR="00E85F13">
              <w:rPr>
                <w:bCs/>
                <w:color w:val="000000"/>
                <w:spacing w:val="4"/>
                <w:sz w:val="28"/>
                <w:szCs w:val="28"/>
              </w:rPr>
              <w:t>болезни мочеполовой системы</w:t>
            </w:r>
            <w:r w:rsidR="00F04B67">
              <w:rPr>
                <w:bCs/>
                <w:color w:val="000000"/>
                <w:spacing w:val="4"/>
                <w:sz w:val="28"/>
                <w:szCs w:val="28"/>
              </w:rPr>
              <w:t>-7,0%,</w:t>
            </w:r>
            <w:r w:rsidR="00E85F13">
              <w:rPr>
                <w:bCs/>
                <w:color w:val="000000"/>
                <w:spacing w:val="4"/>
                <w:sz w:val="28"/>
                <w:szCs w:val="28"/>
              </w:rPr>
              <w:t xml:space="preserve"> </w:t>
            </w:r>
            <w:r w:rsidRPr="006B43E0">
              <w:rPr>
                <w:bCs/>
                <w:color w:val="000000"/>
                <w:spacing w:val="4"/>
                <w:sz w:val="28"/>
                <w:szCs w:val="28"/>
              </w:rPr>
              <w:t xml:space="preserve"> БСК 5,4% </w:t>
            </w:r>
            <w:proofErr w:type="gramStart"/>
            <w:r w:rsidRPr="006B43E0">
              <w:rPr>
                <w:bCs/>
                <w:color w:val="000000"/>
                <w:spacing w:val="4"/>
                <w:sz w:val="28"/>
                <w:szCs w:val="28"/>
              </w:rPr>
              <w:t>(</w:t>
            </w:r>
            <w:r w:rsidR="00F04B67">
              <w:rPr>
                <w:bCs/>
                <w:color w:val="000000"/>
                <w:spacing w:val="4"/>
                <w:sz w:val="28"/>
                <w:szCs w:val="28"/>
              </w:rPr>
              <w:t xml:space="preserve"> </w:t>
            </w:r>
            <w:proofErr w:type="gramEnd"/>
          </w:p>
          <w:p w:rsidR="009E4880" w:rsidRDefault="00F04B67" w:rsidP="00F04B67">
            <w:pPr>
              <w:tabs>
                <w:tab w:val="left" w:pos="480"/>
              </w:tabs>
              <w:ind w:left="-108" w:firstLine="567"/>
              <w:jc w:val="both"/>
              <w:rPr>
                <w:sz w:val="28"/>
                <w:szCs w:val="28"/>
              </w:rPr>
            </w:pPr>
            <w:r>
              <w:rPr>
                <w:bCs/>
                <w:color w:val="000000"/>
                <w:spacing w:val="1"/>
                <w:sz w:val="28"/>
                <w:szCs w:val="28"/>
              </w:rPr>
              <w:t xml:space="preserve">  </w:t>
            </w:r>
          </w:p>
          <w:p w:rsidR="00D14A77" w:rsidRDefault="00D14A77" w:rsidP="000714BF">
            <w:pPr>
              <w:ind w:firstLine="567"/>
              <w:rPr>
                <w:sz w:val="28"/>
                <w:szCs w:val="28"/>
              </w:rPr>
            </w:pPr>
          </w:p>
          <w:p w:rsidR="00D14A77" w:rsidRDefault="00D14A77" w:rsidP="000714BF">
            <w:pPr>
              <w:ind w:firstLine="567"/>
              <w:rPr>
                <w:sz w:val="28"/>
                <w:szCs w:val="28"/>
              </w:rPr>
            </w:pPr>
          </w:p>
          <w:p w:rsidR="00D14A77" w:rsidRDefault="00D14A77" w:rsidP="000714BF">
            <w:pPr>
              <w:ind w:firstLine="567"/>
              <w:rPr>
                <w:sz w:val="28"/>
                <w:szCs w:val="28"/>
              </w:rPr>
            </w:pPr>
          </w:p>
          <w:p w:rsidR="00D14A77" w:rsidRDefault="00D14A77" w:rsidP="000714BF">
            <w:pPr>
              <w:ind w:firstLine="567"/>
              <w:rPr>
                <w:sz w:val="28"/>
                <w:szCs w:val="28"/>
              </w:rPr>
            </w:pPr>
          </w:p>
          <w:p w:rsidR="00916DC9" w:rsidRDefault="00916DC9" w:rsidP="000714BF">
            <w:pPr>
              <w:ind w:firstLine="567"/>
              <w:rPr>
                <w:sz w:val="28"/>
                <w:szCs w:val="28"/>
              </w:rPr>
            </w:pPr>
          </w:p>
          <w:p w:rsidR="00916DC9" w:rsidRDefault="00916DC9" w:rsidP="000714BF">
            <w:pPr>
              <w:ind w:firstLine="567"/>
              <w:rPr>
                <w:sz w:val="28"/>
                <w:szCs w:val="28"/>
              </w:rPr>
            </w:pPr>
          </w:p>
          <w:p w:rsidR="009E4880" w:rsidRPr="009E4880" w:rsidRDefault="009E4880" w:rsidP="000714BF">
            <w:pPr>
              <w:ind w:firstLine="567"/>
              <w:rPr>
                <w:sz w:val="28"/>
                <w:szCs w:val="28"/>
              </w:rPr>
            </w:pPr>
          </w:p>
          <w:p w:rsidR="00E31363" w:rsidRDefault="00E31363" w:rsidP="00902811">
            <w:pPr>
              <w:tabs>
                <w:tab w:val="left" w:pos="360"/>
                <w:tab w:val="left" w:pos="6696"/>
              </w:tabs>
              <w:ind w:left="742" w:right="34" w:firstLine="567"/>
              <w:jc w:val="both"/>
              <w:rPr>
                <w:bCs/>
                <w:sz w:val="28"/>
                <w:szCs w:val="28"/>
              </w:rPr>
            </w:pPr>
            <w:bookmarkStart w:id="2" w:name="_Hlk113353780"/>
          </w:p>
          <w:p w:rsidR="00E31363" w:rsidRDefault="00E31363" w:rsidP="00902811">
            <w:pPr>
              <w:tabs>
                <w:tab w:val="left" w:pos="360"/>
                <w:tab w:val="left" w:pos="6696"/>
              </w:tabs>
              <w:ind w:left="742" w:right="34" w:firstLine="567"/>
              <w:jc w:val="both"/>
              <w:rPr>
                <w:bCs/>
                <w:sz w:val="28"/>
                <w:szCs w:val="28"/>
              </w:rPr>
            </w:pPr>
          </w:p>
          <w:p w:rsidR="00551FA0" w:rsidRPr="009E4880" w:rsidRDefault="00592391" w:rsidP="00AB40E5">
            <w:pPr>
              <w:tabs>
                <w:tab w:val="left" w:pos="360"/>
                <w:tab w:val="left" w:pos="6696"/>
              </w:tabs>
              <w:ind w:left="-108" w:right="34" w:firstLine="1417"/>
              <w:jc w:val="both"/>
              <w:rPr>
                <w:sz w:val="28"/>
                <w:szCs w:val="28"/>
              </w:rPr>
            </w:pPr>
            <w:r>
              <w:rPr>
                <w:bCs/>
                <w:sz w:val="28"/>
                <w:szCs w:val="28"/>
              </w:rPr>
              <w:t xml:space="preserve">  </w:t>
            </w:r>
            <w:r w:rsidR="00916DC9" w:rsidRPr="00916DC9">
              <w:rPr>
                <w:bCs/>
                <w:sz w:val="28"/>
                <w:szCs w:val="28"/>
              </w:rPr>
              <w:t xml:space="preserve">Наиболее значительный рост произошел по группе </w:t>
            </w:r>
            <w:bookmarkEnd w:id="2"/>
            <w:r w:rsidR="00687F3C">
              <w:rPr>
                <w:bCs/>
                <w:sz w:val="28"/>
                <w:szCs w:val="28"/>
              </w:rPr>
              <w:t>болезней эндокринной системы</w:t>
            </w:r>
            <w:r w:rsidR="00916DC9" w:rsidRPr="00E04B3D">
              <w:rPr>
                <w:bCs/>
                <w:sz w:val="28"/>
                <w:szCs w:val="28"/>
              </w:rPr>
              <w:t xml:space="preserve"> (темп прироста составил </w:t>
            </w:r>
            <w:r w:rsidR="00687F3C">
              <w:rPr>
                <w:bCs/>
                <w:sz w:val="28"/>
                <w:szCs w:val="28"/>
              </w:rPr>
              <w:t xml:space="preserve"> </w:t>
            </w:r>
            <w:r w:rsidR="00916DC9" w:rsidRPr="00E04B3D">
              <w:rPr>
                <w:bCs/>
                <w:sz w:val="28"/>
                <w:szCs w:val="28"/>
              </w:rPr>
              <w:t>6,</w:t>
            </w:r>
            <w:r w:rsidR="00687F3C">
              <w:rPr>
                <w:bCs/>
                <w:sz w:val="28"/>
                <w:szCs w:val="28"/>
              </w:rPr>
              <w:t>6</w:t>
            </w:r>
            <w:r w:rsidR="00916DC9" w:rsidRPr="00E04B3D">
              <w:rPr>
                <w:bCs/>
                <w:sz w:val="28"/>
                <w:szCs w:val="28"/>
              </w:rPr>
              <w:t>%)</w:t>
            </w:r>
            <w:r w:rsidR="00687F3C">
              <w:rPr>
                <w:bCs/>
                <w:sz w:val="28"/>
                <w:szCs w:val="28"/>
              </w:rPr>
              <w:t>. По группе болезней крови, нервной системы,</w:t>
            </w:r>
            <w:r w:rsidR="00D8371B">
              <w:rPr>
                <w:bCs/>
                <w:sz w:val="28"/>
                <w:szCs w:val="28"/>
              </w:rPr>
              <w:t xml:space="preserve"> Б</w:t>
            </w:r>
            <w:r w:rsidR="00687F3C">
              <w:rPr>
                <w:bCs/>
                <w:sz w:val="28"/>
                <w:szCs w:val="28"/>
              </w:rPr>
              <w:t>СК отмечается тенденция к умеренному росту</w:t>
            </w:r>
            <w:r w:rsidR="00D8371B">
              <w:rPr>
                <w:bCs/>
                <w:sz w:val="28"/>
                <w:szCs w:val="28"/>
              </w:rPr>
              <w:t xml:space="preserve">. </w:t>
            </w:r>
            <w:proofErr w:type="gramStart"/>
            <w:r w:rsidR="00916DC9" w:rsidRPr="00E04B3D">
              <w:rPr>
                <w:bCs/>
                <w:sz w:val="28"/>
                <w:szCs w:val="28"/>
              </w:rPr>
              <w:t xml:space="preserve">По </w:t>
            </w:r>
            <w:r w:rsidR="00687F3C">
              <w:rPr>
                <w:bCs/>
                <w:sz w:val="28"/>
                <w:szCs w:val="28"/>
              </w:rPr>
              <w:t>6 группам болезней отмечается снижение, в том числе выраженное по группе болезней кожи (-8,9%) и болезней уха</w:t>
            </w:r>
            <w:r w:rsidR="00902811">
              <w:rPr>
                <w:bCs/>
                <w:sz w:val="28"/>
                <w:szCs w:val="28"/>
              </w:rPr>
              <w:t xml:space="preserve"> </w:t>
            </w:r>
            <w:r w:rsidR="00687F3C">
              <w:rPr>
                <w:bCs/>
                <w:sz w:val="28"/>
                <w:szCs w:val="28"/>
              </w:rPr>
              <w:t xml:space="preserve">6,9%)  </w:t>
            </w:r>
            <w:proofErr w:type="gramEnd"/>
          </w:p>
        </w:tc>
        <w:tc>
          <w:tcPr>
            <w:tcW w:w="7513" w:type="dxa"/>
          </w:tcPr>
          <w:p w:rsidR="00551FA0" w:rsidRPr="00E04B3D" w:rsidRDefault="00551FA0" w:rsidP="000714BF">
            <w:pPr>
              <w:ind w:firstLine="567"/>
              <w:jc w:val="both"/>
              <w:rPr>
                <w:bCs/>
                <w:color w:val="000000"/>
                <w:spacing w:val="1"/>
                <w:sz w:val="28"/>
                <w:szCs w:val="28"/>
              </w:rPr>
            </w:pPr>
          </w:p>
        </w:tc>
      </w:tr>
    </w:tbl>
    <w:p w:rsidR="000B2981" w:rsidRDefault="00BC565E" w:rsidP="00031AAF">
      <w:pPr>
        <w:ind w:firstLineChars="253" w:firstLine="708"/>
        <w:jc w:val="both"/>
        <w:rPr>
          <w:b/>
          <w:sz w:val="30"/>
          <w:szCs w:val="30"/>
        </w:rPr>
      </w:pPr>
      <w:r w:rsidRPr="00E04B3D">
        <w:rPr>
          <w:bCs/>
          <w:sz w:val="28"/>
          <w:szCs w:val="28"/>
        </w:rPr>
        <w:lastRenderedPageBreak/>
        <w:t xml:space="preserve"> </w:t>
      </w:r>
      <w:r w:rsidR="006E6F30" w:rsidRPr="00E04B3D">
        <w:rPr>
          <w:bCs/>
          <w:sz w:val="28"/>
          <w:szCs w:val="28"/>
        </w:rPr>
        <w:t xml:space="preserve"> </w:t>
      </w:r>
      <w:r w:rsidR="00687F3C">
        <w:rPr>
          <w:bCs/>
          <w:sz w:val="28"/>
          <w:szCs w:val="28"/>
        </w:rPr>
        <w:t xml:space="preserve"> </w:t>
      </w:r>
      <w:r w:rsidR="006E6F30" w:rsidRPr="00E04B3D">
        <w:rPr>
          <w:bCs/>
          <w:sz w:val="28"/>
          <w:szCs w:val="28"/>
        </w:rPr>
        <w:t xml:space="preserve"> </w:t>
      </w:r>
      <w:r w:rsidR="00501ABC" w:rsidRPr="00E04B3D">
        <w:rPr>
          <w:bCs/>
          <w:sz w:val="28"/>
          <w:szCs w:val="28"/>
        </w:rPr>
        <w:t xml:space="preserve"> </w:t>
      </w:r>
      <w:r w:rsidR="006E6F30" w:rsidRPr="00E04B3D">
        <w:rPr>
          <w:bCs/>
          <w:sz w:val="28"/>
          <w:szCs w:val="28"/>
        </w:rPr>
        <w:t xml:space="preserve"> </w:t>
      </w:r>
      <w:r w:rsidRPr="00E04B3D">
        <w:rPr>
          <w:bCs/>
          <w:sz w:val="28"/>
          <w:szCs w:val="28"/>
        </w:rPr>
        <w:t xml:space="preserve"> </w:t>
      </w:r>
    </w:p>
    <w:p w:rsidR="00E32D28" w:rsidRDefault="00E32D28" w:rsidP="00031AAF">
      <w:pPr>
        <w:ind w:firstLineChars="253" w:firstLine="714"/>
        <w:jc w:val="center"/>
        <w:rPr>
          <w:b/>
          <w:color w:val="000000"/>
          <w:spacing w:val="1"/>
          <w:sz w:val="28"/>
          <w:szCs w:val="28"/>
        </w:rPr>
      </w:pPr>
      <w:r w:rsidRPr="00E04B3D">
        <w:rPr>
          <w:b/>
          <w:bCs/>
          <w:color w:val="000000"/>
          <w:spacing w:val="1"/>
          <w:sz w:val="28"/>
          <w:szCs w:val="28"/>
        </w:rPr>
        <w:t xml:space="preserve">Заболеваемость с </w:t>
      </w:r>
      <w:r w:rsidR="00D35CEC" w:rsidRPr="00E04B3D">
        <w:rPr>
          <w:b/>
          <w:bCs/>
          <w:color w:val="000000"/>
          <w:spacing w:val="1"/>
          <w:sz w:val="28"/>
          <w:szCs w:val="28"/>
        </w:rPr>
        <w:t>временной утрат</w:t>
      </w:r>
      <w:r w:rsidRPr="00E04B3D">
        <w:rPr>
          <w:b/>
          <w:bCs/>
          <w:color w:val="000000"/>
          <w:spacing w:val="1"/>
          <w:sz w:val="28"/>
          <w:szCs w:val="28"/>
        </w:rPr>
        <w:t>ой</w:t>
      </w:r>
      <w:r w:rsidR="00D35CEC" w:rsidRPr="00E04B3D">
        <w:rPr>
          <w:b/>
          <w:bCs/>
          <w:color w:val="000000"/>
          <w:spacing w:val="1"/>
          <w:sz w:val="28"/>
          <w:szCs w:val="28"/>
        </w:rPr>
        <w:t xml:space="preserve"> трудоспособности</w:t>
      </w:r>
      <w:r w:rsidR="00CC013E" w:rsidRPr="00E04B3D">
        <w:rPr>
          <w:b/>
          <w:bCs/>
          <w:color w:val="000000"/>
          <w:spacing w:val="1"/>
          <w:sz w:val="28"/>
          <w:szCs w:val="28"/>
        </w:rPr>
        <w:t xml:space="preserve"> </w:t>
      </w:r>
      <w:r w:rsidR="00CC013E" w:rsidRPr="00E04B3D">
        <w:rPr>
          <w:color w:val="000000"/>
          <w:spacing w:val="1"/>
          <w:sz w:val="28"/>
          <w:szCs w:val="28"/>
        </w:rPr>
        <w:t>(далее – ВУТ)</w:t>
      </w:r>
      <w:r w:rsidR="00D8371B" w:rsidRPr="00D8371B">
        <w:rPr>
          <w:color w:val="000000"/>
          <w:spacing w:val="1"/>
          <w:sz w:val="28"/>
          <w:szCs w:val="28"/>
        </w:rPr>
        <w:t xml:space="preserve"> </w:t>
      </w:r>
      <w:r w:rsidR="00D8371B" w:rsidRPr="00D8371B">
        <w:rPr>
          <w:b/>
          <w:color w:val="000000"/>
          <w:spacing w:val="1"/>
          <w:sz w:val="28"/>
          <w:szCs w:val="28"/>
        </w:rPr>
        <w:t>в связи с заболеваниями и травмой в быту</w:t>
      </w:r>
    </w:p>
    <w:p w:rsidR="00D8371B" w:rsidRDefault="00D8371B" w:rsidP="00031AAF">
      <w:pPr>
        <w:ind w:firstLineChars="253" w:firstLine="714"/>
        <w:jc w:val="center"/>
        <w:rPr>
          <w:b/>
          <w:color w:val="000000"/>
          <w:spacing w:val="1"/>
          <w:sz w:val="28"/>
          <w:szCs w:val="28"/>
        </w:rPr>
      </w:pPr>
    </w:p>
    <w:p w:rsidR="00D8371B" w:rsidRDefault="00D8371B" w:rsidP="00031AAF">
      <w:pPr>
        <w:ind w:firstLineChars="253" w:firstLine="708"/>
        <w:jc w:val="both"/>
        <w:rPr>
          <w:sz w:val="28"/>
          <w:szCs w:val="28"/>
        </w:rPr>
      </w:pPr>
      <w:r w:rsidRPr="0008658A">
        <w:rPr>
          <w:sz w:val="28"/>
          <w:szCs w:val="28"/>
        </w:rPr>
        <w:t>В условиях снижения численности трудоспособного населения мониторинг состояния здоровья и исследование заболеваемости работающих граждан входят в число важнейших задач специалистов в сфере здравоохранения.</w:t>
      </w:r>
      <w:r>
        <w:rPr>
          <w:sz w:val="28"/>
          <w:szCs w:val="28"/>
        </w:rPr>
        <w:t xml:space="preserve"> </w:t>
      </w:r>
    </w:p>
    <w:p w:rsidR="00E31363" w:rsidRDefault="000B2981" w:rsidP="00031AAF">
      <w:pPr>
        <w:ind w:firstLineChars="253" w:firstLine="708"/>
        <w:jc w:val="both"/>
        <w:rPr>
          <w:sz w:val="28"/>
          <w:szCs w:val="28"/>
        </w:rPr>
      </w:pPr>
      <w:r>
        <w:rPr>
          <w:sz w:val="28"/>
          <w:szCs w:val="28"/>
        </w:rPr>
        <w:t xml:space="preserve"> </w:t>
      </w:r>
      <w:r w:rsidR="00D8371B">
        <w:rPr>
          <w:sz w:val="28"/>
          <w:szCs w:val="28"/>
        </w:rPr>
        <w:t xml:space="preserve">Показатель заболеваемости с ВУТ </w:t>
      </w:r>
      <w:r w:rsidR="00D8371B" w:rsidRPr="007D2D9E">
        <w:rPr>
          <w:sz w:val="28"/>
          <w:szCs w:val="28"/>
        </w:rPr>
        <w:t xml:space="preserve">в </w:t>
      </w:r>
      <w:r w:rsidR="00D8371B" w:rsidRPr="00D8371B">
        <w:rPr>
          <w:sz w:val="28"/>
          <w:szCs w:val="28"/>
        </w:rPr>
        <w:t>2022</w:t>
      </w:r>
      <w:r w:rsidR="00D8371B">
        <w:rPr>
          <w:sz w:val="28"/>
          <w:szCs w:val="28"/>
        </w:rPr>
        <w:t xml:space="preserve"> </w:t>
      </w:r>
      <w:r w:rsidR="00D8371B" w:rsidRPr="00D8371B">
        <w:rPr>
          <w:sz w:val="28"/>
          <w:szCs w:val="28"/>
        </w:rPr>
        <w:t>года составил 1492,2  дней на 100 работающих</w:t>
      </w:r>
      <w:r w:rsidR="00D8371B">
        <w:rPr>
          <w:sz w:val="28"/>
          <w:szCs w:val="28"/>
        </w:rPr>
        <w:t xml:space="preserve"> (по Витебской области - </w:t>
      </w:r>
      <w:r w:rsidR="00D8371B" w:rsidRPr="00D8371B">
        <w:rPr>
          <w:sz w:val="28"/>
          <w:szCs w:val="28"/>
        </w:rPr>
        <w:t xml:space="preserve"> </w:t>
      </w:r>
      <w:r w:rsidR="00D8371B">
        <w:rPr>
          <w:sz w:val="28"/>
          <w:szCs w:val="28"/>
        </w:rPr>
        <w:t>1325,4)</w:t>
      </w:r>
      <w:r w:rsidR="00E31363">
        <w:rPr>
          <w:sz w:val="28"/>
          <w:szCs w:val="28"/>
        </w:rPr>
        <w:t>.</w:t>
      </w:r>
    </w:p>
    <w:p w:rsidR="00D8371B" w:rsidRPr="00E04B3D" w:rsidRDefault="00D8371B" w:rsidP="00031AAF">
      <w:pPr>
        <w:ind w:firstLineChars="253" w:firstLine="607"/>
        <w:jc w:val="both"/>
        <w:rPr>
          <w:sz w:val="28"/>
          <w:szCs w:val="28"/>
        </w:rPr>
      </w:pPr>
      <w:r w:rsidRPr="00653702">
        <w:t xml:space="preserve">  </w:t>
      </w:r>
      <w:r w:rsidRPr="00E04B3D">
        <w:rPr>
          <w:bCs/>
          <w:color w:val="000000"/>
          <w:spacing w:val="1"/>
          <w:sz w:val="28"/>
          <w:szCs w:val="28"/>
        </w:rPr>
        <w:t xml:space="preserve">Заболеваемость с </w:t>
      </w:r>
      <w:r w:rsidR="000B2981">
        <w:rPr>
          <w:bCs/>
          <w:color w:val="000000"/>
          <w:spacing w:val="1"/>
          <w:sz w:val="28"/>
          <w:szCs w:val="28"/>
        </w:rPr>
        <w:t>ВУТ</w:t>
      </w:r>
      <w:r w:rsidRPr="00E04B3D">
        <w:rPr>
          <w:bCs/>
          <w:color w:val="000000"/>
          <w:spacing w:val="1"/>
          <w:sz w:val="28"/>
          <w:szCs w:val="28"/>
        </w:rPr>
        <w:t xml:space="preserve"> за 10-летний период наблюдения</w:t>
      </w:r>
      <w:r w:rsidR="00E31363">
        <w:rPr>
          <w:bCs/>
          <w:color w:val="000000"/>
          <w:spacing w:val="1"/>
          <w:sz w:val="28"/>
          <w:szCs w:val="28"/>
        </w:rPr>
        <w:t xml:space="preserve"> (2013-2022 г</w:t>
      </w:r>
      <w:r w:rsidRPr="00E04B3D">
        <w:rPr>
          <w:bCs/>
          <w:color w:val="000000"/>
          <w:spacing w:val="1"/>
          <w:sz w:val="28"/>
          <w:szCs w:val="28"/>
        </w:rPr>
        <w:t xml:space="preserve"> характеризуется выраженной тенденцией к росту, со среднем темпом прироста +8,9%, </w:t>
      </w:r>
      <w:r w:rsidR="00E31363">
        <w:rPr>
          <w:bCs/>
          <w:color w:val="000000"/>
          <w:spacing w:val="1"/>
          <w:sz w:val="28"/>
          <w:szCs w:val="28"/>
        </w:rPr>
        <w:t xml:space="preserve">но отмечается отрицательный </w:t>
      </w:r>
      <w:r w:rsidRPr="00E04B3D">
        <w:rPr>
          <w:bCs/>
          <w:color w:val="000000"/>
          <w:spacing w:val="1"/>
          <w:sz w:val="28"/>
          <w:szCs w:val="28"/>
        </w:rPr>
        <w:t>прирост к уровню прошлого года</w:t>
      </w:r>
      <w:r w:rsidR="00E31363">
        <w:rPr>
          <w:bCs/>
          <w:color w:val="000000"/>
          <w:spacing w:val="1"/>
          <w:sz w:val="28"/>
          <w:szCs w:val="28"/>
        </w:rPr>
        <w:t xml:space="preserve"> </w:t>
      </w:r>
      <w:proofErr w:type="gramStart"/>
      <w:r w:rsidR="00E31363">
        <w:rPr>
          <w:bCs/>
          <w:color w:val="000000"/>
          <w:spacing w:val="1"/>
          <w:sz w:val="28"/>
          <w:szCs w:val="28"/>
        </w:rPr>
        <w:t>(</w:t>
      </w:r>
      <w:r w:rsidRPr="00E04B3D">
        <w:rPr>
          <w:bCs/>
          <w:color w:val="000000"/>
          <w:spacing w:val="1"/>
          <w:sz w:val="28"/>
          <w:szCs w:val="28"/>
        </w:rPr>
        <w:t xml:space="preserve"> </w:t>
      </w:r>
      <w:proofErr w:type="gramEnd"/>
      <w:r w:rsidR="00E31363">
        <w:rPr>
          <w:bCs/>
          <w:color w:val="000000"/>
          <w:spacing w:val="1"/>
          <w:sz w:val="28"/>
          <w:szCs w:val="28"/>
        </w:rPr>
        <w:t>-</w:t>
      </w:r>
      <w:r w:rsidRPr="00E04B3D">
        <w:rPr>
          <w:bCs/>
          <w:color w:val="000000"/>
          <w:spacing w:val="1"/>
          <w:sz w:val="28"/>
          <w:szCs w:val="28"/>
        </w:rPr>
        <w:t>1</w:t>
      </w:r>
      <w:r w:rsidR="00E31363">
        <w:rPr>
          <w:bCs/>
          <w:color w:val="000000"/>
          <w:spacing w:val="1"/>
          <w:sz w:val="28"/>
          <w:szCs w:val="28"/>
        </w:rPr>
        <w:t>6</w:t>
      </w:r>
      <w:r w:rsidRPr="00E04B3D">
        <w:rPr>
          <w:bCs/>
          <w:color w:val="000000"/>
          <w:spacing w:val="1"/>
          <w:sz w:val="28"/>
          <w:szCs w:val="28"/>
        </w:rPr>
        <w:t>,9%</w:t>
      </w:r>
      <w:r w:rsidR="00E31363">
        <w:rPr>
          <w:bCs/>
          <w:color w:val="000000"/>
          <w:spacing w:val="1"/>
          <w:sz w:val="28"/>
          <w:szCs w:val="28"/>
        </w:rPr>
        <w:t>)</w:t>
      </w:r>
      <w:r w:rsidR="000B2981">
        <w:rPr>
          <w:bCs/>
          <w:color w:val="000000"/>
          <w:spacing w:val="1"/>
          <w:sz w:val="28"/>
          <w:szCs w:val="28"/>
        </w:rPr>
        <w:t xml:space="preserve"> </w:t>
      </w:r>
      <w:r w:rsidRPr="00E04B3D">
        <w:rPr>
          <w:bCs/>
          <w:color w:val="000000"/>
          <w:spacing w:val="1"/>
          <w:sz w:val="28"/>
          <w:szCs w:val="28"/>
        </w:rPr>
        <w:t xml:space="preserve"> (по </w:t>
      </w:r>
      <w:r w:rsidR="000B2981">
        <w:rPr>
          <w:bCs/>
          <w:color w:val="000000"/>
          <w:spacing w:val="1"/>
          <w:sz w:val="28"/>
          <w:szCs w:val="28"/>
        </w:rPr>
        <w:t xml:space="preserve">                  </w:t>
      </w:r>
      <w:r w:rsidRPr="00E04B3D">
        <w:rPr>
          <w:bCs/>
          <w:color w:val="000000"/>
          <w:spacing w:val="1"/>
          <w:sz w:val="28"/>
          <w:szCs w:val="28"/>
        </w:rPr>
        <w:t>Витебской области  прирост</w:t>
      </w:r>
      <w:r w:rsidR="00E31363">
        <w:rPr>
          <w:bCs/>
          <w:color w:val="000000"/>
          <w:spacing w:val="1"/>
          <w:sz w:val="28"/>
          <w:szCs w:val="28"/>
        </w:rPr>
        <w:t xml:space="preserve"> </w:t>
      </w:r>
      <w:r w:rsidRPr="00E04B3D">
        <w:rPr>
          <w:bCs/>
          <w:color w:val="000000"/>
          <w:spacing w:val="1"/>
          <w:sz w:val="28"/>
          <w:szCs w:val="28"/>
        </w:rPr>
        <w:t xml:space="preserve"> составил </w:t>
      </w:r>
      <w:r w:rsidR="00E31363">
        <w:rPr>
          <w:bCs/>
          <w:color w:val="000000"/>
          <w:spacing w:val="1"/>
          <w:sz w:val="28"/>
          <w:szCs w:val="28"/>
        </w:rPr>
        <w:t xml:space="preserve"> </w:t>
      </w:r>
      <w:r w:rsidR="00E31363">
        <w:rPr>
          <w:sz w:val="28"/>
          <w:szCs w:val="28"/>
        </w:rPr>
        <w:t xml:space="preserve">– (-12,3%). </w:t>
      </w:r>
    </w:p>
    <w:p w:rsidR="0017366C" w:rsidRPr="00E04B3D" w:rsidRDefault="0017366C" w:rsidP="00031AAF">
      <w:pPr>
        <w:ind w:firstLineChars="253" w:firstLine="253"/>
        <w:rPr>
          <w:sz w:val="10"/>
          <w:szCs w:val="28"/>
          <w:lang w:bidi="en-US"/>
        </w:rPr>
      </w:pPr>
    </w:p>
    <w:p w:rsidR="0017366C" w:rsidRPr="00E04B3D" w:rsidRDefault="00FD0EAA" w:rsidP="00031AAF">
      <w:pPr>
        <w:tabs>
          <w:tab w:val="left" w:pos="5812"/>
        </w:tabs>
        <w:ind w:firstLineChars="253" w:firstLine="253"/>
        <w:jc w:val="both"/>
        <w:rPr>
          <w:sz w:val="28"/>
          <w:szCs w:val="28"/>
          <w:lang w:bidi="en-US"/>
        </w:rPr>
      </w:pPr>
      <w:r w:rsidRPr="00E04B3D">
        <w:rPr>
          <w:sz w:val="10"/>
          <w:szCs w:val="28"/>
          <w:lang w:bidi="en-US"/>
        </w:rPr>
        <w:t xml:space="preserve">     </w:t>
      </w:r>
      <w:r w:rsidR="00031AAF">
        <w:rPr>
          <w:sz w:val="10"/>
          <w:szCs w:val="28"/>
          <w:lang w:bidi="en-US"/>
        </w:rPr>
        <w:t xml:space="preserve">         </w:t>
      </w:r>
      <w:r w:rsidR="0017366C" w:rsidRPr="00E04B3D">
        <w:rPr>
          <w:sz w:val="28"/>
          <w:szCs w:val="28"/>
          <w:lang w:bidi="en-US"/>
        </w:rPr>
        <w:t xml:space="preserve">В структуре  заболеваемости с  временной утратой </w:t>
      </w:r>
      <w:r w:rsidRPr="00E04B3D">
        <w:rPr>
          <w:sz w:val="28"/>
          <w:szCs w:val="28"/>
          <w:lang w:bidi="en-US"/>
        </w:rPr>
        <w:t xml:space="preserve"> </w:t>
      </w:r>
      <w:r w:rsidR="0017366C" w:rsidRPr="00E04B3D">
        <w:rPr>
          <w:sz w:val="28"/>
          <w:szCs w:val="28"/>
          <w:lang w:bidi="en-US"/>
        </w:rPr>
        <w:t>нетрудоспособности</w:t>
      </w:r>
      <w:r w:rsidR="005F4AF5">
        <w:rPr>
          <w:sz w:val="28"/>
          <w:szCs w:val="28"/>
          <w:lang w:bidi="en-US"/>
        </w:rPr>
        <w:t xml:space="preserve"> </w:t>
      </w:r>
      <w:r w:rsidR="0017366C" w:rsidRPr="00E04B3D">
        <w:rPr>
          <w:sz w:val="28"/>
          <w:szCs w:val="28"/>
          <w:lang w:bidi="en-US"/>
        </w:rPr>
        <w:t xml:space="preserve"> лидируют  болезни органов дыхания – </w:t>
      </w:r>
      <w:r w:rsidR="005F4AF5">
        <w:rPr>
          <w:sz w:val="28"/>
          <w:szCs w:val="28"/>
          <w:lang w:bidi="en-US"/>
        </w:rPr>
        <w:t xml:space="preserve">46,1 % </w:t>
      </w:r>
      <w:r w:rsidR="0017366C" w:rsidRPr="00E04B3D">
        <w:rPr>
          <w:sz w:val="28"/>
          <w:szCs w:val="28"/>
          <w:lang w:bidi="en-US"/>
        </w:rPr>
        <w:t>(в 202</w:t>
      </w:r>
      <w:r w:rsidR="005F4AF5">
        <w:rPr>
          <w:sz w:val="28"/>
          <w:szCs w:val="28"/>
          <w:lang w:bidi="en-US"/>
        </w:rPr>
        <w:t>1</w:t>
      </w:r>
      <w:r w:rsidR="0017366C" w:rsidRPr="00E04B3D">
        <w:rPr>
          <w:sz w:val="28"/>
          <w:szCs w:val="28"/>
          <w:lang w:bidi="en-US"/>
        </w:rPr>
        <w:t>г.</w:t>
      </w:r>
      <w:r w:rsidR="005F4AF5" w:rsidRPr="005F4AF5">
        <w:rPr>
          <w:sz w:val="28"/>
          <w:szCs w:val="28"/>
          <w:lang w:bidi="en-US"/>
        </w:rPr>
        <w:t xml:space="preserve"> </w:t>
      </w:r>
      <w:r w:rsidR="005F4AF5" w:rsidRPr="00E04B3D">
        <w:rPr>
          <w:sz w:val="28"/>
          <w:szCs w:val="28"/>
          <w:lang w:bidi="en-US"/>
        </w:rPr>
        <w:t>-</w:t>
      </w:r>
      <w:r w:rsidR="0017366C" w:rsidRPr="00E04B3D">
        <w:rPr>
          <w:sz w:val="28"/>
          <w:szCs w:val="28"/>
          <w:lang w:bidi="en-US"/>
        </w:rPr>
        <w:t xml:space="preserve"> </w:t>
      </w:r>
      <w:r w:rsidR="005F4AF5" w:rsidRPr="00E04B3D">
        <w:rPr>
          <w:sz w:val="28"/>
          <w:szCs w:val="28"/>
          <w:lang w:bidi="en-US"/>
        </w:rPr>
        <w:t>42,4 %</w:t>
      </w:r>
      <w:r w:rsidR="0017366C" w:rsidRPr="00E04B3D">
        <w:rPr>
          <w:sz w:val="28"/>
          <w:szCs w:val="28"/>
          <w:lang w:bidi="en-US"/>
        </w:rPr>
        <w:t xml:space="preserve">), на 2- месте </w:t>
      </w:r>
      <w:proofErr w:type="gramStart"/>
      <w:r w:rsidR="0017366C" w:rsidRPr="00E04B3D">
        <w:rPr>
          <w:sz w:val="28"/>
          <w:szCs w:val="28"/>
          <w:lang w:bidi="en-US"/>
        </w:rPr>
        <w:t>–б</w:t>
      </w:r>
      <w:proofErr w:type="gramEnd"/>
      <w:r w:rsidR="0017366C" w:rsidRPr="00E04B3D">
        <w:rPr>
          <w:sz w:val="28"/>
          <w:szCs w:val="28"/>
          <w:lang w:bidi="en-US"/>
        </w:rPr>
        <w:t>олезни костно-мышечной системы –</w:t>
      </w:r>
      <w:r w:rsidRPr="00E04B3D">
        <w:rPr>
          <w:sz w:val="28"/>
          <w:szCs w:val="28"/>
          <w:lang w:bidi="en-US"/>
        </w:rPr>
        <w:t>1</w:t>
      </w:r>
      <w:r w:rsidR="005F4AF5">
        <w:rPr>
          <w:sz w:val="28"/>
          <w:szCs w:val="28"/>
          <w:lang w:bidi="en-US"/>
        </w:rPr>
        <w:t>5</w:t>
      </w:r>
      <w:r w:rsidRPr="00E04B3D">
        <w:rPr>
          <w:sz w:val="28"/>
          <w:szCs w:val="28"/>
          <w:lang w:bidi="en-US"/>
        </w:rPr>
        <w:t>,</w:t>
      </w:r>
      <w:r w:rsidR="005F4AF5">
        <w:rPr>
          <w:sz w:val="28"/>
          <w:szCs w:val="28"/>
          <w:lang w:bidi="en-US"/>
        </w:rPr>
        <w:t>4</w:t>
      </w:r>
      <w:r w:rsidR="0017366C" w:rsidRPr="00E04B3D">
        <w:rPr>
          <w:sz w:val="28"/>
          <w:szCs w:val="28"/>
          <w:lang w:bidi="en-US"/>
        </w:rPr>
        <w:t>% (в 202</w:t>
      </w:r>
      <w:r w:rsidR="005F4AF5">
        <w:rPr>
          <w:sz w:val="28"/>
          <w:szCs w:val="28"/>
          <w:lang w:bidi="en-US"/>
        </w:rPr>
        <w:t>1</w:t>
      </w:r>
      <w:r w:rsidR="0017366C" w:rsidRPr="00E04B3D">
        <w:rPr>
          <w:sz w:val="28"/>
          <w:szCs w:val="28"/>
          <w:lang w:bidi="en-US"/>
        </w:rPr>
        <w:t xml:space="preserve"> году-</w:t>
      </w:r>
      <w:r w:rsidR="005F4AF5">
        <w:rPr>
          <w:sz w:val="28"/>
          <w:szCs w:val="28"/>
          <w:lang w:bidi="en-US"/>
        </w:rPr>
        <w:t xml:space="preserve"> </w:t>
      </w:r>
      <w:r w:rsidR="005F4AF5" w:rsidRPr="00E04B3D">
        <w:rPr>
          <w:sz w:val="28"/>
          <w:szCs w:val="28"/>
          <w:lang w:bidi="en-US"/>
        </w:rPr>
        <w:t>13,8</w:t>
      </w:r>
      <w:r w:rsidR="0017366C" w:rsidRPr="00E04B3D">
        <w:rPr>
          <w:sz w:val="28"/>
          <w:szCs w:val="28"/>
          <w:lang w:bidi="en-US"/>
        </w:rPr>
        <w:t xml:space="preserve">%), на </w:t>
      </w:r>
      <w:r w:rsidR="00B21A60">
        <w:rPr>
          <w:sz w:val="28"/>
          <w:szCs w:val="28"/>
          <w:lang w:bidi="en-US"/>
        </w:rPr>
        <w:t>3-м</w:t>
      </w:r>
      <w:r w:rsidR="005F4AF5">
        <w:rPr>
          <w:sz w:val="28"/>
          <w:szCs w:val="28"/>
          <w:lang w:bidi="en-US"/>
        </w:rPr>
        <w:t xml:space="preserve"> </w:t>
      </w:r>
      <w:r w:rsidR="0017366C" w:rsidRPr="00E04B3D">
        <w:rPr>
          <w:sz w:val="28"/>
          <w:szCs w:val="28"/>
          <w:lang w:bidi="en-US"/>
        </w:rPr>
        <w:t xml:space="preserve"> месте –– травмы – </w:t>
      </w:r>
      <w:r w:rsidRPr="00E04B3D">
        <w:rPr>
          <w:sz w:val="28"/>
          <w:szCs w:val="28"/>
          <w:lang w:bidi="en-US"/>
        </w:rPr>
        <w:t>7,</w:t>
      </w:r>
      <w:r w:rsidR="00B21A60">
        <w:rPr>
          <w:sz w:val="28"/>
          <w:szCs w:val="28"/>
          <w:lang w:bidi="en-US"/>
        </w:rPr>
        <w:t>9</w:t>
      </w:r>
      <w:r w:rsidR="0017366C" w:rsidRPr="00E04B3D">
        <w:rPr>
          <w:sz w:val="28"/>
          <w:szCs w:val="28"/>
          <w:lang w:bidi="en-US"/>
        </w:rPr>
        <w:t xml:space="preserve"> % (в 202</w:t>
      </w:r>
      <w:r w:rsidR="00B21A60">
        <w:rPr>
          <w:sz w:val="28"/>
          <w:szCs w:val="28"/>
          <w:lang w:bidi="en-US"/>
        </w:rPr>
        <w:t>1</w:t>
      </w:r>
      <w:r w:rsidR="0017366C" w:rsidRPr="00E04B3D">
        <w:rPr>
          <w:sz w:val="28"/>
          <w:szCs w:val="28"/>
          <w:lang w:bidi="en-US"/>
        </w:rPr>
        <w:t xml:space="preserve">г. – </w:t>
      </w:r>
      <w:r w:rsidR="00B21A60">
        <w:rPr>
          <w:sz w:val="28"/>
          <w:szCs w:val="28"/>
          <w:lang w:bidi="en-US"/>
        </w:rPr>
        <w:t>7,5</w:t>
      </w:r>
      <w:r w:rsidR="0017366C" w:rsidRPr="00E04B3D">
        <w:rPr>
          <w:sz w:val="28"/>
          <w:szCs w:val="28"/>
          <w:lang w:bidi="en-US"/>
        </w:rPr>
        <w:t xml:space="preserve"> %) </w:t>
      </w:r>
    </w:p>
    <w:p w:rsidR="00164E19" w:rsidRPr="00E04B3D" w:rsidRDefault="00A551C1" w:rsidP="000714BF">
      <w:pPr>
        <w:ind w:firstLine="567"/>
        <w:jc w:val="center"/>
        <w:rPr>
          <w:b/>
          <w:bCs/>
          <w:color w:val="000000"/>
          <w:spacing w:val="1"/>
          <w:sz w:val="28"/>
          <w:szCs w:val="28"/>
        </w:rPr>
      </w:pPr>
      <w:r>
        <w:rPr>
          <w:color w:val="000000"/>
          <w:spacing w:val="1"/>
          <w:sz w:val="28"/>
          <w:szCs w:val="28"/>
          <w:u w:val="single"/>
        </w:rPr>
        <w:lastRenderedPageBreak/>
        <w:t xml:space="preserve"> </w:t>
      </w:r>
      <w:r w:rsidR="00164E19" w:rsidRPr="00E04B3D">
        <w:rPr>
          <w:b/>
          <w:bCs/>
          <w:color w:val="000000"/>
          <w:spacing w:val="1"/>
          <w:sz w:val="28"/>
          <w:szCs w:val="28"/>
        </w:rPr>
        <w:t xml:space="preserve">Показатели первичной инвалидности населения </w:t>
      </w:r>
    </w:p>
    <w:p w:rsidR="00F23078" w:rsidRDefault="00F23078" w:rsidP="000714BF">
      <w:pPr>
        <w:ind w:firstLine="567"/>
        <w:jc w:val="center"/>
        <w:rPr>
          <w:color w:val="000000"/>
          <w:spacing w:val="1"/>
          <w:sz w:val="28"/>
          <w:szCs w:val="28"/>
        </w:rPr>
      </w:pPr>
      <w:r w:rsidRPr="00E04B3D">
        <w:rPr>
          <w:color w:val="000000"/>
          <w:spacing w:val="1"/>
          <w:sz w:val="28"/>
          <w:szCs w:val="28"/>
        </w:rPr>
        <w:t>(далее – ПИ)</w:t>
      </w:r>
    </w:p>
    <w:p w:rsidR="00A551C1" w:rsidRDefault="00A551C1" w:rsidP="000714BF">
      <w:pPr>
        <w:ind w:firstLine="567"/>
        <w:jc w:val="center"/>
        <w:rPr>
          <w:color w:val="000000"/>
          <w:spacing w:val="1"/>
          <w:sz w:val="28"/>
          <w:szCs w:val="28"/>
        </w:rPr>
      </w:pPr>
    </w:p>
    <w:p w:rsidR="00DC16D6" w:rsidRPr="00E04B3D" w:rsidRDefault="00DC16D6" w:rsidP="00031AAF">
      <w:pPr>
        <w:ind w:firstLineChars="252" w:firstLine="708"/>
        <w:jc w:val="both"/>
        <w:rPr>
          <w:color w:val="000000"/>
          <w:spacing w:val="1"/>
          <w:sz w:val="28"/>
          <w:szCs w:val="28"/>
        </w:rPr>
      </w:pPr>
      <w:r>
        <w:rPr>
          <w:color w:val="000000"/>
          <w:spacing w:val="1"/>
          <w:sz w:val="28"/>
          <w:szCs w:val="28"/>
        </w:rPr>
        <w:t xml:space="preserve">Показатель инвалидности – важнейший </w:t>
      </w:r>
      <w:proofErr w:type="gramStart"/>
      <w:r>
        <w:rPr>
          <w:color w:val="000000"/>
          <w:spacing w:val="1"/>
          <w:sz w:val="28"/>
          <w:szCs w:val="28"/>
        </w:rPr>
        <w:t>медико-социальный</w:t>
      </w:r>
      <w:proofErr w:type="gramEnd"/>
      <w:r>
        <w:rPr>
          <w:color w:val="000000"/>
          <w:spacing w:val="1"/>
          <w:sz w:val="28"/>
          <w:szCs w:val="28"/>
        </w:rPr>
        <w:t xml:space="preserve"> критерий общественного здоровья, характеризующий уровень социально-экономического развития общества, экологическое состояние территории, качество медицинской и социальной помощи, проводимых профилактических мероприятий.</w:t>
      </w:r>
    </w:p>
    <w:p w:rsidR="000C5F27" w:rsidRDefault="00441FF1" w:rsidP="00031AAF">
      <w:pPr>
        <w:ind w:firstLineChars="252" w:firstLine="708"/>
        <w:jc w:val="both"/>
        <w:rPr>
          <w:sz w:val="28"/>
          <w:szCs w:val="28"/>
          <w:vertAlign w:val="subscript"/>
        </w:rPr>
      </w:pPr>
      <w:r w:rsidRPr="00E04B3D">
        <w:rPr>
          <w:color w:val="000000"/>
          <w:spacing w:val="1"/>
          <w:sz w:val="28"/>
          <w:szCs w:val="28"/>
        </w:rPr>
        <w:t xml:space="preserve">Уровень ПИ </w:t>
      </w:r>
      <w:r w:rsidRPr="00F45E25">
        <w:rPr>
          <w:color w:val="000000"/>
          <w:spacing w:val="1"/>
          <w:sz w:val="28"/>
          <w:szCs w:val="28"/>
        </w:rPr>
        <w:t>всего населения</w:t>
      </w:r>
      <w:r w:rsidRPr="00E04B3D">
        <w:rPr>
          <w:color w:val="000000"/>
          <w:spacing w:val="1"/>
          <w:sz w:val="28"/>
          <w:szCs w:val="28"/>
        </w:rPr>
        <w:t xml:space="preserve"> Лепельского района в 202</w:t>
      </w:r>
      <w:r w:rsidR="00F45E25">
        <w:rPr>
          <w:color w:val="000000"/>
          <w:spacing w:val="1"/>
          <w:sz w:val="28"/>
          <w:szCs w:val="28"/>
        </w:rPr>
        <w:t>2</w:t>
      </w:r>
      <w:r w:rsidRPr="00E04B3D">
        <w:rPr>
          <w:color w:val="000000"/>
          <w:spacing w:val="1"/>
          <w:sz w:val="28"/>
          <w:szCs w:val="28"/>
        </w:rPr>
        <w:t xml:space="preserve"> году</w:t>
      </w:r>
      <w:r w:rsidRPr="00441FF1">
        <w:rPr>
          <w:color w:val="000000"/>
          <w:spacing w:val="1"/>
          <w:sz w:val="28"/>
          <w:szCs w:val="28"/>
        </w:rPr>
        <w:t xml:space="preserve"> </w:t>
      </w:r>
      <w:r w:rsidRPr="00E04B3D">
        <w:rPr>
          <w:color w:val="000000"/>
          <w:spacing w:val="1"/>
          <w:sz w:val="28"/>
          <w:szCs w:val="28"/>
        </w:rPr>
        <w:t xml:space="preserve">составил </w:t>
      </w:r>
      <w:r w:rsidR="00F45E25">
        <w:rPr>
          <w:color w:val="000000"/>
          <w:spacing w:val="1"/>
          <w:sz w:val="28"/>
          <w:szCs w:val="28"/>
        </w:rPr>
        <w:t>50</w:t>
      </w:r>
      <w:r w:rsidRPr="00E04B3D">
        <w:rPr>
          <w:color w:val="000000"/>
          <w:spacing w:val="1"/>
          <w:sz w:val="28"/>
          <w:szCs w:val="28"/>
        </w:rPr>
        <w:t>,</w:t>
      </w:r>
      <w:r w:rsidR="00F45E25">
        <w:rPr>
          <w:color w:val="000000"/>
          <w:spacing w:val="1"/>
          <w:sz w:val="28"/>
          <w:szCs w:val="28"/>
        </w:rPr>
        <w:t>9</w:t>
      </w:r>
      <w:r w:rsidRPr="00E04B3D">
        <w:rPr>
          <w:sz w:val="28"/>
          <w:szCs w:val="28"/>
          <w:vertAlign w:val="superscript"/>
        </w:rPr>
        <w:t>0</w:t>
      </w:r>
      <w:r w:rsidRPr="00E04B3D">
        <w:rPr>
          <w:sz w:val="28"/>
          <w:szCs w:val="28"/>
        </w:rPr>
        <w:t>/</w:t>
      </w:r>
      <w:r w:rsidRPr="00E04B3D">
        <w:rPr>
          <w:sz w:val="28"/>
          <w:szCs w:val="28"/>
          <w:vertAlign w:val="subscript"/>
        </w:rPr>
        <w:t xml:space="preserve">000 </w:t>
      </w:r>
      <w:r w:rsidRPr="00E04B3D">
        <w:rPr>
          <w:sz w:val="28"/>
          <w:szCs w:val="28"/>
        </w:rPr>
        <w:t>(202</w:t>
      </w:r>
      <w:r w:rsidR="00F45E25">
        <w:rPr>
          <w:sz w:val="28"/>
          <w:szCs w:val="28"/>
        </w:rPr>
        <w:t>1</w:t>
      </w:r>
      <w:r w:rsidRPr="00E04B3D">
        <w:rPr>
          <w:sz w:val="28"/>
          <w:szCs w:val="28"/>
        </w:rPr>
        <w:t xml:space="preserve"> год –  4</w:t>
      </w:r>
      <w:r w:rsidR="00F45E25">
        <w:rPr>
          <w:sz w:val="28"/>
          <w:szCs w:val="28"/>
        </w:rPr>
        <w:t>6</w:t>
      </w:r>
      <w:r w:rsidRPr="00E04B3D">
        <w:rPr>
          <w:sz w:val="28"/>
          <w:szCs w:val="28"/>
        </w:rPr>
        <w:t>,</w:t>
      </w:r>
      <w:r w:rsidR="00F45E25">
        <w:rPr>
          <w:sz w:val="28"/>
          <w:szCs w:val="28"/>
        </w:rPr>
        <w:t>4</w:t>
      </w:r>
      <w:r w:rsidRPr="00E04B3D">
        <w:rPr>
          <w:sz w:val="28"/>
          <w:szCs w:val="28"/>
        </w:rPr>
        <w:t>/</w:t>
      </w:r>
      <w:r w:rsidRPr="00E04B3D">
        <w:rPr>
          <w:sz w:val="28"/>
          <w:szCs w:val="28"/>
          <w:vertAlign w:val="subscript"/>
        </w:rPr>
        <w:t>000</w:t>
      </w:r>
      <w:r w:rsidRPr="00E04B3D">
        <w:rPr>
          <w:sz w:val="28"/>
          <w:szCs w:val="28"/>
        </w:rPr>
        <w:t>), прирост к уровню 202</w:t>
      </w:r>
      <w:r w:rsidR="00F45E25">
        <w:rPr>
          <w:sz w:val="28"/>
          <w:szCs w:val="28"/>
        </w:rPr>
        <w:t>1</w:t>
      </w:r>
      <w:r w:rsidRPr="00E04B3D">
        <w:rPr>
          <w:sz w:val="28"/>
          <w:szCs w:val="28"/>
        </w:rPr>
        <w:t xml:space="preserve"> года составил (</w:t>
      </w:r>
      <w:r w:rsidR="00F45E25">
        <w:rPr>
          <w:sz w:val="28"/>
          <w:szCs w:val="28"/>
        </w:rPr>
        <w:t>+8,8</w:t>
      </w:r>
      <w:r w:rsidRPr="00E04B3D">
        <w:rPr>
          <w:sz w:val="28"/>
          <w:szCs w:val="28"/>
        </w:rPr>
        <w:t>%)</w:t>
      </w:r>
      <w:r w:rsidR="00F45E25">
        <w:rPr>
          <w:sz w:val="28"/>
          <w:szCs w:val="28"/>
        </w:rPr>
        <w:t>; взрослого населения</w:t>
      </w:r>
      <w:r w:rsidR="00A551C1">
        <w:rPr>
          <w:sz w:val="28"/>
          <w:szCs w:val="28"/>
        </w:rPr>
        <w:t xml:space="preserve"> -59,02</w:t>
      </w:r>
      <w:r w:rsidR="00A551C1" w:rsidRPr="00E04B3D">
        <w:rPr>
          <w:sz w:val="28"/>
          <w:szCs w:val="28"/>
          <w:vertAlign w:val="superscript"/>
        </w:rPr>
        <w:t>0</w:t>
      </w:r>
      <w:r w:rsidR="00A551C1" w:rsidRPr="00E04B3D">
        <w:rPr>
          <w:sz w:val="28"/>
          <w:szCs w:val="28"/>
        </w:rPr>
        <w:t>/</w:t>
      </w:r>
      <w:r w:rsidR="00A551C1" w:rsidRPr="00E04B3D">
        <w:rPr>
          <w:sz w:val="28"/>
          <w:szCs w:val="28"/>
          <w:vertAlign w:val="subscript"/>
        </w:rPr>
        <w:t>000</w:t>
      </w:r>
      <w:r w:rsidR="00A551C1">
        <w:rPr>
          <w:sz w:val="28"/>
          <w:szCs w:val="28"/>
          <w:vertAlign w:val="subscript"/>
        </w:rPr>
        <w:t xml:space="preserve">, </w:t>
      </w:r>
      <w:r w:rsidR="00A551C1" w:rsidRPr="00A551C1">
        <w:rPr>
          <w:sz w:val="28"/>
          <w:szCs w:val="28"/>
        </w:rPr>
        <w:t>при</w:t>
      </w:r>
      <w:r w:rsidR="00A551C1">
        <w:rPr>
          <w:sz w:val="28"/>
          <w:szCs w:val="28"/>
        </w:rPr>
        <w:t>рос</w:t>
      </w:r>
      <w:r w:rsidR="00A551C1" w:rsidRPr="00A551C1">
        <w:rPr>
          <w:sz w:val="28"/>
          <w:szCs w:val="28"/>
        </w:rPr>
        <w:t>т к уровню</w:t>
      </w:r>
      <w:r w:rsidR="00A92009">
        <w:rPr>
          <w:sz w:val="28"/>
          <w:szCs w:val="28"/>
        </w:rPr>
        <w:t xml:space="preserve"> предыдущего года составил (+2,1%)</w:t>
      </w:r>
      <w:r w:rsidR="00D82458">
        <w:rPr>
          <w:sz w:val="28"/>
          <w:szCs w:val="28"/>
        </w:rPr>
        <w:t>.</w:t>
      </w:r>
      <w:r w:rsidR="00D938BB">
        <w:rPr>
          <w:sz w:val="28"/>
          <w:szCs w:val="28"/>
        </w:rPr>
        <w:t xml:space="preserve"> </w:t>
      </w:r>
      <w:r w:rsidR="00D82458">
        <w:rPr>
          <w:sz w:val="28"/>
          <w:szCs w:val="28"/>
        </w:rPr>
        <w:t xml:space="preserve"> </w:t>
      </w:r>
    </w:p>
    <w:p w:rsidR="00A92009" w:rsidRDefault="00A92009" w:rsidP="00031AAF">
      <w:pPr>
        <w:ind w:firstLineChars="252" w:firstLine="706"/>
        <w:jc w:val="both"/>
        <w:rPr>
          <w:sz w:val="28"/>
          <w:szCs w:val="28"/>
        </w:rPr>
      </w:pPr>
      <w:r>
        <w:rPr>
          <w:i/>
          <w:iCs/>
          <w:sz w:val="28"/>
          <w:szCs w:val="28"/>
          <w:u w:val="single"/>
        </w:rPr>
        <w:t>Показатель ПИ населения т</w:t>
      </w:r>
      <w:r w:rsidRPr="00CC1364">
        <w:rPr>
          <w:i/>
          <w:iCs/>
          <w:sz w:val="28"/>
          <w:szCs w:val="28"/>
          <w:u w:val="single"/>
        </w:rPr>
        <w:t>рудоспособного возраста</w:t>
      </w:r>
      <w:r>
        <w:rPr>
          <w:sz w:val="28"/>
          <w:szCs w:val="28"/>
        </w:rPr>
        <w:t xml:space="preserve"> </w:t>
      </w:r>
      <w:r w:rsidRPr="007D2D9E">
        <w:rPr>
          <w:sz w:val="28"/>
          <w:szCs w:val="28"/>
        </w:rPr>
        <w:t>в 202</w:t>
      </w:r>
      <w:r>
        <w:rPr>
          <w:sz w:val="28"/>
          <w:szCs w:val="28"/>
        </w:rPr>
        <w:t>2</w:t>
      </w:r>
      <w:r w:rsidRPr="007D2D9E">
        <w:rPr>
          <w:sz w:val="28"/>
          <w:szCs w:val="28"/>
        </w:rPr>
        <w:t xml:space="preserve"> году составил </w:t>
      </w:r>
      <w:r w:rsidR="00D938BB">
        <w:rPr>
          <w:sz w:val="28"/>
          <w:szCs w:val="28"/>
        </w:rPr>
        <w:t>40,4</w:t>
      </w:r>
      <w:r w:rsidRPr="007D2D9E">
        <w:rPr>
          <w:sz w:val="28"/>
          <w:szCs w:val="28"/>
        </w:rPr>
        <w:t>/</w:t>
      </w:r>
      <w:r w:rsidRPr="007D2D9E">
        <w:rPr>
          <w:sz w:val="28"/>
          <w:szCs w:val="28"/>
          <w:vertAlign w:val="subscript"/>
        </w:rPr>
        <w:t>000</w:t>
      </w:r>
      <w:r>
        <w:rPr>
          <w:sz w:val="28"/>
          <w:szCs w:val="28"/>
        </w:rPr>
        <w:t xml:space="preserve"> (2021 год – 37,9</w:t>
      </w:r>
      <w:bookmarkStart w:id="3" w:name="_Hlk132195452"/>
      <w:r w:rsidRPr="007D2D9E">
        <w:rPr>
          <w:sz w:val="28"/>
          <w:szCs w:val="28"/>
          <w:vertAlign w:val="superscript"/>
        </w:rPr>
        <w:t>0</w:t>
      </w:r>
      <w:r w:rsidRPr="007D2D9E">
        <w:rPr>
          <w:sz w:val="28"/>
          <w:szCs w:val="28"/>
        </w:rPr>
        <w:t>/</w:t>
      </w:r>
      <w:r w:rsidRPr="007D2D9E">
        <w:rPr>
          <w:sz w:val="28"/>
          <w:szCs w:val="28"/>
          <w:vertAlign w:val="subscript"/>
        </w:rPr>
        <w:t>000</w:t>
      </w:r>
      <w:bookmarkEnd w:id="3"/>
      <w:r>
        <w:rPr>
          <w:sz w:val="28"/>
          <w:szCs w:val="28"/>
        </w:rPr>
        <w:t>), прирост к уровню предыдущего года (+</w:t>
      </w:r>
      <w:r w:rsidR="002569E3">
        <w:rPr>
          <w:sz w:val="28"/>
          <w:szCs w:val="28"/>
        </w:rPr>
        <w:t>6</w:t>
      </w:r>
      <w:r>
        <w:rPr>
          <w:sz w:val="28"/>
          <w:szCs w:val="28"/>
        </w:rPr>
        <w:t>,</w:t>
      </w:r>
      <w:r w:rsidR="002569E3">
        <w:rPr>
          <w:sz w:val="28"/>
          <w:szCs w:val="28"/>
        </w:rPr>
        <w:t>2</w:t>
      </w:r>
      <w:r>
        <w:rPr>
          <w:sz w:val="28"/>
          <w:szCs w:val="28"/>
        </w:rPr>
        <w:t>%)</w:t>
      </w:r>
      <w:r w:rsidRPr="007D2D9E">
        <w:rPr>
          <w:sz w:val="28"/>
          <w:szCs w:val="28"/>
        </w:rPr>
        <w:t xml:space="preserve">. </w:t>
      </w:r>
      <w:r>
        <w:rPr>
          <w:sz w:val="28"/>
          <w:szCs w:val="28"/>
        </w:rPr>
        <w:t>Многолетняя динамика за период 2013-2022 годы характеризуется</w:t>
      </w:r>
      <w:r w:rsidR="003F2D30">
        <w:rPr>
          <w:sz w:val="28"/>
          <w:szCs w:val="28"/>
        </w:rPr>
        <w:t xml:space="preserve"> </w:t>
      </w:r>
      <w:r w:rsidR="002569E3">
        <w:rPr>
          <w:sz w:val="28"/>
          <w:szCs w:val="28"/>
        </w:rPr>
        <w:t xml:space="preserve">стабильностью </w:t>
      </w:r>
      <w:r>
        <w:rPr>
          <w:sz w:val="28"/>
          <w:szCs w:val="28"/>
        </w:rPr>
        <w:t xml:space="preserve"> со средним темпом прироста (-</w:t>
      </w:r>
      <w:r w:rsidR="002569E3">
        <w:rPr>
          <w:sz w:val="28"/>
          <w:szCs w:val="28"/>
        </w:rPr>
        <w:t>0</w:t>
      </w:r>
      <w:r>
        <w:rPr>
          <w:sz w:val="28"/>
          <w:szCs w:val="28"/>
        </w:rPr>
        <w:t>,</w:t>
      </w:r>
      <w:r w:rsidR="002569E3">
        <w:rPr>
          <w:sz w:val="28"/>
          <w:szCs w:val="28"/>
        </w:rPr>
        <w:t>6</w:t>
      </w:r>
      <w:r>
        <w:rPr>
          <w:sz w:val="28"/>
          <w:szCs w:val="28"/>
        </w:rPr>
        <w:t xml:space="preserve">%). </w:t>
      </w:r>
    </w:p>
    <w:p w:rsidR="00A551C1" w:rsidRDefault="00A551C1" w:rsidP="00031AAF">
      <w:pPr>
        <w:ind w:firstLineChars="252" w:firstLine="708"/>
        <w:jc w:val="both"/>
        <w:rPr>
          <w:color w:val="000000"/>
          <w:spacing w:val="1"/>
          <w:sz w:val="28"/>
          <w:szCs w:val="28"/>
        </w:rPr>
      </w:pPr>
    </w:p>
    <w:p w:rsidR="00F227C4" w:rsidRDefault="00F227C4" w:rsidP="00F227C4">
      <w:pPr>
        <w:shd w:val="clear" w:color="auto" w:fill="FFFFFF"/>
        <w:tabs>
          <w:tab w:val="left" w:pos="142"/>
          <w:tab w:val="left" w:pos="993"/>
        </w:tabs>
        <w:spacing w:line="216" w:lineRule="auto"/>
        <w:rPr>
          <w:bCs/>
          <w:i/>
          <w:color w:val="000000"/>
          <w:sz w:val="28"/>
          <w:szCs w:val="28"/>
        </w:rPr>
      </w:pPr>
      <w:r>
        <w:rPr>
          <w:bCs/>
          <w:i/>
          <w:color w:val="000000"/>
          <w:sz w:val="28"/>
          <w:szCs w:val="28"/>
        </w:rPr>
        <w:t xml:space="preserve"> </w:t>
      </w:r>
      <w:r w:rsidR="000C5F27" w:rsidRPr="00A551C1">
        <w:rPr>
          <w:bCs/>
          <w:i/>
          <w:color w:val="000000"/>
          <w:sz w:val="28"/>
          <w:szCs w:val="28"/>
        </w:rPr>
        <w:t>Рис</w:t>
      </w:r>
      <w:r w:rsidR="00A551C1">
        <w:rPr>
          <w:bCs/>
          <w:i/>
          <w:color w:val="000000"/>
          <w:sz w:val="28"/>
          <w:szCs w:val="28"/>
        </w:rPr>
        <w:t>унок</w:t>
      </w:r>
      <w:r w:rsidR="003F2D30">
        <w:rPr>
          <w:bCs/>
          <w:i/>
          <w:color w:val="000000"/>
          <w:sz w:val="28"/>
          <w:szCs w:val="28"/>
        </w:rPr>
        <w:t xml:space="preserve"> </w:t>
      </w:r>
      <w:r w:rsidR="000C5F27" w:rsidRPr="00A551C1">
        <w:rPr>
          <w:bCs/>
          <w:i/>
          <w:color w:val="000000"/>
          <w:sz w:val="28"/>
          <w:szCs w:val="28"/>
        </w:rPr>
        <w:t>1</w:t>
      </w:r>
      <w:r w:rsidR="001D4718" w:rsidRPr="00A551C1">
        <w:rPr>
          <w:bCs/>
          <w:i/>
          <w:color w:val="000000"/>
          <w:sz w:val="28"/>
          <w:szCs w:val="28"/>
        </w:rPr>
        <w:t>5</w:t>
      </w:r>
      <w:r w:rsidR="003F2D30">
        <w:rPr>
          <w:bCs/>
          <w:i/>
          <w:color w:val="000000"/>
          <w:sz w:val="28"/>
          <w:szCs w:val="28"/>
        </w:rPr>
        <w:t xml:space="preserve"> </w:t>
      </w:r>
      <w:r w:rsidR="000C5F27" w:rsidRPr="00A551C1">
        <w:rPr>
          <w:bCs/>
          <w:i/>
          <w:color w:val="000000"/>
          <w:sz w:val="28"/>
          <w:szCs w:val="28"/>
        </w:rPr>
        <w:t xml:space="preserve"> </w:t>
      </w:r>
      <w:r w:rsidR="00A551C1">
        <w:rPr>
          <w:bCs/>
          <w:i/>
          <w:color w:val="000000"/>
          <w:sz w:val="28"/>
          <w:szCs w:val="28"/>
        </w:rPr>
        <w:t xml:space="preserve"> </w:t>
      </w:r>
      <w:r w:rsidR="000C5F27" w:rsidRPr="00A551C1">
        <w:rPr>
          <w:bCs/>
          <w:i/>
          <w:color w:val="000000"/>
          <w:sz w:val="28"/>
          <w:szCs w:val="28"/>
        </w:rPr>
        <w:t>Структура первичной инвалидности населения</w:t>
      </w:r>
    </w:p>
    <w:p w:rsidR="000C5F27" w:rsidRPr="00A551C1" w:rsidRDefault="000C5F27" w:rsidP="00F227C4">
      <w:pPr>
        <w:shd w:val="clear" w:color="auto" w:fill="FFFFFF"/>
        <w:tabs>
          <w:tab w:val="left" w:pos="142"/>
          <w:tab w:val="left" w:pos="993"/>
        </w:tabs>
        <w:spacing w:line="216" w:lineRule="auto"/>
        <w:rPr>
          <w:bCs/>
          <w:i/>
          <w:color w:val="000000"/>
          <w:sz w:val="28"/>
          <w:szCs w:val="28"/>
        </w:rPr>
      </w:pPr>
      <w:r w:rsidRPr="00A551C1">
        <w:rPr>
          <w:bCs/>
          <w:i/>
          <w:color w:val="000000"/>
          <w:sz w:val="28"/>
          <w:szCs w:val="28"/>
        </w:rPr>
        <w:t xml:space="preserve"> трудоспособного возраста 202</w:t>
      </w:r>
      <w:r w:rsidR="00F227C4">
        <w:rPr>
          <w:bCs/>
          <w:i/>
          <w:color w:val="000000"/>
          <w:sz w:val="28"/>
          <w:szCs w:val="28"/>
        </w:rPr>
        <w:t>2</w:t>
      </w:r>
      <w:r w:rsidRPr="00A551C1">
        <w:rPr>
          <w:bCs/>
          <w:i/>
          <w:color w:val="000000"/>
          <w:sz w:val="28"/>
          <w:szCs w:val="28"/>
        </w:rPr>
        <w:t xml:space="preserve"> год,%</w:t>
      </w:r>
      <w:r w:rsidR="003F2D30">
        <w:rPr>
          <w:bCs/>
          <w:i/>
          <w:color w:val="000000"/>
          <w:sz w:val="28"/>
          <w:szCs w:val="28"/>
        </w:rPr>
        <w:t xml:space="preserve"> </w:t>
      </w:r>
    </w:p>
    <w:p w:rsidR="00833655" w:rsidRPr="00E04B3D" w:rsidRDefault="003F2D30" w:rsidP="00031AAF">
      <w:pPr>
        <w:tabs>
          <w:tab w:val="left" w:pos="7371"/>
          <w:tab w:val="left" w:pos="7410"/>
        </w:tabs>
        <w:ind w:firstLine="709"/>
        <w:jc w:val="both"/>
        <w:rPr>
          <w:color w:val="000000" w:themeColor="text1"/>
          <w:sz w:val="28"/>
          <w:szCs w:val="28"/>
        </w:rPr>
      </w:pPr>
      <w:r w:rsidRPr="00E04B3D">
        <w:rPr>
          <w:b/>
          <w:noProof/>
        </w:rPr>
        <w:drawing>
          <wp:anchor distT="0" distB="0" distL="114300" distR="114300" simplePos="0" relativeHeight="251782144" behindDoc="0" locked="0" layoutInCell="1" allowOverlap="1" wp14:anchorId="62FA4554" wp14:editId="364291C4">
            <wp:simplePos x="0" y="0"/>
            <wp:positionH relativeFrom="column">
              <wp:posOffset>-49530</wp:posOffset>
            </wp:positionH>
            <wp:positionV relativeFrom="paragraph">
              <wp:posOffset>186055</wp:posOffset>
            </wp:positionV>
            <wp:extent cx="4200525" cy="2657475"/>
            <wp:effectExtent l="0" t="0" r="0" b="0"/>
            <wp:wrapSquare wrapText="bothSides"/>
            <wp:docPr id="15" name="Диаграмма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164E19" w:rsidRPr="00E04B3D">
        <w:rPr>
          <w:bCs/>
          <w:color w:val="000000"/>
          <w:spacing w:val="1"/>
          <w:sz w:val="28"/>
          <w:szCs w:val="28"/>
        </w:rPr>
        <w:t xml:space="preserve">В нозологической структуре </w:t>
      </w:r>
      <w:r>
        <w:rPr>
          <w:bCs/>
          <w:color w:val="000000"/>
          <w:spacing w:val="1"/>
          <w:sz w:val="28"/>
          <w:szCs w:val="28"/>
        </w:rPr>
        <w:t>ПИ трудоспособного населения</w:t>
      </w:r>
      <w:r w:rsidR="00164E19" w:rsidRPr="00E04B3D">
        <w:rPr>
          <w:bCs/>
          <w:color w:val="000000"/>
          <w:spacing w:val="1"/>
          <w:sz w:val="28"/>
          <w:szCs w:val="28"/>
        </w:rPr>
        <w:t xml:space="preserve"> </w:t>
      </w:r>
      <w:r w:rsidR="005C7137">
        <w:rPr>
          <w:bCs/>
          <w:color w:val="000000"/>
          <w:spacing w:val="1"/>
          <w:sz w:val="28"/>
          <w:szCs w:val="28"/>
        </w:rPr>
        <w:t xml:space="preserve"> </w:t>
      </w:r>
      <w:r w:rsidR="00164E19" w:rsidRPr="00E04B3D">
        <w:rPr>
          <w:bCs/>
          <w:color w:val="000000"/>
          <w:spacing w:val="1"/>
          <w:sz w:val="28"/>
          <w:szCs w:val="28"/>
        </w:rPr>
        <w:t xml:space="preserve"> в общей структуре </w:t>
      </w:r>
      <w:r w:rsidR="005C7137">
        <w:rPr>
          <w:bCs/>
          <w:color w:val="000000"/>
          <w:spacing w:val="1"/>
          <w:sz w:val="28"/>
          <w:szCs w:val="28"/>
        </w:rPr>
        <w:t xml:space="preserve"> в</w:t>
      </w:r>
      <w:r w:rsidR="00164E19" w:rsidRPr="00E04B3D">
        <w:rPr>
          <w:bCs/>
          <w:color w:val="000000"/>
          <w:spacing w:val="1"/>
          <w:sz w:val="28"/>
          <w:szCs w:val="28"/>
        </w:rPr>
        <w:t xml:space="preserve"> 202</w:t>
      </w:r>
      <w:r w:rsidR="005C7137">
        <w:rPr>
          <w:bCs/>
          <w:color w:val="000000"/>
          <w:spacing w:val="1"/>
          <w:sz w:val="28"/>
          <w:szCs w:val="28"/>
        </w:rPr>
        <w:t>2</w:t>
      </w:r>
      <w:r w:rsidR="00164E19" w:rsidRPr="00E04B3D">
        <w:rPr>
          <w:bCs/>
          <w:color w:val="000000"/>
          <w:spacing w:val="1"/>
          <w:sz w:val="28"/>
          <w:szCs w:val="28"/>
        </w:rPr>
        <w:t xml:space="preserve"> года превалируют </w:t>
      </w:r>
      <w:r w:rsidR="00833655" w:rsidRPr="00E04B3D">
        <w:rPr>
          <w:color w:val="000000" w:themeColor="text1"/>
          <w:sz w:val="22"/>
          <w:szCs w:val="22"/>
        </w:rPr>
        <w:t xml:space="preserve">  </w:t>
      </w:r>
      <w:r w:rsidR="00833655" w:rsidRPr="00E04B3D">
        <w:rPr>
          <w:color w:val="000000" w:themeColor="text1"/>
          <w:sz w:val="28"/>
          <w:szCs w:val="28"/>
        </w:rPr>
        <w:t xml:space="preserve">болезни кровообращения </w:t>
      </w:r>
      <w:r w:rsidR="005C7137">
        <w:rPr>
          <w:color w:val="000000" w:themeColor="text1"/>
          <w:sz w:val="28"/>
          <w:szCs w:val="28"/>
        </w:rPr>
        <w:t>–</w:t>
      </w:r>
      <w:r w:rsidR="00833655" w:rsidRPr="00E04B3D">
        <w:rPr>
          <w:color w:val="000000" w:themeColor="text1"/>
          <w:sz w:val="28"/>
          <w:szCs w:val="28"/>
        </w:rPr>
        <w:t xml:space="preserve"> </w:t>
      </w:r>
      <w:r w:rsidR="005C7137">
        <w:rPr>
          <w:color w:val="000000" w:themeColor="text1"/>
          <w:sz w:val="28"/>
          <w:szCs w:val="28"/>
        </w:rPr>
        <w:t xml:space="preserve">32,8 % </w:t>
      </w:r>
      <w:r w:rsidR="00833655" w:rsidRPr="00E04B3D">
        <w:rPr>
          <w:color w:val="000000" w:themeColor="text1"/>
          <w:sz w:val="28"/>
          <w:szCs w:val="28"/>
        </w:rPr>
        <w:t>,</w:t>
      </w:r>
    </w:p>
    <w:p w:rsidR="001827CE" w:rsidRPr="00E04B3D" w:rsidRDefault="00833655" w:rsidP="00031AAF">
      <w:pPr>
        <w:ind w:firstLine="709"/>
        <w:jc w:val="both"/>
        <w:rPr>
          <w:color w:val="000000" w:themeColor="text1"/>
          <w:sz w:val="28"/>
          <w:szCs w:val="28"/>
        </w:rPr>
      </w:pPr>
      <w:r w:rsidRPr="00E04B3D">
        <w:rPr>
          <w:color w:val="000000" w:themeColor="text1"/>
          <w:sz w:val="28"/>
          <w:szCs w:val="28"/>
        </w:rPr>
        <w:t xml:space="preserve">На 2 месте </w:t>
      </w:r>
      <w:r w:rsidRPr="00E04B3D">
        <w:rPr>
          <w:b/>
          <w:color w:val="000000" w:themeColor="text1"/>
          <w:sz w:val="28"/>
          <w:szCs w:val="28"/>
        </w:rPr>
        <w:t>–</w:t>
      </w:r>
      <w:r w:rsidRPr="00E04B3D">
        <w:rPr>
          <w:color w:val="000000" w:themeColor="text1"/>
          <w:sz w:val="28"/>
          <w:szCs w:val="28"/>
        </w:rPr>
        <w:t xml:space="preserve"> новообразования  – </w:t>
      </w:r>
      <w:r w:rsidR="00832514" w:rsidRPr="00E04B3D">
        <w:rPr>
          <w:color w:val="000000" w:themeColor="text1"/>
          <w:sz w:val="28"/>
          <w:szCs w:val="28"/>
        </w:rPr>
        <w:t xml:space="preserve"> </w:t>
      </w:r>
      <w:r w:rsidRPr="00E04B3D">
        <w:rPr>
          <w:color w:val="000000" w:themeColor="text1"/>
          <w:sz w:val="28"/>
          <w:szCs w:val="28"/>
        </w:rPr>
        <w:t>27,</w:t>
      </w:r>
      <w:r w:rsidR="005C7137">
        <w:rPr>
          <w:color w:val="000000" w:themeColor="text1"/>
          <w:sz w:val="28"/>
          <w:szCs w:val="28"/>
        </w:rPr>
        <w:t>1</w:t>
      </w:r>
      <w:r w:rsidRPr="00E04B3D">
        <w:rPr>
          <w:color w:val="000000" w:themeColor="text1"/>
          <w:sz w:val="28"/>
          <w:szCs w:val="28"/>
        </w:rPr>
        <w:t xml:space="preserve"> %</w:t>
      </w:r>
      <w:r w:rsidR="005C7137">
        <w:rPr>
          <w:color w:val="000000" w:themeColor="text1"/>
          <w:sz w:val="28"/>
          <w:szCs w:val="28"/>
        </w:rPr>
        <w:t xml:space="preserve"> </w:t>
      </w:r>
    </w:p>
    <w:p w:rsidR="00F227C4" w:rsidRDefault="001827CE" w:rsidP="00031AAF">
      <w:pPr>
        <w:ind w:firstLine="709"/>
        <w:jc w:val="both"/>
        <w:rPr>
          <w:color w:val="000000" w:themeColor="text1"/>
          <w:sz w:val="28"/>
          <w:szCs w:val="28"/>
        </w:rPr>
      </w:pPr>
      <w:r w:rsidRPr="00E04B3D">
        <w:rPr>
          <w:color w:val="000000" w:themeColor="text1"/>
          <w:sz w:val="28"/>
          <w:szCs w:val="28"/>
        </w:rPr>
        <w:t xml:space="preserve"> -е место </w:t>
      </w:r>
      <w:r w:rsidR="00833655" w:rsidRPr="00E04B3D">
        <w:rPr>
          <w:color w:val="000000" w:themeColor="text1"/>
          <w:sz w:val="28"/>
          <w:szCs w:val="28"/>
        </w:rPr>
        <w:t xml:space="preserve"> болезни </w:t>
      </w:r>
      <w:r w:rsidRPr="00E04B3D">
        <w:rPr>
          <w:color w:val="000000" w:themeColor="text1"/>
          <w:sz w:val="28"/>
          <w:szCs w:val="28"/>
        </w:rPr>
        <w:t>костно-мышечной системы</w:t>
      </w:r>
      <w:r w:rsidR="00833655" w:rsidRPr="00E04B3D">
        <w:rPr>
          <w:color w:val="000000" w:themeColor="text1"/>
          <w:sz w:val="28"/>
          <w:szCs w:val="28"/>
        </w:rPr>
        <w:t xml:space="preserve"> и соединительной ткани</w:t>
      </w:r>
      <w:r w:rsidR="00E04B3D" w:rsidRPr="00E04B3D">
        <w:rPr>
          <w:color w:val="000000" w:themeColor="text1"/>
          <w:sz w:val="28"/>
          <w:szCs w:val="28"/>
        </w:rPr>
        <w:t xml:space="preserve"> </w:t>
      </w:r>
      <w:r w:rsidR="00833655" w:rsidRPr="00E04B3D">
        <w:rPr>
          <w:color w:val="000000" w:themeColor="text1"/>
          <w:sz w:val="28"/>
          <w:szCs w:val="28"/>
        </w:rPr>
        <w:t>-</w:t>
      </w:r>
      <w:r w:rsidRPr="00E04B3D">
        <w:rPr>
          <w:color w:val="000000" w:themeColor="text1"/>
          <w:sz w:val="28"/>
          <w:szCs w:val="28"/>
        </w:rPr>
        <w:t xml:space="preserve"> </w:t>
      </w:r>
      <w:r w:rsidR="00833655" w:rsidRPr="00E04B3D">
        <w:rPr>
          <w:color w:val="000000" w:themeColor="text1"/>
          <w:sz w:val="28"/>
          <w:szCs w:val="28"/>
        </w:rPr>
        <w:t xml:space="preserve"> </w:t>
      </w:r>
      <w:r w:rsidR="005C7137">
        <w:rPr>
          <w:color w:val="000000" w:themeColor="text1"/>
          <w:sz w:val="28"/>
          <w:szCs w:val="28"/>
        </w:rPr>
        <w:t>8,5</w:t>
      </w:r>
      <w:r w:rsidR="00833655" w:rsidRPr="00E04B3D">
        <w:rPr>
          <w:color w:val="000000" w:themeColor="text1"/>
          <w:sz w:val="28"/>
          <w:szCs w:val="28"/>
        </w:rPr>
        <w:t xml:space="preserve"> % </w:t>
      </w:r>
      <w:r w:rsidR="005C7137">
        <w:rPr>
          <w:color w:val="000000" w:themeColor="text1"/>
          <w:sz w:val="28"/>
          <w:szCs w:val="28"/>
        </w:rPr>
        <w:t xml:space="preserve">и последствия травм </w:t>
      </w:r>
      <w:r w:rsidR="005C7137" w:rsidRPr="00E04B3D">
        <w:rPr>
          <w:color w:val="000000" w:themeColor="text1"/>
          <w:sz w:val="28"/>
          <w:szCs w:val="28"/>
        </w:rPr>
        <w:t xml:space="preserve">-  </w:t>
      </w:r>
      <w:r w:rsidR="005C7137">
        <w:rPr>
          <w:color w:val="000000" w:themeColor="text1"/>
          <w:sz w:val="28"/>
          <w:szCs w:val="28"/>
        </w:rPr>
        <w:t>8,5</w:t>
      </w:r>
      <w:r w:rsidR="005C7137" w:rsidRPr="00E04B3D">
        <w:rPr>
          <w:color w:val="000000" w:themeColor="text1"/>
          <w:sz w:val="28"/>
          <w:szCs w:val="28"/>
        </w:rPr>
        <w:t xml:space="preserve"> %</w:t>
      </w:r>
    </w:p>
    <w:p w:rsidR="005C7137" w:rsidRDefault="001827CE" w:rsidP="00031AAF">
      <w:pPr>
        <w:ind w:firstLine="709"/>
        <w:jc w:val="both"/>
        <w:rPr>
          <w:color w:val="000000" w:themeColor="text1"/>
          <w:sz w:val="28"/>
          <w:szCs w:val="28"/>
        </w:rPr>
      </w:pPr>
      <w:r w:rsidRPr="00E04B3D">
        <w:rPr>
          <w:color w:val="000000" w:themeColor="text1"/>
          <w:sz w:val="28"/>
          <w:szCs w:val="28"/>
        </w:rPr>
        <w:t xml:space="preserve">На 4-м </w:t>
      </w:r>
      <w:r w:rsidR="005C7137">
        <w:rPr>
          <w:color w:val="000000" w:themeColor="text1"/>
          <w:sz w:val="28"/>
          <w:szCs w:val="28"/>
        </w:rPr>
        <w:t>–</w:t>
      </w:r>
      <w:r w:rsidRPr="00E04B3D">
        <w:rPr>
          <w:color w:val="000000" w:themeColor="text1"/>
          <w:sz w:val="28"/>
          <w:szCs w:val="28"/>
        </w:rPr>
        <w:t xml:space="preserve"> </w:t>
      </w:r>
      <w:r w:rsidR="005C7137">
        <w:rPr>
          <w:color w:val="000000" w:themeColor="text1"/>
          <w:sz w:val="28"/>
          <w:szCs w:val="28"/>
        </w:rPr>
        <w:t>туберкулез -5,7%</w:t>
      </w:r>
      <w:r w:rsidRPr="00E04B3D">
        <w:rPr>
          <w:color w:val="000000" w:themeColor="text1"/>
          <w:sz w:val="28"/>
          <w:szCs w:val="28"/>
        </w:rPr>
        <w:t xml:space="preserve"> </w:t>
      </w:r>
      <w:r w:rsidR="005C7137">
        <w:rPr>
          <w:color w:val="000000" w:themeColor="text1"/>
          <w:sz w:val="28"/>
          <w:szCs w:val="28"/>
        </w:rPr>
        <w:t>.</w:t>
      </w:r>
    </w:p>
    <w:p w:rsidR="00833655" w:rsidRPr="00E04B3D" w:rsidRDefault="005C7137" w:rsidP="00031AAF">
      <w:pPr>
        <w:ind w:firstLine="709"/>
        <w:jc w:val="both"/>
        <w:rPr>
          <w:color w:val="000000" w:themeColor="text1"/>
          <w:sz w:val="28"/>
          <w:szCs w:val="28"/>
        </w:rPr>
      </w:pPr>
      <w:r>
        <w:rPr>
          <w:color w:val="000000" w:themeColor="text1"/>
          <w:sz w:val="28"/>
          <w:szCs w:val="28"/>
        </w:rPr>
        <w:t>Далее психические расстройства – 4,2 %, болезни нервной системы-2,8%.  В другие группы вх</w:t>
      </w:r>
      <w:r w:rsidR="00214E0C">
        <w:rPr>
          <w:color w:val="000000" w:themeColor="text1"/>
          <w:sz w:val="28"/>
          <w:szCs w:val="28"/>
        </w:rPr>
        <w:t>о</w:t>
      </w:r>
      <w:r>
        <w:rPr>
          <w:color w:val="000000" w:themeColor="text1"/>
          <w:sz w:val="28"/>
          <w:szCs w:val="28"/>
        </w:rPr>
        <w:t>дят</w:t>
      </w:r>
      <w:r w:rsidR="00214E0C">
        <w:rPr>
          <w:color w:val="000000" w:themeColor="text1"/>
          <w:sz w:val="28"/>
          <w:szCs w:val="28"/>
        </w:rPr>
        <w:t xml:space="preserve"> (по 1,4%</w:t>
      </w:r>
      <w:r>
        <w:rPr>
          <w:color w:val="000000" w:themeColor="text1"/>
          <w:sz w:val="28"/>
          <w:szCs w:val="28"/>
        </w:rPr>
        <w:t xml:space="preserve"> болезни </w:t>
      </w:r>
      <w:r w:rsidR="00214E0C">
        <w:rPr>
          <w:color w:val="000000" w:themeColor="text1"/>
          <w:sz w:val="28"/>
          <w:szCs w:val="28"/>
        </w:rPr>
        <w:t xml:space="preserve"> </w:t>
      </w:r>
      <w:r>
        <w:rPr>
          <w:color w:val="000000" w:themeColor="text1"/>
          <w:sz w:val="28"/>
          <w:szCs w:val="28"/>
        </w:rPr>
        <w:t xml:space="preserve">эндокринной </w:t>
      </w:r>
      <w:r w:rsidR="00214E0C">
        <w:rPr>
          <w:color w:val="000000" w:themeColor="text1"/>
          <w:sz w:val="28"/>
          <w:szCs w:val="28"/>
        </w:rPr>
        <w:t>системы, мочеполовой системы и прочие болезни)</w:t>
      </w:r>
    </w:p>
    <w:p w:rsidR="0054336F" w:rsidRPr="00E04B3D" w:rsidRDefault="00164E19" w:rsidP="00031AAF">
      <w:pPr>
        <w:ind w:firstLine="709"/>
        <w:jc w:val="both"/>
        <w:rPr>
          <w:color w:val="000000"/>
          <w:spacing w:val="1"/>
          <w:sz w:val="28"/>
          <w:szCs w:val="28"/>
          <w:u w:val="single"/>
        </w:rPr>
      </w:pPr>
      <w:r w:rsidRPr="00E04B3D">
        <w:rPr>
          <w:bCs/>
          <w:color w:val="000000"/>
          <w:spacing w:val="1"/>
          <w:sz w:val="28"/>
          <w:szCs w:val="28"/>
        </w:rPr>
        <w:t xml:space="preserve">Показатели тяжести ПИ </w:t>
      </w:r>
      <w:r w:rsidR="00C00B85" w:rsidRPr="00E04B3D">
        <w:rPr>
          <w:bCs/>
          <w:color w:val="000000"/>
          <w:spacing w:val="1"/>
          <w:sz w:val="28"/>
          <w:szCs w:val="28"/>
        </w:rPr>
        <w:t>–</w:t>
      </w:r>
      <w:r w:rsidRPr="00E04B3D">
        <w:rPr>
          <w:bCs/>
          <w:color w:val="000000"/>
          <w:spacing w:val="1"/>
          <w:sz w:val="28"/>
          <w:szCs w:val="28"/>
        </w:rPr>
        <w:t xml:space="preserve"> доля инвалидов </w:t>
      </w:r>
      <w:r w:rsidRPr="00E04B3D">
        <w:rPr>
          <w:bCs/>
          <w:color w:val="000000"/>
          <w:spacing w:val="1"/>
          <w:sz w:val="28"/>
          <w:szCs w:val="28"/>
          <w:lang w:val="en-US"/>
        </w:rPr>
        <w:t>I</w:t>
      </w:r>
      <w:r w:rsidRPr="00E04B3D">
        <w:rPr>
          <w:bCs/>
          <w:color w:val="000000"/>
          <w:spacing w:val="1"/>
          <w:sz w:val="28"/>
          <w:szCs w:val="28"/>
        </w:rPr>
        <w:t>-</w:t>
      </w:r>
      <w:r w:rsidRPr="00E04B3D">
        <w:rPr>
          <w:bCs/>
          <w:color w:val="000000"/>
          <w:spacing w:val="1"/>
          <w:sz w:val="28"/>
          <w:szCs w:val="28"/>
          <w:lang w:val="en-US"/>
        </w:rPr>
        <w:t>II</w:t>
      </w:r>
      <w:r w:rsidRPr="00E04B3D">
        <w:rPr>
          <w:bCs/>
          <w:color w:val="000000"/>
          <w:spacing w:val="1"/>
          <w:sz w:val="28"/>
          <w:szCs w:val="28"/>
        </w:rPr>
        <w:t xml:space="preserve"> группы в общей структуре инвалидности</w:t>
      </w:r>
      <w:r w:rsidR="008F1205" w:rsidRPr="00E04B3D">
        <w:rPr>
          <w:bCs/>
          <w:color w:val="000000"/>
          <w:spacing w:val="1"/>
          <w:sz w:val="28"/>
          <w:szCs w:val="28"/>
        </w:rPr>
        <w:t xml:space="preserve"> в</w:t>
      </w:r>
      <w:r w:rsidR="00214E0C">
        <w:rPr>
          <w:bCs/>
          <w:color w:val="000000"/>
          <w:spacing w:val="1"/>
          <w:sz w:val="28"/>
          <w:szCs w:val="28"/>
        </w:rPr>
        <w:t xml:space="preserve"> 2022 году составила 50,0% (по Витебской области -47,2%), в</w:t>
      </w:r>
      <w:r w:rsidR="008F1205" w:rsidRPr="00E04B3D">
        <w:rPr>
          <w:bCs/>
          <w:color w:val="000000"/>
          <w:spacing w:val="1"/>
          <w:sz w:val="28"/>
          <w:szCs w:val="28"/>
        </w:rPr>
        <w:t xml:space="preserve"> 2021 </w:t>
      </w:r>
      <w:r w:rsidR="00214E0C">
        <w:rPr>
          <w:bCs/>
          <w:color w:val="000000"/>
          <w:spacing w:val="1"/>
          <w:sz w:val="28"/>
          <w:szCs w:val="28"/>
        </w:rPr>
        <w:t xml:space="preserve">- </w:t>
      </w:r>
      <w:r w:rsidR="008F1205" w:rsidRPr="00E04B3D">
        <w:rPr>
          <w:bCs/>
          <w:color w:val="000000"/>
          <w:spacing w:val="1"/>
          <w:sz w:val="28"/>
          <w:szCs w:val="28"/>
        </w:rPr>
        <w:t xml:space="preserve"> 46,9</w:t>
      </w:r>
      <w:r w:rsidR="00032D86" w:rsidRPr="00E04B3D">
        <w:rPr>
          <w:bCs/>
          <w:color w:val="000000"/>
          <w:spacing w:val="1"/>
          <w:sz w:val="28"/>
          <w:szCs w:val="28"/>
        </w:rPr>
        <w:t xml:space="preserve"> %,</w:t>
      </w:r>
      <w:r w:rsidR="00214E0C">
        <w:rPr>
          <w:bCs/>
          <w:color w:val="000000"/>
          <w:spacing w:val="1"/>
          <w:sz w:val="28"/>
          <w:szCs w:val="28"/>
        </w:rPr>
        <w:t xml:space="preserve"> </w:t>
      </w:r>
      <w:r w:rsidR="00032D86" w:rsidRPr="00E04B3D">
        <w:rPr>
          <w:bCs/>
          <w:color w:val="000000"/>
          <w:spacing w:val="1"/>
          <w:sz w:val="28"/>
          <w:szCs w:val="28"/>
        </w:rPr>
        <w:t>(</w:t>
      </w:r>
      <w:r w:rsidR="00214E0C">
        <w:rPr>
          <w:bCs/>
          <w:color w:val="000000"/>
          <w:spacing w:val="1"/>
          <w:sz w:val="28"/>
          <w:szCs w:val="28"/>
        </w:rPr>
        <w:t>рост</w:t>
      </w:r>
      <w:r w:rsidR="00032D86" w:rsidRPr="00E04B3D">
        <w:rPr>
          <w:bCs/>
          <w:color w:val="000000"/>
          <w:spacing w:val="1"/>
          <w:sz w:val="28"/>
          <w:szCs w:val="28"/>
        </w:rPr>
        <w:t xml:space="preserve"> на </w:t>
      </w:r>
      <w:r w:rsidR="00214E0C">
        <w:rPr>
          <w:bCs/>
          <w:color w:val="000000"/>
          <w:spacing w:val="1"/>
          <w:sz w:val="28"/>
          <w:szCs w:val="28"/>
        </w:rPr>
        <w:t>6</w:t>
      </w:r>
      <w:r w:rsidR="00032D86" w:rsidRPr="00E04B3D">
        <w:rPr>
          <w:bCs/>
          <w:color w:val="000000"/>
          <w:spacing w:val="1"/>
          <w:sz w:val="28"/>
          <w:szCs w:val="28"/>
        </w:rPr>
        <w:t>,</w:t>
      </w:r>
      <w:r w:rsidR="00214E0C">
        <w:rPr>
          <w:bCs/>
          <w:color w:val="000000"/>
          <w:spacing w:val="1"/>
          <w:sz w:val="28"/>
          <w:szCs w:val="28"/>
        </w:rPr>
        <w:t>2</w:t>
      </w:r>
      <w:r w:rsidR="00032D86" w:rsidRPr="00E04B3D">
        <w:rPr>
          <w:bCs/>
          <w:color w:val="000000"/>
          <w:spacing w:val="1"/>
          <w:sz w:val="28"/>
          <w:szCs w:val="28"/>
        </w:rPr>
        <w:t>%)</w:t>
      </w:r>
      <w:r w:rsidRPr="00E04B3D">
        <w:rPr>
          <w:bCs/>
          <w:color w:val="000000"/>
          <w:spacing w:val="1"/>
          <w:sz w:val="28"/>
          <w:szCs w:val="28"/>
        </w:rPr>
        <w:t xml:space="preserve">. </w:t>
      </w:r>
      <w:r w:rsidR="00032D86" w:rsidRPr="00E04B3D">
        <w:rPr>
          <w:bCs/>
          <w:color w:val="000000"/>
          <w:spacing w:val="1"/>
          <w:sz w:val="28"/>
          <w:szCs w:val="28"/>
        </w:rPr>
        <w:t xml:space="preserve"> </w:t>
      </w:r>
      <w:r w:rsidR="00214E0C">
        <w:rPr>
          <w:bCs/>
          <w:color w:val="000000"/>
          <w:spacing w:val="1"/>
          <w:sz w:val="28"/>
          <w:szCs w:val="28"/>
        </w:rPr>
        <w:t xml:space="preserve"> </w:t>
      </w:r>
    </w:p>
    <w:p w:rsidR="005A7B0E" w:rsidRDefault="005A7B0E" w:rsidP="000714BF">
      <w:pPr>
        <w:ind w:firstLine="567"/>
        <w:jc w:val="center"/>
        <w:rPr>
          <w:color w:val="000000"/>
          <w:spacing w:val="1"/>
          <w:sz w:val="28"/>
          <w:szCs w:val="28"/>
          <w:u w:val="single"/>
        </w:rPr>
      </w:pPr>
    </w:p>
    <w:p w:rsidR="005C7137" w:rsidRPr="00E04B3D" w:rsidRDefault="005C7137" w:rsidP="00972895">
      <w:pPr>
        <w:pStyle w:val="af4"/>
      </w:pPr>
    </w:p>
    <w:p w:rsidR="00164E19" w:rsidRDefault="00164E19" w:rsidP="000714BF">
      <w:pPr>
        <w:ind w:firstLine="567"/>
        <w:jc w:val="center"/>
        <w:rPr>
          <w:color w:val="000000"/>
          <w:spacing w:val="1"/>
          <w:sz w:val="28"/>
          <w:szCs w:val="28"/>
          <w:u w:val="single"/>
        </w:rPr>
      </w:pPr>
      <w:r w:rsidRPr="00E04B3D">
        <w:rPr>
          <w:color w:val="000000"/>
          <w:spacing w:val="1"/>
          <w:sz w:val="28"/>
          <w:szCs w:val="28"/>
          <w:u w:val="single"/>
        </w:rPr>
        <w:lastRenderedPageBreak/>
        <w:t>Анализ инвалидности детского населения 0-1</w:t>
      </w:r>
      <w:r w:rsidR="000C0B52" w:rsidRPr="00E04B3D">
        <w:rPr>
          <w:color w:val="000000"/>
          <w:spacing w:val="1"/>
          <w:sz w:val="28"/>
          <w:szCs w:val="28"/>
          <w:u w:val="single"/>
        </w:rPr>
        <w:t>7</w:t>
      </w:r>
      <w:r w:rsidRPr="00E04B3D">
        <w:rPr>
          <w:color w:val="000000"/>
          <w:spacing w:val="1"/>
          <w:sz w:val="28"/>
          <w:szCs w:val="28"/>
          <w:u w:val="single"/>
        </w:rPr>
        <w:t xml:space="preserve"> лет</w:t>
      </w:r>
    </w:p>
    <w:p w:rsidR="00B23B3E" w:rsidRDefault="00B23B3E" w:rsidP="000714BF">
      <w:pPr>
        <w:ind w:firstLine="567"/>
        <w:jc w:val="center"/>
        <w:rPr>
          <w:color w:val="000000"/>
          <w:spacing w:val="1"/>
          <w:sz w:val="28"/>
          <w:szCs w:val="28"/>
          <w:u w:val="single"/>
        </w:rPr>
      </w:pPr>
    </w:p>
    <w:p w:rsidR="00972895" w:rsidRDefault="00972895" w:rsidP="00972895">
      <w:pPr>
        <w:shd w:val="clear" w:color="auto" w:fill="FFFFFF"/>
        <w:tabs>
          <w:tab w:val="left" w:pos="142"/>
          <w:tab w:val="left" w:pos="993"/>
        </w:tabs>
        <w:spacing w:line="216" w:lineRule="auto"/>
        <w:rPr>
          <w:bCs/>
          <w:i/>
          <w:color w:val="000000"/>
          <w:sz w:val="28"/>
          <w:szCs w:val="28"/>
        </w:rPr>
      </w:pPr>
      <w:r w:rsidRPr="00A551C1">
        <w:rPr>
          <w:bCs/>
          <w:i/>
          <w:color w:val="000000"/>
          <w:sz w:val="28"/>
          <w:szCs w:val="28"/>
        </w:rPr>
        <w:t>Рис</w:t>
      </w:r>
      <w:r>
        <w:rPr>
          <w:bCs/>
          <w:i/>
          <w:color w:val="000000"/>
          <w:sz w:val="28"/>
          <w:szCs w:val="28"/>
        </w:rPr>
        <w:t xml:space="preserve">унок </w:t>
      </w:r>
      <w:r w:rsidRPr="00A551C1">
        <w:rPr>
          <w:bCs/>
          <w:i/>
          <w:color w:val="000000"/>
          <w:sz w:val="28"/>
          <w:szCs w:val="28"/>
        </w:rPr>
        <w:t>1</w:t>
      </w:r>
      <w:r>
        <w:rPr>
          <w:bCs/>
          <w:i/>
          <w:color w:val="000000"/>
          <w:sz w:val="28"/>
          <w:szCs w:val="28"/>
        </w:rPr>
        <w:t xml:space="preserve">6 Динамика </w:t>
      </w:r>
      <w:r w:rsidRPr="00A551C1">
        <w:rPr>
          <w:bCs/>
          <w:i/>
          <w:color w:val="000000"/>
          <w:sz w:val="28"/>
          <w:szCs w:val="28"/>
        </w:rPr>
        <w:t xml:space="preserve">первичной инвалидности </w:t>
      </w:r>
      <w:r>
        <w:rPr>
          <w:bCs/>
          <w:i/>
          <w:color w:val="000000"/>
          <w:sz w:val="28"/>
          <w:szCs w:val="28"/>
        </w:rPr>
        <w:t xml:space="preserve"> детского населе</w:t>
      </w:r>
      <w:r w:rsidRPr="00A551C1">
        <w:rPr>
          <w:bCs/>
          <w:i/>
          <w:color w:val="000000"/>
          <w:sz w:val="28"/>
          <w:szCs w:val="28"/>
        </w:rPr>
        <w:t>ния</w:t>
      </w:r>
    </w:p>
    <w:p w:rsidR="00972895" w:rsidRPr="00A551C1" w:rsidRDefault="00972895" w:rsidP="00972895">
      <w:pPr>
        <w:shd w:val="clear" w:color="auto" w:fill="FFFFFF"/>
        <w:tabs>
          <w:tab w:val="left" w:pos="142"/>
          <w:tab w:val="left" w:pos="993"/>
        </w:tabs>
        <w:spacing w:line="216" w:lineRule="auto"/>
        <w:rPr>
          <w:bCs/>
          <w:i/>
          <w:color w:val="000000"/>
          <w:sz w:val="28"/>
          <w:szCs w:val="28"/>
        </w:rPr>
      </w:pPr>
      <w:r>
        <w:rPr>
          <w:bCs/>
          <w:i/>
          <w:color w:val="000000"/>
          <w:sz w:val="28"/>
          <w:szCs w:val="28"/>
        </w:rPr>
        <w:t xml:space="preserve"> </w:t>
      </w:r>
      <w:r w:rsidRPr="00A551C1">
        <w:rPr>
          <w:bCs/>
          <w:i/>
          <w:color w:val="000000"/>
          <w:sz w:val="28"/>
          <w:szCs w:val="28"/>
        </w:rPr>
        <w:t xml:space="preserve"> 202</w:t>
      </w:r>
      <w:r>
        <w:rPr>
          <w:bCs/>
          <w:i/>
          <w:color w:val="000000"/>
          <w:sz w:val="28"/>
          <w:szCs w:val="28"/>
        </w:rPr>
        <w:t>2</w:t>
      </w:r>
      <w:r w:rsidRPr="00A551C1">
        <w:rPr>
          <w:bCs/>
          <w:i/>
          <w:color w:val="000000"/>
          <w:sz w:val="28"/>
          <w:szCs w:val="28"/>
        </w:rPr>
        <w:t xml:space="preserve"> год,%</w:t>
      </w:r>
      <w:r>
        <w:rPr>
          <w:bCs/>
          <w:i/>
          <w:color w:val="000000"/>
          <w:sz w:val="28"/>
          <w:szCs w:val="28"/>
        </w:rPr>
        <w:t xml:space="preserve"> </w:t>
      </w:r>
    </w:p>
    <w:tbl>
      <w:tblPr>
        <w:tblpPr w:leftFromText="180" w:rightFromText="180" w:vertAnchor="text" w:horzAnchor="margin" w:tblpXSpec="right" w:tblpY="346"/>
        <w:tblW w:w="0" w:type="auto"/>
        <w:tblLook w:val="0000" w:firstRow="0" w:lastRow="0" w:firstColumn="0" w:lastColumn="0" w:noHBand="0" w:noVBand="0"/>
      </w:tblPr>
      <w:tblGrid>
        <w:gridCol w:w="8430"/>
      </w:tblGrid>
      <w:tr w:rsidR="00FC63F3" w:rsidTr="00FC63F3">
        <w:trPr>
          <w:trHeight w:val="1965"/>
        </w:trPr>
        <w:tc>
          <w:tcPr>
            <w:tcW w:w="8430" w:type="dxa"/>
          </w:tcPr>
          <w:p w:rsidR="00FC63F3" w:rsidRDefault="00FC63F3" w:rsidP="00031AAF">
            <w:pPr>
              <w:tabs>
                <w:tab w:val="left" w:pos="7230"/>
              </w:tabs>
              <w:ind w:firstLine="709"/>
              <w:jc w:val="both"/>
              <w:rPr>
                <w:sz w:val="28"/>
                <w:szCs w:val="28"/>
              </w:rPr>
            </w:pPr>
            <w:r w:rsidRPr="009F149F">
              <w:rPr>
                <w:sz w:val="28"/>
                <w:szCs w:val="28"/>
              </w:rPr>
              <w:t>Показатель</w:t>
            </w:r>
            <w:r>
              <w:rPr>
                <w:i/>
                <w:iCs/>
                <w:sz w:val="28"/>
                <w:szCs w:val="28"/>
                <w:u w:val="single"/>
              </w:rPr>
              <w:t xml:space="preserve"> </w:t>
            </w:r>
            <w:r w:rsidRPr="00E634DD">
              <w:rPr>
                <w:i/>
                <w:iCs/>
                <w:sz w:val="28"/>
                <w:szCs w:val="28"/>
                <w:u w:val="single"/>
              </w:rPr>
              <w:t>ПИ</w:t>
            </w:r>
            <w:r>
              <w:rPr>
                <w:i/>
                <w:iCs/>
                <w:sz w:val="28"/>
                <w:szCs w:val="28"/>
                <w:u w:val="single"/>
              </w:rPr>
              <w:t xml:space="preserve"> </w:t>
            </w:r>
            <w:r w:rsidRPr="00933805">
              <w:rPr>
                <w:i/>
                <w:iCs/>
                <w:sz w:val="28"/>
                <w:szCs w:val="28"/>
                <w:u w:val="single"/>
              </w:rPr>
              <w:t>детского населения</w:t>
            </w:r>
            <w:r w:rsidRPr="007D2D9E">
              <w:rPr>
                <w:sz w:val="28"/>
                <w:szCs w:val="28"/>
              </w:rPr>
              <w:t xml:space="preserve"> </w:t>
            </w:r>
            <w:r>
              <w:rPr>
                <w:sz w:val="28"/>
                <w:szCs w:val="28"/>
              </w:rPr>
              <w:t>Лепельского района</w:t>
            </w:r>
            <w:r w:rsidRPr="007D2D9E">
              <w:rPr>
                <w:sz w:val="28"/>
                <w:szCs w:val="28"/>
              </w:rPr>
              <w:t xml:space="preserve"> </w:t>
            </w:r>
            <w:proofErr w:type="gramStart"/>
            <w:r>
              <w:rPr>
                <w:sz w:val="28"/>
                <w:szCs w:val="28"/>
              </w:rPr>
              <w:t>в</w:t>
            </w:r>
            <w:proofErr w:type="gramEnd"/>
            <w:r>
              <w:rPr>
                <w:sz w:val="28"/>
                <w:szCs w:val="28"/>
              </w:rPr>
              <w:t xml:space="preserve">   </w:t>
            </w:r>
          </w:p>
          <w:p w:rsidR="00FC63F3" w:rsidRDefault="00FC63F3" w:rsidP="00AB40E5">
            <w:pPr>
              <w:tabs>
                <w:tab w:val="left" w:pos="7088"/>
              </w:tabs>
              <w:ind w:firstLine="142"/>
              <w:jc w:val="both"/>
              <w:rPr>
                <w:color w:val="000000"/>
                <w:spacing w:val="1"/>
                <w:sz w:val="28"/>
                <w:szCs w:val="28"/>
                <w:u w:val="single"/>
              </w:rPr>
            </w:pPr>
            <w:r w:rsidRPr="007D2D9E">
              <w:rPr>
                <w:sz w:val="28"/>
                <w:szCs w:val="28"/>
              </w:rPr>
              <w:t>202</w:t>
            </w:r>
            <w:r>
              <w:rPr>
                <w:sz w:val="28"/>
                <w:szCs w:val="28"/>
              </w:rPr>
              <w:t>2</w:t>
            </w:r>
            <w:r w:rsidRPr="007D2D9E">
              <w:rPr>
                <w:sz w:val="28"/>
                <w:szCs w:val="28"/>
              </w:rPr>
              <w:t xml:space="preserve"> год</w:t>
            </w:r>
            <w:r>
              <w:rPr>
                <w:sz w:val="28"/>
                <w:szCs w:val="28"/>
              </w:rPr>
              <w:t>у</w:t>
            </w:r>
            <w:r w:rsidRPr="007D2D9E">
              <w:rPr>
                <w:sz w:val="28"/>
                <w:szCs w:val="28"/>
              </w:rPr>
              <w:t xml:space="preserve"> </w:t>
            </w:r>
            <w:r>
              <w:rPr>
                <w:sz w:val="28"/>
                <w:szCs w:val="28"/>
              </w:rPr>
              <w:t>составил 17,7</w:t>
            </w:r>
            <w:r w:rsidRPr="00E04B3D">
              <w:rPr>
                <w:sz w:val="28"/>
                <w:szCs w:val="28"/>
                <w:vertAlign w:val="superscript"/>
              </w:rPr>
              <w:t>0</w:t>
            </w:r>
            <w:r w:rsidRPr="00E04B3D">
              <w:rPr>
                <w:sz w:val="28"/>
                <w:szCs w:val="28"/>
              </w:rPr>
              <w:t>/</w:t>
            </w:r>
            <w:r w:rsidRPr="00E04B3D">
              <w:rPr>
                <w:sz w:val="28"/>
                <w:szCs w:val="28"/>
                <w:vertAlign w:val="subscript"/>
              </w:rPr>
              <w:t>000</w:t>
            </w:r>
            <w:r w:rsidRPr="00D938BB">
              <w:rPr>
                <w:sz w:val="28"/>
                <w:szCs w:val="28"/>
              </w:rPr>
              <w:t xml:space="preserve">, </w:t>
            </w:r>
            <w:r>
              <w:rPr>
                <w:sz w:val="28"/>
                <w:szCs w:val="28"/>
              </w:rPr>
              <w:t>(2021 год – 10,0</w:t>
            </w:r>
            <w:r w:rsidRPr="007D2D9E">
              <w:rPr>
                <w:sz w:val="28"/>
                <w:szCs w:val="28"/>
                <w:vertAlign w:val="superscript"/>
              </w:rPr>
              <w:t>0</w:t>
            </w:r>
            <w:r w:rsidRPr="007D2D9E">
              <w:rPr>
                <w:sz w:val="28"/>
                <w:szCs w:val="28"/>
              </w:rPr>
              <w:t>/</w:t>
            </w:r>
            <w:r w:rsidRPr="007D2D9E">
              <w:rPr>
                <w:sz w:val="28"/>
                <w:szCs w:val="28"/>
                <w:vertAlign w:val="subscript"/>
              </w:rPr>
              <w:t>000</w:t>
            </w:r>
            <w:r>
              <w:rPr>
                <w:sz w:val="28"/>
                <w:szCs w:val="28"/>
              </w:rPr>
              <w:t xml:space="preserve">) </w:t>
            </w:r>
            <w:r w:rsidRPr="00A551C1">
              <w:rPr>
                <w:sz w:val="28"/>
                <w:szCs w:val="28"/>
              </w:rPr>
              <w:t>при</w:t>
            </w:r>
            <w:r>
              <w:rPr>
                <w:sz w:val="28"/>
                <w:szCs w:val="28"/>
              </w:rPr>
              <w:t>рос</w:t>
            </w:r>
            <w:r w:rsidRPr="00A551C1">
              <w:rPr>
                <w:sz w:val="28"/>
                <w:szCs w:val="28"/>
              </w:rPr>
              <w:t>т к</w:t>
            </w:r>
            <w:r w:rsidR="00AB40E5">
              <w:rPr>
                <w:sz w:val="28"/>
                <w:szCs w:val="28"/>
              </w:rPr>
              <w:t xml:space="preserve"> </w:t>
            </w:r>
            <w:r w:rsidRPr="00A551C1">
              <w:rPr>
                <w:sz w:val="28"/>
                <w:szCs w:val="28"/>
              </w:rPr>
              <w:t>уровню</w:t>
            </w:r>
            <w:r>
              <w:rPr>
                <w:sz w:val="28"/>
                <w:szCs w:val="28"/>
              </w:rPr>
              <w:t xml:space="preserve"> предыдущего года - (+43,5%). </w:t>
            </w:r>
            <w:r w:rsidRPr="00E04B3D">
              <w:rPr>
                <w:sz w:val="28"/>
                <w:szCs w:val="28"/>
              </w:rPr>
              <w:t>Многолетняя динамика характеризуется тенденцией к умеренному росту с  темпом</w:t>
            </w:r>
            <w:r>
              <w:rPr>
                <w:sz w:val="28"/>
                <w:szCs w:val="28"/>
              </w:rPr>
              <w:t xml:space="preserve"> </w:t>
            </w:r>
            <w:r w:rsidRPr="00E04B3D">
              <w:rPr>
                <w:sz w:val="28"/>
                <w:szCs w:val="28"/>
              </w:rPr>
              <w:t>прироста (+</w:t>
            </w:r>
            <w:r>
              <w:rPr>
                <w:sz w:val="28"/>
                <w:szCs w:val="28"/>
              </w:rPr>
              <w:t>2</w:t>
            </w:r>
            <w:r w:rsidRPr="00E04B3D">
              <w:rPr>
                <w:sz w:val="28"/>
                <w:szCs w:val="28"/>
              </w:rPr>
              <w:t>,</w:t>
            </w:r>
            <w:r>
              <w:rPr>
                <w:sz w:val="28"/>
                <w:szCs w:val="28"/>
              </w:rPr>
              <w:t>2</w:t>
            </w:r>
            <w:r w:rsidRPr="00E04B3D">
              <w:rPr>
                <w:sz w:val="28"/>
                <w:szCs w:val="28"/>
              </w:rPr>
              <w:t xml:space="preserve">%), по области  </w:t>
            </w:r>
            <w:proofErr w:type="gramStart"/>
            <w:r>
              <w:rPr>
                <w:sz w:val="28"/>
                <w:szCs w:val="28"/>
              </w:rPr>
              <w:t xml:space="preserve">( </w:t>
            </w:r>
            <w:proofErr w:type="gramEnd"/>
            <w:r w:rsidRPr="00E04B3D">
              <w:rPr>
                <w:sz w:val="28"/>
                <w:szCs w:val="28"/>
              </w:rPr>
              <w:t>+1,</w:t>
            </w:r>
            <w:r>
              <w:rPr>
                <w:sz w:val="28"/>
                <w:szCs w:val="28"/>
              </w:rPr>
              <w:t>7</w:t>
            </w:r>
            <w:r w:rsidRPr="00E04B3D">
              <w:rPr>
                <w:sz w:val="28"/>
                <w:szCs w:val="28"/>
              </w:rPr>
              <w:t>%</w:t>
            </w:r>
            <w:r>
              <w:rPr>
                <w:sz w:val="28"/>
                <w:szCs w:val="28"/>
              </w:rPr>
              <w:t>)</w:t>
            </w:r>
            <w:r w:rsidRPr="00E04B3D">
              <w:rPr>
                <w:sz w:val="28"/>
                <w:szCs w:val="28"/>
              </w:rPr>
              <w:t>.</w:t>
            </w:r>
          </w:p>
          <w:p w:rsidR="00FC63F3" w:rsidRDefault="00FC63F3" w:rsidP="00FC63F3">
            <w:pPr>
              <w:tabs>
                <w:tab w:val="left" w:pos="7230"/>
              </w:tabs>
              <w:ind w:firstLine="142"/>
              <w:jc w:val="both"/>
              <w:rPr>
                <w:sz w:val="28"/>
                <w:szCs w:val="28"/>
              </w:rPr>
            </w:pPr>
          </w:p>
          <w:p w:rsidR="00FC63F3" w:rsidRDefault="00FC63F3" w:rsidP="00FC63F3">
            <w:pPr>
              <w:rPr>
                <w:color w:val="000000"/>
                <w:spacing w:val="1"/>
                <w:sz w:val="28"/>
                <w:szCs w:val="28"/>
                <w:u w:val="single"/>
              </w:rPr>
            </w:pPr>
          </w:p>
        </w:tc>
      </w:tr>
    </w:tbl>
    <w:p w:rsidR="00972895" w:rsidRDefault="00972895" w:rsidP="00972895">
      <w:pPr>
        <w:ind w:firstLine="567"/>
        <w:rPr>
          <w:color w:val="000000"/>
          <w:spacing w:val="1"/>
          <w:sz w:val="28"/>
          <w:szCs w:val="28"/>
          <w:u w:val="single"/>
        </w:rPr>
      </w:pPr>
    </w:p>
    <w:p w:rsidR="00FC63F3" w:rsidRDefault="00972895" w:rsidP="00FC63F3">
      <w:pPr>
        <w:tabs>
          <w:tab w:val="left" w:pos="7230"/>
        </w:tabs>
        <w:ind w:firstLine="567"/>
        <w:jc w:val="both"/>
        <w:rPr>
          <w:sz w:val="28"/>
          <w:szCs w:val="28"/>
        </w:rPr>
      </w:pPr>
      <w:r>
        <w:rPr>
          <w:noProof/>
        </w:rPr>
        <w:drawing>
          <wp:anchor distT="0" distB="0" distL="114300" distR="114300" simplePos="0" relativeHeight="251886592" behindDoc="1" locked="0" layoutInCell="1" allowOverlap="1" wp14:anchorId="32DED569" wp14:editId="29ADE261">
            <wp:simplePos x="0" y="0"/>
            <wp:positionH relativeFrom="column">
              <wp:posOffset>-1905</wp:posOffset>
            </wp:positionH>
            <wp:positionV relativeFrom="paragraph">
              <wp:posOffset>-2540</wp:posOffset>
            </wp:positionV>
            <wp:extent cx="4457700" cy="1181100"/>
            <wp:effectExtent l="0" t="0" r="0" b="0"/>
            <wp:wrapTight wrapText="bothSides">
              <wp:wrapPolygon edited="0">
                <wp:start x="185" y="697"/>
                <wp:lineTo x="185" y="4877"/>
                <wp:lineTo x="5723" y="6968"/>
                <wp:lineTo x="13846" y="6968"/>
                <wp:lineTo x="646" y="8710"/>
                <wp:lineTo x="554" y="10452"/>
                <wp:lineTo x="2677" y="12542"/>
                <wp:lineTo x="2677" y="13587"/>
                <wp:lineTo x="5354" y="18813"/>
                <wp:lineTo x="8862" y="19510"/>
                <wp:lineTo x="9323" y="19510"/>
                <wp:lineTo x="17446" y="18813"/>
                <wp:lineTo x="19754" y="13587"/>
                <wp:lineTo x="19938" y="12542"/>
                <wp:lineTo x="15138" y="6968"/>
                <wp:lineTo x="20308" y="5923"/>
                <wp:lineTo x="20031" y="3135"/>
                <wp:lineTo x="1015" y="697"/>
                <wp:lineTo x="185" y="697"/>
              </wp:wrapPolygon>
            </wp:wrapTight>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E13BA6">
        <w:rPr>
          <w:sz w:val="28"/>
          <w:szCs w:val="28"/>
        </w:rPr>
        <w:t xml:space="preserve">        </w:t>
      </w:r>
      <w:r w:rsidRPr="00972895">
        <w:rPr>
          <w:sz w:val="28"/>
          <w:szCs w:val="28"/>
        </w:rPr>
        <w:t xml:space="preserve"> </w:t>
      </w:r>
    </w:p>
    <w:p w:rsidR="00FC63F3" w:rsidRDefault="00FC63F3" w:rsidP="00FC63F3">
      <w:pPr>
        <w:ind w:firstLine="567"/>
        <w:rPr>
          <w:color w:val="000000"/>
          <w:spacing w:val="1"/>
          <w:sz w:val="28"/>
          <w:szCs w:val="28"/>
          <w:u w:val="single"/>
        </w:rPr>
      </w:pPr>
    </w:p>
    <w:p w:rsidR="00D82458" w:rsidRDefault="00D82458" w:rsidP="00972895">
      <w:pPr>
        <w:ind w:firstLine="567"/>
        <w:rPr>
          <w:color w:val="000000"/>
          <w:spacing w:val="1"/>
          <w:sz w:val="28"/>
          <w:szCs w:val="28"/>
          <w:u w:val="single"/>
        </w:rPr>
      </w:pPr>
    </w:p>
    <w:p w:rsidR="00FC63F3" w:rsidRDefault="00FC63F3" w:rsidP="000763EF">
      <w:pPr>
        <w:shd w:val="clear" w:color="auto" w:fill="FFFFFF"/>
        <w:tabs>
          <w:tab w:val="left" w:pos="142"/>
          <w:tab w:val="left" w:pos="993"/>
        </w:tabs>
        <w:spacing w:line="216" w:lineRule="auto"/>
        <w:jc w:val="both"/>
        <w:rPr>
          <w:bCs/>
          <w:i/>
          <w:color w:val="000000"/>
          <w:sz w:val="28"/>
          <w:szCs w:val="28"/>
        </w:rPr>
      </w:pPr>
    </w:p>
    <w:p w:rsidR="00FC63F3" w:rsidRDefault="00FC63F3" w:rsidP="000763EF">
      <w:pPr>
        <w:shd w:val="clear" w:color="auto" w:fill="FFFFFF"/>
        <w:tabs>
          <w:tab w:val="left" w:pos="142"/>
          <w:tab w:val="left" w:pos="993"/>
        </w:tabs>
        <w:spacing w:line="216" w:lineRule="auto"/>
        <w:jc w:val="both"/>
        <w:rPr>
          <w:bCs/>
          <w:i/>
          <w:color w:val="000000"/>
          <w:sz w:val="28"/>
          <w:szCs w:val="28"/>
        </w:rPr>
      </w:pPr>
    </w:p>
    <w:p w:rsidR="00FC63F3" w:rsidRDefault="00FC63F3" w:rsidP="000763EF">
      <w:pPr>
        <w:shd w:val="clear" w:color="auto" w:fill="FFFFFF"/>
        <w:tabs>
          <w:tab w:val="left" w:pos="142"/>
          <w:tab w:val="left" w:pos="993"/>
        </w:tabs>
        <w:spacing w:line="216" w:lineRule="auto"/>
        <w:jc w:val="both"/>
        <w:rPr>
          <w:bCs/>
          <w:i/>
          <w:color w:val="000000"/>
          <w:sz w:val="28"/>
          <w:szCs w:val="28"/>
        </w:rPr>
      </w:pPr>
    </w:p>
    <w:p w:rsidR="00FC63F3" w:rsidRDefault="00164E19" w:rsidP="000763EF">
      <w:pPr>
        <w:shd w:val="clear" w:color="auto" w:fill="FFFFFF"/>
        <w:tabs>
          <w:tab w:val="left" w:pos="142"/>
          <w:tab w:val="left" w:pos="993"/>
        </w:tabs>
        <w:spacing w:line="216" w:lineRule="auto"/>
        <w:jc w:val="both"/>
        <w:rPr>
          <w:bCs/>
          <w:i/>
          <w:color w:val="000000"/>
          <w:sz w:val="28"/>
          <w:szCs w:val="28"/>
        </w:rPr>
      </w:pPr>
      <w:r w:rsidRPr="00247985">
        <w:rPr>
          <w:bCs/>
          <w:i/>
          <w:color w:val="000000"/>
          <w:sz w:val="28"/>
          <w:szCs w:val="28"/>
        </w:rPr>
        <w:t>Рис</w:t>
      </w:r>
      <w:r w:rsidR="000763EF">
        <w:rPr>
          <w:bCs/>
          <w:i/>
          <w:color w:val="000000"/>
          <w:sz w:val="28"/>
          <w:szCs w:val="28"/>
        </w:rPr>
        <w:t xml:space="preserve">унок </w:t>
      </w:r>
      <w:r w:rsidR="00A15701" w:rsidRPr="00247985">
        <w:rPr>
          <w:bCs/>
          <w:i/>
          <w:color w:val="000000"/>
          <w:sz w:val="28"/>
          <w:szCs w:val="28"/>
        </w:rPr>
        <w:t>1</w:t>
      </w:r>
      <w:r w:rsidR="000763EF">
        <w:rPr>
          <w:bCs/>
          <w:i/>
          <w:color w:val="000000"/>
          <w:sz w:val="28"/>
          <w:szCs w:val="28"/>
        </w:rPr>
        <w:t>7</w:t>
      </w:r>
      <w:r w:rsidR="005835CC" w:rsidRPr="00247985">
        <w:rPr>
          <w:bCs/>
          <w:i/>
          <w:color w:val="000000"/>
          <w:sz w:val="28"/>
          <w:szCs w:val="28"/>
        </w:rPr>
        <w:t xml:space="preserve"> </w:t>
      </w:r>
      <w:r w:rsidR="000A41EA" w:rsidRPr="00247985">
        <w:rPr>
          <w:bCs/>
          <w:i/>
          <w:color w:val="000000"/>
          <w:sz w:val="28"/>
          <w:szCs w:val="28"/>
        </w:rPr>
        <w:t>«</w:t>
      </w:r>
      <w:r w:rsidR="00A23DF5" w:rsidRPr="00247985">
        <w:rPr>
          <w:bCs/>
          <w:i/>
          <w:color w:val="000000"/>
          <w:sz w:val="28"/>
          <w:szCs w:val="28"/>
        </w:rPr>
        <w:t xml:space="preserve">Структура первичной инвалидности </w:t>
      </w:r>
    </w:p>
    <w:p w:rsidR="00A23DF5" w:rsidRPr="00247985" w:rsidRDefault="00A23DF5" w:rsidP="000763EF">
      <w:pPr>
        <w:shd w:val="clear" w:color="auto" w:fill="FFFFFF"/>
        <w:tabs>
          <w:tab w:val="left" w:pos="142"/>
          <w:tab w:val="left" w:pos="993"/>
        </w:tabs>
        <w:spacing w:line="216" w:lineRule="auto"/>
        <w:jc w:val="both"/>
        <w:rPr>
          <w:bCs/>
          <w:i/>
          <w:color w:val="000000"/>
          <w:sz w:val="28"/>
          <w:szCs w:val="28"/>
        </w:rPr>
      </w:pPr>
      <w:r w:rsidRPr="00247985">
        <w:rPr>
          <w:bCs/>
          <w:i/>
          <w:color w:val="000000"/>
          <w:sz w:val="28"/>
          <w:szCs w:val="28"/>
        </w:rPr>
        <w:t xml:space="preserve"> детского населения 2021 год</w:t>
      </w:r>
      <w:proofErr w:type="gramStart"/>
      <w:r w:rsidRPr="00247985">
        <w:rPr>
          <w:bCs/>
          <w:i/>
          <w:color w:val="000000"/>
          <w:sz w:val="28"/>
          <w:szCs w:val="28"/>
        </w:rPr>
        <w:t>,</w:t>
      </w:r>
      <w:r w:rsidR="000A41EA" w:rsidRPr="00247985">
        <w:rPr>
          <w:bCs/>
          <w:i/>
          <w:color w:val="000000"/>
          <w:sz w:val="28"/>
          <w:szCs w:val="28"/>
        </w:rPr>
        <w:t>»</w:t>
      </w:r>
      <w:proofErr w:type="gramEnd"/>
    </w:p>
    <w:p w:rsidR="00164E19" w:rsidRPr="00247985" w:rsidRDefault="000763EF" w:rsidP="000763EF">
      <w:pPr>
        <w:shd w:val="clear" w:color="auto" w:fill="FFFFFF"/>
        <w:tabs>
          <w:tab w:val="left" w:pos="142"/>
          <w:tab w:val="left" w:pos="993"/>
        </w:tabs>
        <w:spacing w:line="216" w:lineRule="auto"/>
        <w:jc w:val="both"/>
        <w:rPr>
          <w:bCs/>
          <w:i/>
          <w:color w:val="000000"/>
          <w:sz w:val="28"/>
          <w:szCs w:val="28"/>
        </w:rPr>
      </w:pPr>
      <w:r w:rsidRPr="00E04B3D">
        <w:rPr>
          <w:b/>
          <w:noProof/>
        </w:rPr>
        <w:drawing>
          <wp:anchor distT="0" distB="0" distL="114300" distR="114300" simplePos="0" relativeHeight="251784192" behindDoc="1" locked="0" layoutInCell="1" allowOverlap="1" wp14:anchorId="0ED276C9" wp14:editId="3B23C4CD">
            <wp:simplePos x="0" y="0"/>
            <wp:positionH relativeFrom="column">
              <wp:posOffset>-1905</wp:posOffset>
            </wp:positionH>
            <wp:positionV relativeFrom="paragraph">
              <wp:posOffset>19685</wp:posOffset>
            </wp:positionV>
            <wp:extent cx="4543425" cy="3457575"/>
            <wp:effectExtent l="0" t="0" r="0" b="0"/>
            <wp:wrapTight wrapText="bothSides">
              <wp:wrapPolygon edited="0">
                <wp:start x="0" y="0"/>
                <wp:lineTo x="0" y="21421"/>
                <wp:lineTo x="21464" y="21421"/>
                <wp:lineTo x="21464" y="0"/>
                <wp:lineTo x="0" y="0"/>
              </wp:wrapPolygon>
            </wp:wrapTight>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rsidR="00727DAF" w:rsidRPr="00E04B3D" w:rsidRDefault="00D82458" w:rsidP="000714BF">
      <w:pPr>
        <w:ind w:firstLine="567"/>
        <w:jc w:val="both"/>
        <w:rPr>
          <w:bCs/>
          <w:color w:val="000000"/>
          <w:spacing w:val="1"/>
          <w:sz w:val="28"/>
          <w:szCs w:val="28"/>
        </w:rPr>
      </w:pPr>
      <w:r>
        <w:rPr>
          <w:b/>
          <w:noProof/>
        </w:rPr>
        <w:t xml:space="preserve"> </w:t>
      </w:r>
      <w:r w:rsidR="000C5F27" w:rsidRPr="00E04B3D">
        <w:rPr>
          <w:sz w:val="28"/>
          <w:szCs w:val="28"/>
        </w:rPr>
        <w:t xml:space="preserve"> </w:t>
      </w:r>
      <w:r w:rsidR="001E49FB">
        <w:rPr>
          <w:sz w:val="28"/>
          <w:szCs w:val="28"/>
        </w:rPr>
        <w:t xml:space="preserve">               </w:t>
      </w:r>
    </w:p>
    <w:p w:rsidR="00164E19" w:rsidRPr="00E04B3D" w:rsidRDefault="00031AAF" w:rsidP="00D82458">
      <w:pPr>
        <w:tabs>
          <w:tab w:val="left" w:pos="7230"/>
          <w:tab w:val="left" w:pos="7371"/>
        </w:tabs>
        <w:ind w:firstLine="567"/>
        <w:jc w:val="both"/>
        <w:rPr>
          <w:bCs/>
          <w:color w:val="000000"/>
          <w:spacing w:val="1"/>
          <w:sz w:val="28"/>
          <w:szCs w:val="28"/>
        </w:rPr>
      </w:pPr>
      <w:r>
        <w:rPr>
          <w:bCs/>
          <w:color w:val="000000"/>
          <w:spacing w:val="1"/>
          <w:sz w:val="28"/>
          <w:szCs w:val="28"/>
        </w:rPr>
        <w:t xml:space="preserve">  </w:t>
      </w:r>
      <w:proofErr w:type="gramStart"/>
      <w:r w:rsidR="00164E19" w:rsidRPr="00E04B3D">
        <w:rPr>
          <w:bCs/>
          <w:color w:val="000000"/>
          <w:spacing w:val="1"/>
          <w:sz w:val="28"/>
          <w:szCs w:val="28"/>
        </w:rPr>
        <w:t>В нозологической структуре ПИ детского населения 202</w:t>
      </w:r>
      <w:r w:rsidR="00DA7EF6">
        <w:rPr>
          <w:bCs/>
          <w:color w:val="000000"/>
          <w:spacing w:val="1"/>
          <w:sz w:val="28"/>
          <w:szCs w:val="28"/>
        </w:rPr>
        <w:t>2</w:t>
      </w:r>
      <w:r w:rsidR="00164E19" w:rsidRPr="00E04B3D">
        <w:rPr>
          <w:bCs/>
          <w:color w:val="000000"/>
          <w:spacing w:val="1"/>
          <w:sz w:val="28"/>
          <w:szCs w:val="28"/>
        </w:rPr>
        <w:t xml:space="preserve"> г</w:t>
      </w:r>
      <w:r w:rsidR="000763EF">
        <w:rPr>
          <w:bCs/>
          <w:color w:val="000000"/>
          <w:spacing w:val="1"/>
          <w:sz w:val="28"/>
          <w:szCs w:val="28"/>
        </w:rPr>
        <w:t xml:space="preserve">                                             </w:t>
      </w:r>
      <w:r w:rsidR="00164E19" w:rsidRPr="00E04B3D">
        <w:rPr>
          <w:bCs/>
          <w:color w:val="000000"/>
          <w:spacing w:val="1"/>
          <w:sz w:val="28"/>
          <w:szCs w:val="28"/>
        </w:rPr>
        <w:t xml:space="preserve">ода </w:t>
      </w:r>
      <w:r w:rsidR="00A23DF5" w:rsidRPr="00E04B3D">
        <w:rPr>
          <w:bCs/>
          <w:color w:val="000000"/>
          <w:spacing w:val="1"/>
          <w:sz w:val="28"/>
          <w:szCs w:val="28"/>
        </w:rPr>
        <w:t xml:space="preserve">  </w:t>
      </w:r>
      <w:r w:rsidR="00164E19" w:rsidRPr="00E04B3D">
        <w:rPr>
          <w:bCs/>
          <w:color w:val="000000"/>
          <w:spacing w:val="1"/>
          <w:sz w:val="28"/>
          <w:szCs w:val="28"/>
        </w:rPr>
        <w:t xml:space="preserve"> превалирую</w:t>
      </w:r>
      <w:r w:rsidR="00A23DF5" w:rsidRPr="00E04B3D">
        <w:rPr>
          <w:bCs/>
          <w:color w:val="000000"/>
          <w:spacing w:val="1"/>
          <w:sz w:val="28"/>
          <w:szCs w:val="28"/>
        </w:rPr>
        <w:t>т</w:t>
      </w:r>
      <w:r w:rsidR="00DA7EF6">
        <w:rPr>
          <w:bCs/>
          <w:color w:val="000000"/>
          <w:spacing w:val="1"/>
          <w:sz w:val="28"/>
          <w:szCs w:val="28"/>
        </w:rPr>
        <w:t xml:space="preserve"> болезни нервной системы (40 %), на втором месте</w:t>
      </w:r>
      <w:r w:rsidR="000763EF">
        <w:rPr>
          <w:bCs/>
          <w:color w:val="000000"/>
          <w:spacing w:val="1"/>
          <w:sz w:val="28"/>
          <w:szCs w:val="28"/>
        </w:rPr>
        <w:t xml:space="preserve">   </w:t>
      </w:r>
      <w:r w:rsidR="00DA7EF6">
        <w:rPr>
          <w:bCs/>
          <w:color w:val="000000"/>
          <w:spacing w:val="1"/>
          <w:sz w:val="28"/>
          <w:szCs w:val="28"/>
        </w:rPr>
        <w:t>болезни</w:t>
      </w:r>
      <w:r w:rsidR="000763EF">
        <w:rPr>
          <w:bCs/>
          <w:color w:val="000000"/>
          <w:spacing w:val="1"/>
          <w:sz w:val="28"/>
          <w:szCs w:val="28"/>
        </w:rPr>
        <w:t xml:space="preserve"> </w:t>
      </w:r>
      <w:r w:rsidR="00DA7EF6">
        <w:rPr>
          <w:bCs/>
          <w:color w:val="000000"/>
          <w:spacing w:val="1"/>
          <w:sz w:val="28"/>
          <w:szCs w:val="28"/>
        </w:rPr>
        <w:t xml:space="preserve">глаза– 20%, </w:t>
      </w:r>
      <w:r w:rsidR="000763EF" w:rsidRPr="00E04B3D">
        <w:rPr>
          <w:bCs/>
          <w:color w:val="000000"/>
          <w:spacing w:val="1"/>
          <w:sz w:val="28"/>
          <w:szCs w:val="28"/>
        </w:rPr>
        <w:t>–</w:t>
      </w:r>
      <w:r w:rsidR="000763EF">
        <w:rPr>
          <w:bCs/>
          <w:color w:val="000000"/>
          <w:spacing w:val="1"/>
          <w:sz w:val="28"/>
          <w:szCs w:val="28"/>
        </w:rPr>
        <w:t xml:space="preserve"> </w:t>
      </w:r>
      <w:r w:rsidR="000763EF" w:rsidRPr="00E04B3D">
        <w:rPr>
          <w:bCs/>
          <w:color w:val="000000"/>
          <w:spacing w:val="1"/>
          <w:sz w:val="28"/>
          <w:szCs w:val="28"/>
        </w:rPr>
        <w:t>по</w:t>
      </w:r>
      <w:r w:rsidR="000763EF">
        <w:rPr>
          <w:bCs/>
          <w:color w:val="000000"/>
          <w:spacing w:val="1"/>
          <w:sz w:val="28"/>
          <w:szCs w:val="28"/>
        </w:rPr>
        <w:t xml:space="preserve"> </w:t>
      </w:r>
      <w:r w:rsidR="000763EF" w:rsidRPr="00E04B3D">
        <w:rPr>
          <w:bCs/>
          <w:color w:val="000000"/>
          <w:spacing w:val="1"/>
          <w:sz w:val="28"/>
          <w:szCs w:val="28"/>
        </w:rPr>
        <w:t>1 случаю</w:t>
      </w:r>
      <w:r w:rsidR="000763EF">
        <w:rPr>
          <w:bCs/>
          <w:color w:val="000000"/>
          <w:spacing w:val="1"/>
          <w:sz w:val="28"/>
          <w:szCs w:val="28"/>
        </w:rPr>
        <w:t xml:space="preserve"> (10,0%)</w:t>
      </w:r>
      <w:proofErr w:type="gramEnd"/>
      <w:r w:rsidR="000763EF" w:rsidRPr="00E04B3D">
        <w:rPr>
          <w:bCs/>
          <w:color w:val="000000"/>
          <w:spacing w:val="1"/>
          <w:sz w:val="28"/>
          <w:szCs w:val="28"/>
        </w:rPr>
        <w:t xml:space="preserve"> </w:t>
      </w:r>
      <w:r w:rsidR="000763EF">
        <w:rPr>
          <w:bCs/>
          <w:color w:val="000000"/>
          <w:spacing w:val="1"/>
          <w:sz w:val="28"/>
          <w:szCs w:val="28"/>
        </w:rPr>
        <w:t xml:space="preserve">                                                                                                                                                                                                                                                                                                                                                                                                                                                                                                                                                                                                                                                                                                                                                                                                                                                                                                                                                                                      </w:t>
      </w:r>
      <w:r w:rsidR="001E49FB">
        <w:rPr>
          <w:bCs/>
          <w:color w:val="000000"/>
          <w:spacing w:val="1"/>
          <w:sz w:val="28"/>
          <w:szCs w:val="28"/>
        </w:rPr>
        <w:t xml:space="preserve"> </w:t>
      </w:r>
      <w:r w:rsidR="00DA7EF6">
        <w:rPr>
          <w:bCs/>
          <w:color w:val="000000"/>
          <w:spacing w:val="1"/>
          <w:sz w:val="28"/>
          <w:szCs w:val="28"/>
        </w:rPr>
        <w:t xml:space="preserve"> </w:t>
      </w:r>
      <w:r w:rsidR="00164E19" w:rsidRPr="00E04B3D">
        <w:rPr>
          <w:bCs/>
          <w:color w:val="000000"/>
          <w:spacing w:val="1"/>
          <w:sz w:val="28"/>
          <w:szCs w:val="28"/>
        </w:rPr>
        <w:t xml:space="preserve"> </w:t>
      </w:r>
      <w:r w:rsidR="00A23DF5" w:rsidRPr="00E04B3D">
        <w:rPr>
          <w:bCs/>
          <w:color w:val="000000"/>
          <w:spacing w:val="1"/>
          <w:sz w:val="28"/>
          <w:szCs w:val="28"/>
        </w:rPr>
        <w:t xml:space="preserve"> </w:t>
      </w:r>
      <w:r w:rsidR="001E49FB">
        <w:rPr>
          <w:bCs/>
          <w:color w:val="000000"/>
          <w:spacing w:val="1"/>
          <w:sz w:val="28"/>
          <w:szCs w:val="28"/>
        </w:rPr>
        <w:t xml:space="preserve">                                                                                                                                                                                                                                                                                                                                                                                                                                                                                                                                                                                                                                                                                                                                                                                                                                                                                                                                                                                                 </w:t>
      </w:r>
      <w:r w:rsidR="00A23DF5" w:rsidRPr="00E04B3D">
        <w:rPr>
          <w:bCs/>
          <w:color w:val="000000"/>
          <w:spacing w:val="1"/>
          <w:sz w:val="28"/>
          <w:szCs w:val="28"/>
        </w:rPr>
        <w:t xml:space="preserve"> </w:t>
      </w:r>
      <w:r w:rsidR="000763EF">
        <w:rPr>
          <w:bCs/>
          <w:color w:val="000000"/>
          <w:spacing w:val="1"/>
          <w:sz w:val="28"/>
          <w:szCs w:val="28"/>
        </w:rPr>
        <w:t xml:space="preserve"> </w:t>
      </w:r>
      <w:r w:rsidR="00A23DF5" w:rsidRPr="00E04B3D">
        <w:rPr>
          <w:bCs/>
          <w:color w:val="000000"/>
          <w:spacing w:val="1"/>
          <w:sz w:val="28"/>
          <w:szCs w:val="28"/>
        </w:rPr>
        <w:t xml:space="preserve"> </w:t>
      </w:r>
      <w:r w:rsidR="000763EF">
        <w:rPr>
          <w:bCs/>
          <w:color w:val="000000"/>
          <w:spacing w:val="1"/>
          <w:sz w:val="28"/>
          <w:szCs w:val="28"/>
        </w:rPr>
        <w:t xml:space="preserve"> при</w:t>
      </w:r>
      <w:r w:rsidR="001E49FB" w:rsidRPr="00E04B3D">
        <w:rPr>
          <w:bCs/>
          <w:color w:val="000000"/>
          <w:spacing w:val="1"/>
          <w:sz w:val="28"/>
          <w:szCs w:val="28"/>
        </w:rPr>
        <w:t>чиной первичной инвалидности явились болезни эндокринной системы</w:t>
      </w:r>
      <w:r w:rsidR="000763EF">
        <w:rPr>
          <w:bCs/>
          <w:color w:val="000000"/>
          <w:spacing w:val="1"/>
          <w:sz w:val="28"/>
          <w:szCs w:val="28"/>
        </w:rPr>
        <w:t xml:space="preserve">, врожденные аномалии, болезни мочеполовой системы </w:t>
      </w:r>
    </w:p>
    <w:p w:rsidR="00164E19" w:rsidRPr="00E04B3D" w:rsidRDefault="00164E19" w:rsidP="00D82458">
      <w:pPr>
        <w:tabs>
          <w:tab w:val="left" w:pos="7230"/>
          <w:tab w:val="left" w:pos="7371"/>
        </w:tabs>
        <w:ind w:firstLine="567"/>
        <w:jc w:val="both"/>
        <w:rPr>
          <w:bCs/>
          <w:color w:val="000000"/>
          <w:sz w:val="28"/>
          <w:szCs w:val="28"/>
        </w:rPr>
      </w:pPr>
    </w:p>
    <w:p w:rsidR="00E04B3D" w:rsidRDefault="00E04B3D" w:rsidP="000714BF">
      <w:pPr>
        <w:ind w:firstLine="567"/>
        <w:jc w:val="both"/>
      </w:pPr>
    </w:p>
    <w:p w:rsidR="00DC16D6" w:rsidRDefault="00DC16D6" w:rsidP="000714BF">
      <w:pPr>
        <w:ind w:firstLine="567"/>
        <w:jc w:val="both"/>
      </w:pPr>
    </w:p>
    <w:p w:rsidR="00DC16D6" w:rsidRDefault="00DC16D6" w:rsidP="000714BF">
      <w:pPr>
        <w:ind w:firstLine="567"/>
        <w:jc w:val="both"/>
      </w:pPr>
    </w:p>
    <w:p w:rsidR="00DC16D6" w:rsidRDefault="00DC16D6" w:rsidP="000714BF">
      <w:pPr>
        <w:ind w:firstLine="567"/>
        <w:jc w:val="both"/>
      </w:pPr>
    </w:p>
    <w:p w:rsidR="00DC16D6" w:rsidRDefault="00DC16D6" w:rsidP="000714BF">
      <w:pPr>
        <w:ind w:firstLine="567"/>
        <w:jc w:val="both"/>
      </w:pPr>
    </w:p>
    <w:p w:rsidR="00DC16D6" w:rsidRDefault="00DC16D6" w:rsidP="000714BF">
      <w:pPr>
        <w:ind w:firstLine="567"/>
        <w:jc w:val="both"/>
      </w:pPr>
    </w:p>
    <w:p w:rsidR="00DC16D6" w:rsidRDefault="00DC16D6" w:rsidP="000714BF">
      <w:pPr>
        <w:ind w:firstLine="567"/>
        <w:jc w:val="both"/>
      </w:pPr>
    </w:p>
    <w:p w:rsidR="000763EF" w:rsidRDefault="000763EF" w:rsidP="000714BF">
      <w:pPr>
        <w:ind w:firstLine="567"/>
        <w:jc w:val="both"/>
      </w:pPr>
    </w:p>
    <w:p w:rsidR="009E4880" w:rsidRPr="00963AF3" w:rsidRDefault="009E4880" w:rsidP="000714BF">
      <w:pPr>
        <w:ind w:firstLine="567"/>
        <w:jc w:val="center"/>
        <w:rPr>
          <w:sz w:val="28"/>
          <w:szCs w:val="28"/>
        </w:rPr>
      </w:pPr>
      <w:r>
        <w:rPr>
          <w:b/>
          <w:bCs/>
          <w:sz w:val="28"/>
          <w:szCs w:val="28"/>
        </w:rPr>
        <w:t>Некоторые и</w:t>
      </w:r>
      <w:r w:rsidRPr="005E518E">
        <w:rPr>
          <w:b/>
          <w:bCs/>
          <w:sz w:val="28"/>
          <w:szCs w:val="28"/>
        </w:rPr>
        <w:t>нфекционн</w:t>
      </w:r>
      <w:r>
        <w:rPr>
          <w:b/>
          <w:bCs/>
          <w:sz w:val="28"/>
          <w:szCs w:val="28"/>
        </w:rPr>
        <w:t>ые и паразитарные болезни</w:t>
      </w:r>
      <w:r w:rsidRPr="005E518E">
        <w:rPr>
          <w:b/>
          <w:bCs/>
          <w:sz w:val="28"/>
          <w:szCs w:val="28"/>
        </w:rPr>
        <w:t xml:space="preserve"> </w:t>
      </w:r>
    </w:p>
    <w:p w:rsidR="009E4880" w:rsidRDefault="00DC16D6" w:rsidP="000714BF">
      <w:pPr>
        <w:pStyle w:val="13"/>
        <w:widowControl w:val="0"/>
        <w:tabs>
          <w:tab w:val="left" w:pos="567"/>
          <w:tab w:val="left" w:leader="underscore" w:pos="851"/>
        </w:tabs>
        <w:ind w:firstLine="567"/>
        <w:jc w:val="center"/>
        <w:outlineLvl w:val="0"/>
        <w:rPr>
          <w:sz w:val="28"/>
          <w:szCs w:val="28"/>
        </w:rPr>
      </w:pPr>
      <w:r>
        <w:rPr>
          <w:b/>
          <w:bCs/>
          <w:sz w:val="28"/>
          <w:szCs w:val="28"/>
        </w:rPr>
        <w:t xml:space="preserve"> </w:t>
      </w:r>
    </w:p>
    <w:p w:rsidR="00DC16D6" w:rsidRDefault="00DC16D6" w:rsidP="000714BF">
      <w:pPr>
        <w:pStyle w:val="13"/>
        <w:widowControl w:val="0"/>
        <w:tabs>
          <w:tab w:val="left" w:pos="567"/>
          <w:tab w:val="left" w:leader="underscore" w:pos="851"/>
        </w:tabs>
        <w:ind w:firstLine="567"/>
        <w:jc w:val="center"/>
        <w:outlineLvl w:val="0"/>
        <w:rPr>
          <w:sz w:val="28"/>
          <w:szCs w:val="28"/>
        </w:rPr>
      </w:pPr>
    </w:p>
    <w:p w:rsidR="00D7294F" w:rsidRDefault="00DC16D6" w:rsidP="00D7294F">
      <w:pPr>
        <w:pStyle w:val="13"/>
        <w:widowControl w:val="0"/>
        <w:tabs>
          <w:tab w:val="left" w:pos="567"/>
          <w:tab w:val="left" w:leader="underscore" w:pos="851"/>
        </w:tabs>
        <w:jc w:val="both"/>
        <w:outlineLvl w:val="0"/>
        <w:rPr>
          <w:i/>
          <w:sz w:val="28"/>
          <w:szCs w:val="28"/>
        </w:rPr>
      </w:pPr>
      <w:r w:rsidRPr="00DC16D6">
        <w:rPr>
          <w:i/>
          <w:sz w:val="28"/>
          <w:szCs w:val="28"/>
        </w:rPr>
        <w:t>Рисунок 1</w:t>
      </w:r>
      <w:r w:rsidR="00D80632">
        <w:rPr>
          <w:i/>
          <w:sz w:val="28"/>
          <w:szCs w:val="28"/>
        </w:rPr>
        <w:t xml:space="preserve">8 </w:t>
      </w:r>
      <w:r w:rsidRPr="00DC16D6">
        <w:rPr>
          <w:i/>
          <w:sz w:val="28"/>
          <w:szCs w:val="28"/>
        </w:rPr>
        <w:t xml:space="preserve">Динамика </w:t>
      </w:r>
      <w:proofErr w:type="gramStart"/>
      <w:r w:rsidRPr="00DC16D6">
        <w:rPr>
          <w:i/>
          <w:sz w:val="28"/>
          <w:szCs w:val="28"/>
        </w:rPr>
        <w:t>инфекционной</w:t>
      </w:r>
      <w:proofErr w:type="gramEnd"/>
      <w:r w:rsidRPr="00DC16D6">
        <w:rPr>
          <w:i/>
          <w:sz w:val="28"/>
          <w:szCs w:val="28"/>
        </w:rPr>
        <w:t xml:space="preserve"> и паразитарной</w:t>
      </w:r>
      <w:r w:rsidR="00D7294F" w:rsidRPr="00DC16D6">
        <w:rPr>
          <w:i/>
          <w:sz w:val="28"/>
          <w:szCs w:val="28"/>
        </w:rPr>
        <w:t xml:space="preserve"> </w:t>
      </w:r>
    </w:p>
    <w:p w:rsidR="00D7294F" w:rsidRPr="006941A8" w:rsidRDefault="00D7294F" w:rsidP="00D7294F">
      <w:pPr>
        <w:pStyle w:val="13"/>
        <w:widowControl w:val="0"/>
        <w:tabs>
          <w:tab w:val="left" w:pos="567"/>
          <w:tab w:val="left" w:leader="underscore" w:pos="851"/>
        </w:tabs>
        <w:jc w:val="both"/>
        <w:outlineLvl w:val="0"/>
        <w:rPr>
          <w:sz w:val="28"/>
          <w:szCs w:val="28"/>
        </w:rPr>
      </w:pPr>
      <w:r w:rsidRPr="00DC16D6">
        <w:rPr>
          <w:i/>
          <w:sz w:val="28"/>
          <w:szCs w:val="28"/>
        </w:rPr>
        <w:t>заболеваемости всего населения</w:t>
      </w:r>
      <w:r>
        <w:rPr>
          <w:i/>
          <w:sz w:val="28"/>
          <w:szCs w:val="28"/>
        </w:rPr>
        <w:t xml:space="preserve">                                             </w:t>
      </w:r>
    </w:p>
    <w:tbl>
      <w:tblPr>
        <w:tblpPr w:leftFromText="180" w:rightFromText="180" w:vertAnchor="text" w:horzAnchor="margin" w:tblpXSpec="right" w:tblpY="233"/>
        <w:tblW w:w="0" w:type="auto"/>
        <w:tblLook w:val="0000" w:firstRow="0" w:lastRow="0" w:firstColumn="0" w:lastColumn="0" w:noHBand="0" w:noVBand="0"/>
      </w:tblPr>
      <w:tblGrid>
        <w:gridCol w:w="8070"/>
      </w:tblGrid>
      <w:tr w:rsidR="008844FF" w:rsidTr="008844FF">
        <w:trPr>
          <w:trHeight w:val="6915"/>
        </w:trPr>
        <w:tc>
          <w:tcPr>
            <w:tcW w:w="8070" w:type="dxa"/>
          </w:tcPr>
          <w:p w:rsidR="008844FF" w:rsidRDefault="008844FF" w:rsidP="00031AAF">
            <w:pPr>
              <w:ind w:firstLineChars="253" w:firstLine="708"/>
              <w:jc w:val="both"/>
              <w:rPr>
                <w:color w:val="000000"/>
                <w:spacing w:val="1"/>
                <w:sz w:val="28"/>
                <w:szCs w:val="28"/>
              </w:rPr>
            </w:pPr>
            <w:r>
              <w:rPr>
                <w:sz w:val="28"/>
                <w:szCs w:val="28"/>
              </w:rPr>
              <w:t xml:space="preserve">Показатель инфекционной заболеваемости   году  в 2022  составил 96,46 </w:t>
            </w:r>
            <w:r>
              <w:rPr>
                <w:color w:val="000000"/>
                <w:spacing w:val="1"/>
                <w:sz w:val="28"/>
                <w:szCs w:val="28"/>
              </w:rPr>
              <w:t>‰</w:t>
            </w:r>
            <w:r>
              <w:rPr>
                <w:color w:val="000000"/>
                <w:spacing w:val="1"/>
                <w:sz w:val="28"/>
                <w:szCs w:val="28"/>
                <w:vertAlign w:val="superscript"/>
              </w:rPr>
              <w:t xml:space="preserve"> </w:t>
            </w:r>
            <w:r w:rsidRPr="00E04B3D">
              <w:rPr>
                <w:sz w:val="28"/>
                <w:szCs w:val="28"/>
                <w:vertAlign w:val="subscript"/>
              </w:rPr>
              <w:t xml:space="preserve"> </w:t>
            </w:r>
            <w:r>
              <w:rPr>
                <w:sz w:val="28"/>
                <w:szCs w:val="28"/>
              </w:rPr>
              <w:t xml:space="preserve"> </w:t>
            </w:r>
            <w:r w:rsidRPr="006941A8">
              <w:rPr>
                <w:sz w:val="28"/>
                <w:szCs w:val="28"/>
              </w:rPr>
              <w:t xml:space="preserve">(по </w:t>
            </w:r>
            <w:r>
              <w:rPr>
                <w:sz w:val="28"/>
                <w:szCs w:val="28"/>
              </w:rPr>
              <w:t xml:space="preserve">  </w:t>
            </w:r>
            <w:r w:rsidRPr="006941A8">
              <w:rPr>
                <w:sz w:val="28"/>
                <w:szCs w:val="28"/>
              </w:rPr>
              <w:t xml:space="preserve">области </w:t>
            </w:r>
            <w:r>
              <w:rPr>
                <w:sz w:val="28"/>
                <w:szCs w:val="28"/>
              </w:rPr>
              <w:t xml:space="preserve">- </w:t>
            </w:r>
            <w:r w:rsidRPr="006941A8">
              <w:rPr>
                <w:sz w:val="28"/>
                <w:szCs w:val="28"/>
              </w:rPr>
              <w:t>86,</w:t>
            </w:r>
            <w:r>
              <w:rPr>
                <w:sz w:val="28"/>
                <w:szCs w:val="28"/>
              </w:rPr>
              <w:t xml:space="preserve">3 </w:t>
            </w:r>
            <w:r>
              <w:rPr>
                <w:color w:val="000000"/>
                <w:spacing w:val="1"/>
                <w:sz w:val="28"/>
                <w:szCs w:val="28"/>
              </w:rPr>
              <w:t>‰</w:t>
            </w:r>
            <w:proofErr w:type="gramStart"/>
            <w:r w:rsidRPr="00E04B3D">
              <w:rPr>
                <w:sz w:val="28"/>
                <w:szCs w:val="28"/>
                <w:vertAlign w:val="subscript"/>
              </w:rPr>
              <w:t xml:space="preserve"> </w:t>
            </w:r>
            <w:r w:rsidRPr="006941A8">
              <w:rPr>
                <w:sz w:val="28"/>
                <w:szCs w:val="28"/>
              </w:rPr>
              <w:t>)</w:t>
            </w:r>
            <w:proofErr w:type="gramEnd"/>
            <w:r>
              <w:rPr>
                <w:sz w:val="28"/>
                <w:szCs w:val="28"/>
              </w:rPr>
              <w:t>, прирост к уровню      предыдущего года составил   (-44,2%).</w:t>
            </w:r>
            <w:r>
              <w:rPr>
                <w:color w:val="000000"/>
                <w:spacing w:val="1"/>
                <w:sz w:val="28"/>
                <w:szCs w:val="28"/>
              </w:rPr>
              <w:t xml:space="preserve"> Показатель инфекционной заболеваемости в 2021 году составил 172,0‰, прирост к уровню предыдущего года (+44,2%).</w:t>
            </w:r>
          </w:p>
          <w:p w:rsidR="008844FF" w:rsidRDefault="008844FF" w:rsidP="00031AAF">
            <w:pPr>
              <w:ind w:firstLineChars="253" w:firstLine="711"/>
              <w:jc w:val="both"/>
              <w:rPr>
                <w:color w:val="000000"/>
                <w:spacing w:val="1"/>
                <w:sz w:val="28"/>
                <w:szCs w:val="28"/>
              </w:rPr>
            </w:pPr>
            <w:r>
              <w:rPr>
                <w:color w:val="000000"/>
                <w:spacing w:val="1"/>
                <w:sz w:val="28"/>
                <w:szCs w:val="28"/>
              </w:rPr>
              <w:t xml:space="preserve">Многолетняя динамика за период 2012-2019 годы (рассчитывалась без учета 2-ух последних лет) характеризуется стабильностью, рост заболеваемости в 2020, 2021 годах обусловлен распространением </w:t>
            </w:r>
            <w:proofErr w:type="spellStart"/>
            <w:r>
              <w:rPr>
                <w:color w:val="000000"/>
                <w:spacing w:val="1"/>
                <w:sz w:val="28"/>
                <w:szCs w:val="28"/>
              </w:rPr>
              <w:t>коронавирусной</w:t>
            </w:r>
            <w:proofErr w:type="spellEnd"/>
            <w:r>
              <w:rPr>
                <w:color w:val="000000"/>
                <w:spacing w:val="1"/>
                <w:sz w:val="28"/>
                <w:szCs w:val="28"/>
              </w:rPr>
              <w:t xml:space="preserve"> инфекции.</w:t>
            </w:r>
          </w:p>
          <w:p w:rsidR="008844FF" w:rsidRDefault="008844FF" w:rsidP="00031AAF">
            <w:pPr>
              <w:pStyle w:val="13"/>
              <w:widowControl w:val="0"/>
              <w:tabs>
                <w:tab w:val="left" w:pos="567"/>
                <w:tab w:val="left" w:leader="underscore" w:pos="851"/>
              </w:tabs>
              <w:ind w:firstLineChars="253" w:firstLine="708"/>
              <w:jc w:val="both"/>
              <w:outlineLvl w:val="0"/>
              <w:rPr>
                <w:sz w:val="28"/>
                <w:szCs w:val="28"/>
              </w:rPr>
            </w:pPr>
          </w:p>
          <w:p w:rsidR="008844FF" w:rsidRDefault="008844FF" w:rsidP="00031AAF">
            <w:pPr>
              <w:pStyle w:val="13"/>
              <w:widowControl w:val="0"/>
              <w:tabs>
                <w:tab w:val="left" w:pos="567"/>
                <w:tab w:val="left" w:leader="underscore" w:pos="851"/>
              </w:tabs>
              <w:ind w:firstLineChars="253" w:firstLine="708"/>
              <w:jc w:val="center"/>
              <w:outlineLvl w:val="0"/>
              <w:rPr>
                <w:sz w:val="28"/>
                <w:szCs w:val="28"/>
              </w:rPr>
            </w:pPr>
            <w:r>
              <w:rPr>
                <w:sz w:val="28"/>
                <w:szCs w:val="28"/>
              </w:rPr>
              <w:t xml:space="preserve">                                                                                              </w:t>
            </w:r>
          </w:p>
          <w:p w:rsidR="008844FF" w:rsidRPr="006941A8" w:rsidRDefault="008844FF" w:rsidP="00031AAF">
            <w:pPr>
              <w:pStyle w:val="13"/>
              <w:widowControl w:val="0"/>
              <w:tabs>
                <w:tab w:val="left" w:pos="567"/>
                <w:tab w:val="left" w:leader="underscore" w:pos="851"/>
                <w:tab w:val="left" w:pos="8080"/>
              </w:tabs>
              <w:ind w:firstLineChars="253" w:firstLine="708"/>
              <w:jc w:val="center"/>
              <w:outlineLvl w:val="0"/>
              <w:rPr>
                <w:sz w:val="28"/>
                <w:szCs w:val="28"/>
              </w:rPr>
            </w:pPr>
            <w:r>
              <w:rPr>
                <w:sz w:val="28"/>
                <w:szCs w:val="28"/>
              </w:rPr>
              <w:t xml:space="preserve">                                     </w:t>
            </w:r>
          </w:p>
          <w:p w:rsidR="008844FF" w:rsidRDefault="008844FF" w:rsidP="00031AAF">
            <w:pPr>
              <w:ind w:firstLineChars="253" w:firstLine="607"/>
            </w:pPr>
          </w:p>
          <w:p w:rsidR="008844FF" w:rsidRDefault="008844FF" w:rsidP="00031AAF">
            <w:pPr>
              <w:ind w:firstLineChars="253" w:firstLine="711"/>
              <w:jc w:val="both"/>
              <w:rPr>
                <w:color w:val="000000"/>
                <w:spacing w:val="1"/>
                <w:sz w:val="28"/>
                <w:szCs w:val="28"/>
              </w:rPr>
            </w:pPr>
            <w:r>
              <w:rPr>
                <w:color w:val="000000"/>
                <w:spacing w:val="1"/>
                <w:sz w:val="28"/>
                <w:szCs w:val="28"/>
              </w:rPr>
              <w:t xml:space="preserve">Показатель инфекционной заболеваемости </w:t>
            </w:r>
            <w:r w:rsidRPr="00AA28BE">
              <w:rPr>
                <w:color w:val="000000"/>
                <w:spacing w:val="1"/>
                <w:sz w:val="28"/>
                <w:szCs w:val="28"/>
                <w:u w:val="single"/>
              </w:rPr>
              <w:t>детского населения</w:t>
            </w:r>
            <w:r>
              <w:rPr>
                <w:color w:val="000000"/>
                <w:spacing w:val="1"/>
                <w:sz w:val="28"/>
                <w:szCs w:val="28"/>
              </w:rPr>
              <w:t xml:space="preserve"> в 2022 году составил 50,1‰ </w:t>
            </w:r>
            <w:r w:rsidRPr="006941A8">
              <w:rPr>
                <w:sz w:val="28"/>
                <w:szCs w:val="28"/>
              </w:rPr>
              <w:t xml:space="preserve">(по </w:t>
            </w:r>
            <w:r>
              <w:rPr>
                <w:sz w:val="28"/>
                <w:szCs w:val="28"/>
              </w:rPr>
              <w:t xml:space="preserve">  </w:t>
            </w:r>
            <w:r w:rsidRPr="006941A8">
              <w:rPr>
                <w:sz w:val="28"/>
                <w:szCs w:val="28"/>
              </w:rPr>
              <w:t xml:space="preserve">области </w:t>
            </w:r>
            <w:r>
              <w:rPr>
                <w:sz w:val="28"/>
                <w:szCs w:val="28"/>
              </w:rPr>
              <w:t xml:space="preserve">– 58,7 </w:t>
            </w:r>
            <w:r>
              <w:rPr>
                <w:color w:val="000000"/>
                <w:spacing w:val="1"/>
                <w:sz w:val="28"/>
                <w:szCs w:val="28"/>
              </w:rPr>
              <w:t>‰</w:t>
            </w:r>
            <w:proofErr w:type="gramStart"/>
            <w:r w:rsidRPr="00E04B3D">
              <w:rPr>
                <w:sz w:val="28"/>
                <w:szCs w:val="28"/>
                <w:vertAlign w:val="subscript"/>
              </w:rPr>
              <w:t xml:space="preserve"> </w:t>
            </w:r>
            <w:r w:rsidRPr="006941A8">
              <w:rPr>
                <w:sz w:val="28"/>
                <w:szCs w:val="28"/>
              </w:rPr>
              <w:t>)</w:t>
            </w:r>
            <w:proofErr w:type="gramEnd"/>
            <w:r>
              <w:rPr>
                <w:color w:val="000000"/>
                <w:spacing w:val="1"/>
                <w:sz w:val="28"/>
                <w:szCs w:val="28"/>
              </w:rPr>
              <w:t xml:space="preserve">   2021 году составил 118,5‰, прирост к уровню предыдущего года (-57,7%). Многолетняя динамика за период 2013-2022 годы характеризуется отсутствием тенденцией к росту со средним темпом прироста (-0,1%).</w:t>
            </w:r>
          </w:p>
          <w:p w:rsidR="008844FF" w:rsidRDefault="008844FF" w:rsidP="00031AAF">
            <w:pPr>
              <w:tabs>
                <w:tab w:val="left" w:pos="426"/>
                <w:tab w:val="left" w:pos="567"/>
              </w:tabs>
              <w:ind w:firstLineChars="253" w:firstLine="708"/>
              <w:jc w:val="both"/>
              <w:rPr>
                <w:color w:val="000000"/>
                <w:spacing w:val="1"/>
                <w:sz w:val="28"/>
                <w:szCs w:val="28"/>
              </w:rPr>
            </w:pPr>
            <w:r>
              <w:rPr>
                <w:sz w:val="28"/>
                <w:szCs w:val="28"/>
              </w:rPr>
              <w:t xml:space="preserve">   </w:t>
            </w:r>
          </w:p>
          <w:p w:rsidR="008844FF" w:rsidRPr="002447DB" w:rsidRDefault="008844FF" w:rsidP="008844FF"/>
        </w:tc>
      </w:tr>
    </w:tbl>
    <w:p w:rsidR="00DC16D6" w:rsidRDefault="00DC16D6" w:rsidP="007B7AA3">
      <w:pPr>
        <w:pStyle w:val="13"/>
        <w:widowControl w:val="0"/>
        <w:tabs>
          <w:tab w:val="left" w:pos="567"/>
          <w:tab w:val="left" w:leader="underscore" w:pos="851"/>
        </w:tabs>
        <w:ind w:firstLine="142"/>
        <w:outlineLvl w:val="0"/>
        <w:rPr>
          <w:i/>
          <w:sz w:val="28"/>
          <w:szCs w:val="28"/>
        </w:rPr>
      </w:pPr>
    </w:p>
    <w:p w:rsidR="00DC16D6" w:rsidRPr="006941A8" w:rsidRDefault="00DC16D6" w:rsidP="002447DB">
      <w:pPr>
        <w:pStyle w:val="13"/>
        <w:widowControl w:val="0"/>
        <w:tabs>
          <w:tab w:val="left" w:pos="567"/>
          <w:tab w:val="left" w:leader="underscore" w:pos="851"/>
        </w:tabs>
        <w:jc w:val="both"/>
        <w:outlineLvl w:val="0"/>
        <w:rPr>
          <w:sz w:val="28"/>
          <w:szCs w:val="28"/>
        </w:rPr>
      </w:pPr>
      <w:r w:rsidRPr="00DC16D6">
        <w:rPr>
          <w:i/>
          <w:sz w:val="28"/>
          <w:szCs w:val="28"/>
        </w:rPr>
        <w:t xml:space="preserve"> </w:t>
      </w:r>
    </w:p>
    <w:p w:rsidR="00DC16D6" w:rsidRDefault="001B3A65" w:rsidP="007B7AA3">
      <w:pPr>
        <w:pStyle w:val="13"/>
        <w:widowControl w:val="0"/>
        <w:tabs>
          <w:tab w:val="left" w:pos="567"/>
          <w:tab w:val="left" w:leader="underscore" w:pos="851"/>
        </w:tabs>
        <w:outlineLvl w:val="0"/>
        <w:rPr>
          <w:sz w:val="28"/>
          <w:szCs w:val="28"/>
        </w:rPr>
      </w:pPr>
      <w:r>
        <w:rPr>
          <w:bCs/>
          <w:noProof/>
          <w:color w:val="000000"/>
          <w:spacing w:val="1"/>
          <w:sz w:val="28"/>
          <w:szCs w:val="28"/>
        </w:rPr>
        <w:drawing>
          <wp:inline distT="0" distB="0" distL="0" distR="0" wp14:anchorId="6641C6C2" wp14:editId="0472FBF6">
            <wp:extent cx="4562475" cy="17907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B7AA3" w:rsidRDefault="007B7AA3" w:rsidP="001D4718">
      <w:pPr>
        <w:pStyle w:val="13"/>
        <w:widowControl w:val="0"/>
        <w:tabs>
          <w:tab w:val="left" w:pos="567"/>
          <w:tab w:val="left" w:leader="underscore" w:pos="851"/>
        </w:tabs>
        <w:ind w:firstLine="567"/>
        <w:outlineLvl w:val="0"/>
        <w:rPr>
          <w:i/>
          <w:sz w:val="28"/>
          <w:szCs w:val="28"/>
        </w:rPr>
      </w:pPr>
    </w:p>
    <w:p w:rsidR="001D4718" w:rsidRDefault="001D4718" w:rsidP="007B7AA3">
      <w:pPr>
        <w:pStyle w:val="13"/>
        <w:widowControl w:val="0"/>
        <w:tabs>
          <w:tab w:val="left" w:pos="567"/>
          <w:tab w:val="left" w:leader="underscore" w:pos="851"/>
        </w:tabs>
        <w:outlineLvl w:val="0"/>
        <w:rPr>
          <w:i/>
          <w:sz w:val="28"/>
          <w:szCs w:val="28"/>
        </w:rPr>
      </w:pPr>
      <w:r w:rsidRPr="00DC16D6">
        <w:rPr>
          <w:i/>
          <w:sz w:val="28"/>
          <w:szCs w:val="28"/>
        </w:rPr>
        <w:t>Рисунок 1</w:t>
      </w:r>
      <w:r w:rsidR="00D80632">
        <w:rPr>
          <w:i/>
          <w:sz w:val="28"/>
          <w:szCs w:val="28"/>
        </w:rPr>
        <w:t xml:space="preserve">9 </w:t>
      </w:r>
      <w:r w:rsidRPr="00DC16D6">
        <w:rPr>
          <w:i/>
          <w:sz w:val="28"/>
          <w:szCs w:val="28"/>
        </w:rPr>
        <w:t xml:space="preserve">Динамика </w:t>
      </w:r>
      <w:proofErr w:type="gramStart"/>
      <w:r w:rsidRPr="00DC16D6">
        <w:rPr>
          <w:i/>
          <w:sz w:val="28"/>
          <w:szCs w:val="28"/>
        </w:rPr>
        <w:t>инфекционной</w:t>
      </w:r>
      <w:proofErr w:type="gramEnd"/>
      <w:r w:rsidRPr="00DC16D6">
        <w:rPr>
          <w:i/>
          <w:sz w:val="28"/>
          <w:szCs w:val="28"/>
        </w:rPr>
        <w:t xml:space="preserve"> и паразитарной</w:t>
      </w:r>
    </w:p>
    <w:p w:rsidR="001D4718" w:rsidRPr="00DC16D6" w:rsidRDefault="001D4718" w:rsidP="007B7AA3">
      <w:pPr>
        <w:pStyle w:val="13"/>
        <w:widowControl w:val="0"/>
        <w:tabs>
          <w:tab w:val="left" w:pos="567"/>
          <w:tab w:val="left" w:leader="underscore" w:pos="851"/>
        </w:tabs>
        <w:outlineLvl w:val="0"/>
        <w:rPr>
          <w:i/>
          <w:sz w:val="28"/>
          <w:szCs w:val="28"/>
        </w:rPr>
      </w:pPr>
      <w:r w:rsidRPr="00DC16D6">
        <w:rPr>
          <w:i/>
          <w:sz w:val="28"/>
          <w:szCs w:val="28"/>
        </w:rPr>
        <w:t xml:space="preserve"> заболеваемости </w:t>
      </w:r>
      <w:r w:rsidR="007B7AA3">
        <w:rPr>
          <w:i/>
          <w:sz w:val="28"/>
          <w:szCs w:val="28"/>
        </w:rPr>
        <w:t xml:space="preserve">детского </w:t>
      </w:r>
      <w:r w:rsidRPr="00DC16D6">
        <w:rPr>
          <w:i/>
          <w:sz w:val="28"/>
          <w:szCs w:val="28"/>
        </w:rPr>
        <w:t xml:space="preserve"> населения</w:t>
      </w:r>
      <w:proofErr w:type="gramStart"/>
      <w:r w:rsidR="000D10C6">
        <w:rPr>
          <w:i/>
          <w:sz w:val="28"/>
          <w:szCs w:val="28"/>
        </w:rPr>
        <w:t>0</w:t>
      </w:r>
      <w:proofErr w:type="gramEnd"/>
      <w:r w:rsidR="000D10C6">
        <w:rPr>
          <w:i/>
          <w:sz w:val="28"/>
          <w:szCs w:val="28"/>
        </w:rPr>
        <w:t>,17 лет</w:t>
      </w:r>
    </w:p>
    <w:p w:rsidR="00DC16D6" w:rsidRDefault="00DC16D6" w:rsidP="001D4718">
      <w:pPr>
        <w:pStyle w:val="13"/>
        <w:widowControl w:val="0"/>
        <w:tabs>
          <w:tab w:val="left" w:pos="567"/>
          <w:tab w:val="left" w:leader="underscore" w:pos="851"/>
          <w:tab w:val="left" w:pos="960"/>
        </w:tabs>
        <w:ind w:firstLine="567"/>
        <w:outlineLvl w:val="0"/>
        <w:rPr>
          <w:sz w:val="28"/>
          <w:szCs w:val="28"/>
        </w:rPr>
      </w:pPr>
    </w:p>
    <w:p w:rsidR="00DC16D6" w:rsidRDefault="007B7AA3" w:rsidP="007B7AA3">
      <w:pPr>
        <w:pStyle w:val="13"/>
        <w:widowControl w:val="0"/>
        <w:tabs>
          <w:tab w:val="left" w:pos="567"/>
          <w:tab w:val="left" w:leader="underscore" w:pos="851"/>
        </w:tabs>
        <w:outlineLvl w:val="0"/>
        <w:rPr>
          <w:sz w:val="28"/>
          <w:szCs w:val="28"/>
        </w:rPr>
      </w:pPr>
      <w:r>
        <w:rPr>
          <w:bCs/>
          <w:noProof/>
          <w:color w:val="000000"/>
          <w:spacing w:val="1"/>
          <w:sz w:val="28"/>
          <w:szCs w:val="28"/>
        </w:rPr>
        <w:drawing>
          <wp:inline distT="0" distB="0" distL="0" distR="0" wp14:anchorId="4A38CD08" wp14:editId="001E7C62">
            <wp:extent cx="5495925" cy="17716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C16D6" w:rsidRDefault="00DC16D6" w:rsidP="000714BF">
      <w:pPr>
        <w:pStyle w:val="13"/>
        <w:widowControl w:val="0"/>
        <w:tabs>
          <w:tab w:val="left" w:pos="567"/>
          <w:tab w:val="left" w:leader="underscore" w:pos="851"/>
        </w:tabs>
        <w:ind w:firstLine="567"/>
        <w:jc w:val="center"/>
        <w:outlineLvl w:val="0"/>
        <w:rPr>
          <w:sz w:val="28"/>
          <w:szCs w:val="28"/>
        </w:rPr>
      </w:pPr>
    </w:p>
    <w:p w:rsidR="00DC16D6" w:rsidRDefault="00DC16D6" w:rsidP="000714BF">
      <w:pPr>
        <w:pStyle w:val="13"/>
        <w:widowControl w:val="0"/>
        <w:tabs>
          <w:tab w:val="left" w:pos="567"/>
          <w:tab w:val="left" w:leader="underscore" w:pos="851"/>
        </w:tabs>
        <w:ind w:firstLine="567"/>
        <w:jc w:val="center"/>
        <w:outlineLvl w:val="0"/>
        <w:rPr>
          <w:sz w:val="28"/>
          <w:szCs w:val="28"/>
        </w:rPr>
      </w:pPr>
    </w:p>
    <w:p w:rsidR="00A15701" w:rsidRDefault="00387D27" w:rsidP="005258E0">
      <w:pPr>
        <w:tabs>
          <w:tab w:val="center" w:pos="7654"/>
        </w:tabs>
        <w:jc w:val="center"/>
        <w:rPr>
          <w:b/>
          <w:bCs/>
          <w:color w:val="000000"/>
          <w:spacing w:val="1"/>
          <w:sz w:val="28"/>
          <w:szCs w:val="28"/>
        </w:rPr>
      </w:pPr>
      <w:r>
        <w:rPr>
          <w:b/>
          <w:bCs/>
          <w:color w:val="000000"/>
          <w:spacing w:val="1"/>
          <w:sz w:val="28"/>
          <w:szCs w:val="28"/>
        </w:rPr>
        <w:t xml:space="preserve"> </w:t>
      </w:r>
    </w:p>
    <w:p w:rsidR="00387D27" w:rsidRDefault="00387D27" w:rsidP="00387D27">
      <w:pPr>
        <w:jc w:val="center"/>
        <w:rPr>
          <w:b/>
          <w:bCs/>
          <w:color w:val="000000"/>
          <w:spacing w:val="1"/>
          <w:sz w:val="28"/>
          <w:szCs w:val="28"/>
        </w:rPr>
      </w:pPr>
      <w:r w:rsidRPr="009739FD">
        <w:rPr>
          <w:b/>
          <w:bCs/>
          <w:color w:val="000000"/>
          <w:spacing w:val="1"/>
          <w:sz w:val="28"/>
          <w:szCs w:val="28"/>
        </w:rPr>
        <w:t>Первичная заболеваемость наркологическими расстройствами населения</w:t>
      </w:r>
    </w:p>
    <w:p w:rsidR="00387D27" w:rsidRPr="00F94803" w:rsidRDefault="00387D27" w:rsidP="00387D27">
      <w:pPr>
        <w:rPr>
          <w:i/>
          <w:iCs/>
          <w:color w:val="000000"/>
          <w:spacing w:val="1"/>
          <w:sz w:val="28"/>
          <w:szCs w:val="28"/>
        </w:rPr>
      </w:pPr>
      <w:r w:rsidRPr="00F94803">
        <w:rPr>
          <w:i/>
          <w:iCs/>
          <w:color w:val="000000"/>
          <w:spacing w:val="1"/>
          <w:sz w:val="28"/>
          <w:szCs w:val="28"/>
        </w:rPr>
        <w:t xml:space="preserve">Таблица </w:t>
      </w:r>
      <w:r w:rsidR="00D80632">
        <w:rPr>
          <w:i/>
          <w:iCs/>
          <w:color w:val="000000"/>
          <w:spacing w:val="1"/>
          <w:sz w:val="28"/>
          <w:szCs w:val="28"/>
        </w:rPr>
        <w:t>2</w:t>
      </w:r>
    </w:p>
    <w:tbl>
      <w:tblPr>
        <w:tblpPr w:leftFromText="180" w:rightFromText="180" w:vertAnchor="text" w:horzAnchor="margin" w:tblpY="210"/>
        <w:tblOverlap w:val="neve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889"/>
        <w:gridCol w:w="888"/>
        <w:gridCol w:w="1482"/>
        <w:gridCol w:w="1739"/>
      </w:tblGrid>
      <w:tr w:rsidR="00D80632" w:rsidRPr="009739FD" w:rsidTr="00D80632">
        <w:trPr>
          <w:trHeight w:val="1124"/>
        </w:trPr>
        <w:tc>
          <w:tcPr>
            <w:tcW w:w="1914" w:type="dxa"/>
            <w:shd w:val="clear" w:color="auto" w:fill="auto"/>
            <w:vAlign w:val="center"/>
            <w:hideMark/>
          </w:tcPr>
          <w:p w:rsidR="00D80632" w:rsidRPr="009739FD" w:rsidRDefault="00D80632" w:rsidP="00D80632">
            <w:pPr>
              <w:jc w:val="center"/>
              <w:rPr>
                <w:color w:val="000000"/>
                <w:sz w:val="22"/>
                <w:szCs w:val="22"/>
              </w:rPr>
            </w:pPr>
          </w:p>
        </w:tc>
        <w:tc>
          <w:tcPr>
            <w:tcW w:w="889" w:type="dxa"/>
            <w:shd w:val="clear" w:color="auto" w:fill="auto"/>
            <w:vAlign w:val="center"/>
            <w:hideMark/>
          </w:tcPr>
          <w:p w:rsidR="00D80632" w:rsidRPr="009739FD" w:rsidRDefault="00D80632" w:rsidP="00D80632">
            <w:pPr>
              <w:jc w:val="center"/>
              <w:rPr>
                <w:color w:val="000000"/>
                <w:sz w:val="22"/>
                <w:szCs w:val="22"/>
              </w:rPr>
            </w:pPr>
            <w:r w:rsidRPr="009739FD">
              <w:rPr>
                <w:color w:val="000000"/>
                <w:sz w:val="22"/>
                <w:szCs w:val="22"/>
              </w:rPr>
              <w:t>202</w:t>
            </w:r>
            <w:r>
              <w:rPr>
                <w:color w:val="000000"/>
                <w:sz w:val="22"/>
                <w:szCs w:val="22"/>
              </w:rPr>
              <w:t>1</w:t>
            </w:r>
          </w:p>
        </w:tc>
        <w:tc>
          <w:tcPr>
            <w:tcW w:w="888" w:type="dxa"/>
            <w:shd w:val="clear" w:color="auto" w:fill="auto"/>
            <w:vAlign w:val="center"/>
            <w:hideMark/>
          </w:tcPr>
          <w:p w:rsidR="00D80632" w:rsidRPr="009739FD" w:rsidRDefault="00D80632" w:rsidP="00D80632">
            <w:pPr>
              <w:jc w:val="center"/>
              <w:rPr>
                <w:color w:val="000000"/>
                <w:sz w:val="22"/>
                <w:szCs w:val="22"/>
              </w:rPr>
            </w:pPr>
            <w:r w:rsidRPr="009739FD">
              <w:rPr>
                <w:color w:val="000000"/>
                <w:sz w:val="22"/>
                <w:szCs w:val="22"/>
              </w:rPr>
              <w:t>202</w:t>
            </w:r>
            <w:r>
              <w:rPr>
                <w:color w:val="000000"/>
                <w:sz w:val="22"/>
                <w:szCs w:val="22"/>
              </w:rPr>
              <w:t>2</w:t>
            </w:r>
          </w:p>
        </w:tc>
        <w:tc>
          <w:tcPr>
            <w:tcW w:w="1482" w:type="dxa"/>
            <w:shd w:val="clear" w:color="auto" w:fill="auto"/>
            <w:vAlign w:val="center"/>
            <w:hideMark/>
          </w:tcPr>
          <w:p w:rsidR="00D80632" w:rsidRPr="009739FD" w:rsidRDefault="00D80632" w:rsidP="00D80632">
            <w:pPr>
              <w:jc w:val="center"/>
              <w:rPr>
                <w:color w:val="000000"/>
                <w:sz w:val="22"/>
                <w:szCs w:val="22"/>
              </w:rPr>
            </w:pPr>
            <w:r>
              <w:rPr>
                <w:color w:val="000000"/>
                <w:sz w:val="22"/>
                <w:szCs w:val="22"/>
              </w:rPr>
              <w:t xml:space="preserve">По Витебской области </w:t>
            </w:r>
          </w:p>
        </w:tc>
        <w:tc>
          <w:tcPr>
            <w:tcW w:w="1739" w:type="dxa"/>
            <w:shd w:val="clear" w:color="auto" w:fill="auto"/>
            <w:vAlign w:val="center"/>
            <w:hideMark/>
          </w:tcPr>
          <w:p w:rsidR="00D80632" w:rsidRPr="009739FD" w:rsidRDefault="00D80632" w:rsidP="00D80632">
            <w:pPr>
              <w:jc w:val="center"/>
              <w:rPr>
                <w:color w:val="000000"/>
                <w:sz w:val="22"/>
                <w:szCs w:val="22"/>
              </w:rPr>
            </w:pPr>
            <w:r w:rsidRPr="009739FD">
              <w:rPr>
                <w:color w:val="000000"/>
                <w:sz w:val="22"/>
                <w:szCs w:val="22"/>
              </w:rPr>
              <w:t>Т</w:t>
            </w:r>
            <w:r>
              <w:rPr>
                <w:color w:val="000000"/>
                <w:sz w:val="22"/>
                <w:szCs w:val="22"/>
              </w:rPr>
              <w:t xml:space="preserve">емп </w:t>
            </w:r>
            <w:r w:rsidRPr="009739FD">
              <w:rPr>
                <w:color w:val="000000"/>
                <w:sz w:val="22"/>
                <w:szCs w:val="22"/>
              </w:rPr>
              <w:t>пр</w:t>
            </w:r>
            <w:r>
              <w:rPr>
                <w:color w:val="000000"/>
                <w:sz w:val="22"/>
                <w:szCs w:val="22"/>
              </w:rPr>
              <w:t>ироста</w:t>
            </w:r>
            <w:r w:rsidRPr="009739FD">
              <w:rPr>
                <w:color w:val="000000"/>
                <w:sz w:val="22"/>
                <w:szCs w:val="22"/>
              </w:rPr>
              <w:t xml:space="preserve"> 202</w:t>
            </w:r>
            <w:r>
              <w:rPr>
                <w:color w:val="000000"/>
                <w:sz w:val="22"/>
                <w:szCs w:val="22"/>
              </w:rPr>
              <w:t>2</w:t>
            </w:r>
            <w:r w:rsidRPr="009739FD">
              <w:rPr>
                <w:color w:val="000000"/>
                <w:sz w:val="22"/>
                <w:szCs w:val="22"/>
              </w:rPr>
              <w:t>/202</w:t>
            </w:r>
            <w:r>
              <w:rPr>
                <w:color w:val="000000"/>
                <w:sz w:val="22"/>
                <w:szCs w:val="22"/>
              </w:rPr>
              <w:t>1</w:t>
            </w:r>
            <w:r w:rsidRPr="009739FD">
              <w:rPr>
                <w:color w:val="000000"/>
                <w:sz w:val="22"/>
                <w:szCs w:val="22"/>
              </w:rPr>
              <w:t>,%</w:t>
            </w:r>
          </w:p>
        </w:tc>
      </w:tr>
      <w:tr w:rsidR="00D80632" w:rsidRPr="00AA7A41" w:rsidTr="00D80632">
        <w:trPr>
          <w:trHeight w:val="228"/>
        </w:trPr>
        <w:tc>
          <w:tcPr>
            <w:tcW w:w="1914" w:type="dxa"/>
            <w:shd w:val="clear" w:color="auto" w:fill="auto"/>
            <w:vAlign w:val="center"/>
            <w:hideMark/>
          </w:tcPr>
          <w:p w:rsidR="00D80632" w:rsidRPr="009739FD" w:rsidRDefault="00D80632" w:rsidP="00D80632">
            <w:pPr>
              <w:rPr>
                <w:color w:val="000000"/>
                <w:sz w:val="22"/>
                <w:szCs w:val="22"/>
              </w:rPr>
            </w:pPr>
            <w:r w:rsidRPr="009739FD">
              <w:rPr>
                <w:color w:val="000000"/>
                <w:sz w:val="22"/>
                <w:szCs w:val="22"/>
              </w:rPr>
              <w:t>женщины</w:t>
            </w:r>
          </w:p>
        </w:tc>
        <w:tc>
          <w:tcPr>
            <w:tcW w:w="889" w:type="dxa"/>
            <w:shd w:val="clear" w:color="auto" w:fill="auto"/>
            <w:vAlign w:val="center"/>
          </w:tcPr>
          <w:p w:rsidR="00D80632" w:rsidRPr="00AA7A41" w:rsidRDefault="00D80632" w:rsidP="00D80632">
            <w:pPr>
              <w:jc w:val="center"/>
              <w:rPr>
                <w:color w:val="000000"/>
                <w:sz w:val="22"/>
                <w:szCs w:val="22"/>
              </w:rPr>
            </w:pPr>
            <w:r>
              <w:rPr>
                <w:color w:val="000000"/>
                <w:sz w:val="22"/>
                <w:szCs w:val="22"/>
              </w:rPr>
              <w:t>69,1</w:t>
            </w:r>
          </w:p>
        </w:tc>
        <w:tc>
          <w:tcPr>
            <w:tcW w:w="888" w:type="dxa"/>
            <w:shd w:val="clear" w:color="auto" w:fill="auto"/>
            <w:noWrap/>
            <w:vAlign w:val="center"/>
          </w:tcPr>
          <w:p w:rsidR="00D80632" w:rsidRPr="00AA7A41" w:rsidRDefault="00D80632" w:rsidP="00D80632">
            <w:pPr>
              <w:jc w:val="center"/>
              <w:rPr>
                <w:color w:val="000000"/>
                <w:sz w:val="22"/>
                <w:szCs w:val="22"/>
              </w:rPr>
            </w:pPr>
            <w:r>
              <w:rPr>
                <w:color w:val="000000"/>
                <w:sz w:val="22"/>
                <w:szCs w:val="22"/>
              </w:rPr>
              <w:t>43,9</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rsidR="00D80632" w:rsidRPr="00AA7A41" w:rsidRDefault="00D80632" w:rsidP="00D80632">
            <w:pPr>
              <w:jc w:val="center"/>
              <w:rPr>
                <w:color w:val="000000"/>
                <w:sz w:val="22"/>
                <w:szCs w:val="22"/>
              </w:rPr>
            </w:pPr>
            <w:r w:rsidRPr="00AA7A41">
              <w:rPr>
                <w:color w:val="000000"/>
                <w:sz w:val="22"/>
                <w:szCs w:val="22"/>
              </w:rPr>
              <w:t>191,2</w:t>
            </w:r>
          </w:p>
        </w:tc>
        <w:tc>
          <w:tcPr>
            <w:tcW w:w="1739" w:type="dxa"/>
            <w:tcBorders>
              <w:top w:val="single" w:sz="4" w:space="0" w:color="auto"/>
              <w:left w:val="nil"/>
              <w:bottom w:val="single" w:sz="4" w:space="0" w:color="auto"/>
              <w:right w:val="single" w:sz="4" w:space="0" w:color="auto"/>
            </w:tcBorders>
            <w:shd w:val="clear" w:color="auto" w:fill="auto"/>
            <w:noWrap/>
            <w:vAlign w:val="center"/>
          </w:tcPr>
          <w:p w:rsidR="00D80632" w:rsidRPr="00AA7A41" w:rsidRDefault="00D80632" w:rsidP="00D80632">
            <w:pPr>
              <w:jc w:val="center"/>
              <w:rPr>
                <w:color w:val="000000"/>
                <w:sz w:val="22"/>
                <w:szCs w:val="22"/>
              </w:rPr>
            </w:pPr>
            <w:r>
              <w:rPr>
                <w:color w:val="000000"/>
                <w:sz w:val="22"/>
                <w:szCs w:val="22"/>
              </w:rPr>
              <w:t>-36,5</w:t>
            </w:r>
          </w:p>
        </w:tc>
      </w:tr>
      <w:tr w:rsidR="00D80632" w:rsidRPr="00AA7A41" w:rsidTr="00D80632">
        <w:trPr>
          <w:trHeight w:val="257"/>
        </w:trPr>
        <w:tc>
          <w:tcPr>
            <w:tcW w:w="1914" w:type="dxa"/>
            <w:shd w:val="clear" w:color="auto" w:fill="auto"/>
            <w:vAlign w:val="center"/>
            <w:hideMark/>
          </w:tcPr>
          <w:p w:rsidR="00D80632" w:rsidRPr="009739FD" w:rsidRDefault="00D80632" w:rsidP="00D80632">
            <w:pPr>
              <w:rPr>
                <w:color w:val="000000"/>
                <w:sz w:val="22"/>
                <w:szCs w:val="22"/>
              </w:rPr>
            </w:pPr>
            <w:r w:rsidRPr="009739FD">
              <w:rPr>
                <w:color w:val="000000"/>
                <w:sz w:val="22"/>
                <w:szCs w:val="22"/>
              </w:rPr>
              <w:t>мужчины</w:t>
            </w:r>
          </w:p>
        </w:tc>
        <w:tc>
          <w:tcPr>
            <w:tcW w:w="889" w:type="dxa"/>
            <w:shd w:val="clear" w:color="auto" w:fill="auto"/>
            <w:vAlign w:val="center"/>
          </w:tcPr>
          <w:p w:rsidR="00D80632" w:rsidRPr="00AA7A41" w:rsidRDefault="00D80632" w:rsidP="00D80632">
            <w:pPr>
              <w:jc w:val="center"/>
              <w:rPr>
                <w:color w:val="000000"/>
                <w:sz w:val="22"/>
                <w:szCs w:val="22"/>
              </w:rPr>
            </w:pPr>
            <w:r>
              <w:rPr>
                <w:color w:val="000000"/>
                <w:sz w:val="22"/>
                <w:szCs w:val="22"/>
              </w:rPr>
              <w:t>222,8</w:t>
            </w:r>
          </w:p>
        </w:tc>
        <w:tc>
          <w:tcPr>
            <w:tcW w:w="888" w:type="dxa"/>
            <w:shd w:val="clear" w:color="auto" w:fill="auto"/>
            <w:noWrap/>
            <w:vAlign w:val="center"/>
          </w:tcPr>
          <w:p w:rsidR="00D80632" w:rsidRPr="00AA7A41" w:rsidRDefault="00D80632" w:rsidP="00D80632">
            <w:pPr>
              <w:jc w:val="center"/>
              <w:rPr>
                <w:color w:val="000000"/>
                <w:sz w:val="22"/>
                <w:szCs w:val="22"/>
              </w:rPr>
            </w:pPr>
            <w:r>
              <w:rPr>
                <w:color w:val="000000"/>
                <w:sz w:val="22"/>
                <w:szCs w:val="22"/>
              </w:rPr>
              <w:t>540,2</w:t>
            </w:r>
          </w:p>
        </w:tc>
        <w:tc>
          <w:tcPr>
            <w:tcW w:w="1482" w:type="dxa"/>
            <w:tcBorders>
              <w:top w:val="nil"/>
              <w:left w:val="single" w:sz="4" w:space="0" w:color="auto"/>
              <w:bottom w:val="single" w:sz="4" w:space="0" w:color="auto"/>
              <w:right w:val="single" w:sz="4" w:space="0" w:color="auto"/>
            </w:tcBorders>
            <w:shd w:val="clear" w:color="auto" w:fill="auto"/>
            <w:vAlign w:val="center"/>
          </w:tcPr>
          <w:p w:rsidR="00D80632" w:rsidRPr="00AA7A41" w:rsidRDefault="00D80632" w:rsidP="00D80632">
            <w:pPr>
              <w:jc w:val="center"/>
              <w:rPr>
                <w:color w:val="000000"/>
                <w:sz w:val="22"/>
                <w:szCs w:val="22"/>
              </w:rPr>
            </w:pPr>
            <w:r w:rsidRPr="00AA7A41">
              <w:rPr>
                <w:color w:val="000000"/>
                <w:sz w:val="22"/>
                <w:szCs w:val="22"/>
              </w:rPr>
              <w:t>612,0</w:t>
            </w:r>
          </w:p>
        </w:tc>
        <w:tc>
          <w:tcPr>
            <w:tcW w:w="1739" w:type="dxa"/>
            <w:tcBorders>
              <w:top w:val="nil"/>
              <w:left w:val="nil"/>
              <w:bottom w:val="single" w:sz="4" w:space="0" w:color="auto"/>
              <w:right w:val="single" w:sz="4" w:space="0" w:color="auto"/>
            </w:tcBorders>
            <w:shd w:val="clear" w:color="auto" w:fill="auto"/>
            <w:noWrap/>
            <w:vAlign w:val="center"/>
          </w:tcPr>
          <w:p w:rsidR="00D80632" w:rsidRPr="00AA7A41" w:rsidRDefault="00D80632" w:rsidP="00D80632">
            <w:pPr>
              <w:jc w:val="center"/>
              <w:rPr>
                <w:color w:val="000000"/>
                <w:sz w:val="22"/>
                <w:szCs w:val="22"/>
              </w:rPr>
            </w:pPr>
            <w:r>
              <w:rPr>
                <w:color w:val="000000"/>
                <w:sz w:val="22"/>
                <w:szCs w:val="22"/>
              </w:rPr>
              <w:t>58,8</w:t>
            </w:r>
          </w:p>
        </w:tc>
      </w:tr>
      <w:tr w:rsidR="00D80632" w:rsidRPr="00AA7A41" w:rsidTr="00D80632">
        <w:trPr>
          <w:trHeight w:val="287"/>
        </w:trPr>
        <w:tc>
          <w:tcPr>
            <w:tcW w:w="1914" w:type="dxa"/>
            <w:shd w:val="clear" w:color="auto" w:fill="auto"/>
            <w:vAlign w:val="center"/>
            <w:hideMark/>
          </w:tcPr>
          <w:p w:rsidR="00D80632" w:rsidRPr="009739FD" w:rsidRDefault="00D80632" w:rsidP="00D80632">
            <w:pPr>
              <w:rPr>
                <w:color w:val="000000"/>
                <w:sz w:val="22"/>
                <w:szCs w:val="22"/>
              </w:rPr>
            </w:pPr>
            <w:r w:rsidRPr="009739FD">
              <w:rPr>
                <w:color w:val="000000"/>
                <w:sz w:val="22"/>
                <w:szCs w:val="22"/>
              </w:rPr>
              <w:t>город</w:t>
            </w:r>
          </w:p>
        </w:tc>
        <w:tc>
          <w:tcPr>
            <w:tcW w:w="889" w:type="dxa"/>
            <w:shd w:val="clear" w:color="auto" w:fill="auto"/>
            <w:noWrap/>
            <w:vAlign w:val="center"/>
          </w:tcPr>
          <w:p w:rsidR="00D80632" w:rsidRPr="00AA7A41" w:rsidRDefault="00D80632" w:rsidP="00D80632">
            <w:pPr>
              <w:jc w:val="center"/>
              <w:rPr>
                <w:color w:val="000000"/>
                <w:sz w:val="22"/>
                <w:szCs w:val="22"/>
              </w:rPr>
            </w:pPr>
            <w:r>
              <w:rPr>
                <w:color w:val="000000"/>
                <w:sz w:val="22"/>
                <w:szCs w:val="22"/>
              </w:rPr>
              <w:t>157,1</w:t>
            </w:r>
          </w:p>
        </w:tc>
        <w:tc>
          <w:tcPr>
            <w:tcW w:w="888" w:type="dxa"/>
            <w:shd w:val="clear" w:color="auto" w:fill="auto"/>
            <w:noWrap/>
            <w:vAlign w:val="center"/>
          </w:tcPr>
          <w:p w:rsidR="00D80632" w:rsidRPr="00AA7A41" w:rsidRDefault="00D80632" w:rsidP="00D80632">
            <w:pPr>
              <w:jc w:val="center"/>
              <w:rPr>
                <w:color w:val="000000"/>
                <w:sz w:val="22"/>
                <w:szCs w:val="22"/>
              </w:rPr>
            </w:pPr>
            <w:r>
              <w:rPr>
                <w:color w:val="000000"/>
                <w:sz w:val="22"/>
                <w:szCs w:val="22"/>
              </w:rPr>
              <w:t>296,8</w:t>
            </w:r>
          </w:p>
        </w:tc>
        <w:tc>
          <w:tcPr>
            <w:tcW w:w="1482" w:type="dxa"/>
            <w:tcBorders>
              <w:top w:val="nil"/>
              <w:left w:val="single" w:sz="4" w:space="0" w:color="auto"/>
              <w:bottom w:val="single" w:sz="4" w:space="0" w:color="auto"/>
              <w:right w:val="single" w:sz="4" w:space="0" w:color="auto"/>
            </w:tcBorders>
            <w:shd w:val="clear" w:color="auto" w:fill="auto"/>
            <w:noWrap/>
            <w:vAlign w:val="center"/>
          </w:tcPr>
          <w:p w:rsidR="00D80632" w:rsidRPr="00AA7A41" w:rsidRDefault="00D80632" w:rsidP="00D80632">
            <w:pPr>
              <w:jc w:val="center"/>
              <w:rPr>
                <w:color w:val="000000"/>
                <w:sz w:val="22"/>
                <w:szCs w:val="22"/>
              </w:rPr>
            </w:pPr>
            <w:r w:rsidRPr="00AA7A41">
              <w:rPr>
                <w:color w:val="000000"/>
                <w:sz w:val="22"/>
                <w:szCs w:val="22"/>
              </w:rPr>
              <w:t>359,1</w:t>
            </w:r>
          </w:p>
        </w:tc>
        <w:tc>
          <w:tcPr>
            <w:tcW w:w="1739" w:type="dxa"/>
            <w:tcBorders>
              <w:top w:val="nil"/>
              <w:left w:val="nil"/>
              <w:bottom w:val="single" w:sz="4" w:space="0" w:color="auto"/>
              <w:right w:val="single" w:sz="4" w:space="0" w:color="auto"/>
            </w:tcBorders>
            <w:shd w:val="clear" w:color="auto" w:fill="auto"/>
            <w:noWrap/>
            <w:vAlign w:val="center"/>
          </w:tcPr>
          <w:p w:rsidR="00D80632" w:rsidRPr="00AA7A41" w:rsidRDefault="00D80632" w:rsidP="00D80632">
            <w:pPr>
              <w:jc w:val="center"/>
              <w:rPr>
                <w:color w:val="000000"/>
                <w:sz w:val="22"/>
                <w:szCs w:val="22"/>
              </w:rPr>
            </w:pPr>
            <w:r>
              <w:rPr>
                <w:color w:val="000000"/>
                <w:sz w:val="22"/>
                <w:szCs w:val="22"/>
              </w:rPr>
              <w:t>47,1</w:t>
            </w:r>
          </w:p>
        </w:tc>
      </w:tr>
      <w:tr w:rsidR="00D80632" w:rsidRPr="00AA7A41" w:rsidTr="00D80632">
        <w:trPr>
          <w:trHeight w:val="202"/>
        </w:trPr>
        <w:tc>
          <w:tcPr>
            <w:tcW w:w="1914" w:type="dxa"/>
            <w:shd w:val="clear" w:color="auto" w:fill="auto"/>
            <w:vAlign w:val="center"/>
            <w:hideMark/>
          </w:tcPr>
          <w:p w:rsidR="00D80632" w:rsidRPr="009739FD" w:rsidRDefault="00D80632" w:rsidP="00D80632">
            <w:pPr>
              <w:rPr>
                <w:color w:val="000000"/>
                <w:sz w:val="22"/>
                <w:szCs w:val="22"/>
              </w:rPr>
            </w:pPr>
            <w:r w:rsidRPr="009739FD">
              <w:rPr>
                <w:color w:val="000000"/>
                <w:sz w:val="22"/>
                <w:szCs w:val="22"/>
              </w:rPr>
              <w:t>село</w:t>
            </w:r>
          </w:p>
        </w:tc>
        <w:tc>
          <w:tcPr>
            <w:tcW w:w="889" w:type="dxa"/>
            <w:shd w:val="clear" w:color="auto" w:fill="auto"/>
            <w:noWrap/>
            <w:vAlign w:val="center"/>
          </w:tcPr>
          <w:p w:rsidR="00D80632" w:rsidRPr="00AA7A41" w:rsidRDefault="00D80632" w:rsidP="00D80632">
            <w:pPr>
              <w:jc w:val="center"/>
              <w:rPr>
                <w:color w:val="000000"/>
                <w:sz w:val="22"/>
                <w:szCs w:val="22"/>
              </w:rPr>
            </w:pPr>
            <w:r>
              <w:rPr>
                <w:color w:val="000000"/>
                <w:sz w:val="22"/>
                <w:szCs w:val="22"/>
              </w:rPr>
              <w:t>125,4</w:t>
            </w:r>
          </w:p>
        </w:tc>
        <w:tc>
          <w:tcPr>
            <w:tcW w:w="888" w:type="dxa"/>
            <w:shd w:val="clear" w:color="auto" w:fill="auto"/>
            <w:noWrap/>
            <w:vAlign w:val="center"/>
          </w:tcPr>
          <w:p w:rsidR="00D80632" w:rsidRPr="00AA7A41" w:rsidRDefault="00D80632" w:rsidP="00D80632">
            <w:pPr>
              <w:jc w:val="center"/>
              <w:rPr>
                <w:color w:val="000000"/>
                <w:sz w:val="22"/>
                <w:szCs w:val="22"/>
              </w:rPr>
            </w:pPr>
            <w:r>
              <w:rPr>
                <w:color w:val="000000"/>
                <w:sz w:val="22"/>
                <w:szCs w:val="22"/>
              </w:rPr>
              <w:t>265,6</w:t>
            </w:r>
          </w:p>
        </w:tc>
        <w:tc>
          <w:tcPr>
            <w:tcW w:w="1482" w:type="dxa"/>
            <w:tcBorders>
              <w:top w:val="nil"/>
              <w:left w:val="single" w:sz="4" w:space="0" w:color="auto"/>
              <w:bottom w:val="single" w:sz="4" w:space="0" w:color="auto"/>
              <w:right w:val="single" w:sz="4" w:space="0" w:color="auto"/>
            </w:tcBorders>
            <w:shd w:val="clear" w:color="auto" w:fill="auto"/>
            <w:noWrap/>
            <w:vAlign w:val="center"/>
          </w:tcPr>
          <w:p w:rsidR="00D80632" w:rsidRPr="00AA7A41" w:rsidRDefault="00D80632" w:rsidP="00D80632">
            <w:pPr>
              <w:jc w:val="center"/>
              <w:rPr>
                <w:color w:val="000000"/>
                <w:sz w:val="22"/>
                <w:szCs w:val="22"/>
              </w:rPr>
            </w:pPr>
            <w:r w:rsidRPr="00AA7A41">
              <w:rPr>
                <w:color w:val="000000"/>
                <w:sz w:val="22"/>
                <w:szCs w:val="22"/>
              </w:rPr>
              <w:t>474,8</w:t>
            </w:r>
          </w:p>
        </w:tc>
        <w:tc>
          <w:tcPr>
            <w:tcW w:w="1739" w:type="dxa"/>
            <w:tcBorders>
              <w:top w:val="nil"/>
              <w:left w:val="nil"/>
              <w:bottom w:val="single" w:sz="4" w:space="0" w:color="auto"/>
              <w:right w:val="single" w:sz="4" w:space="0" w:color="auto"/>
            </w:tcBorders>
            <w:shd w:val="clear" w:color="auto" w:fill="auto"/>
            <w:noWrap/>
            <w:vAlign w:val="center"/>
          </w:tcPr>
          <w:p w:rsidR="00D80632" w:rsidRPr="00AA7A41" w:rsidRDefault="00D80632" w:rsidP="00D80632">
            <w:pPr>
              <w:jc w:val="center"/>
              <w:rPr>
                <w:color w:val="000000"/>
                <w:sz w:val="22"/>
                <w:szCs w:val="22"/>
              </w:rPr>
            </w:pPr>
            <w:r w:rsidRPr="00AA7A41">
              <w:rPr>
                <w:color w:val="000000"/>
                <w:sz w:val="22"/>
                <w:szCs w:val="22"/>
              </w:rPr>
              <w:t>16,5</w:t>
            </w:r>
          </w:p>
        </w:tc>
      </w:tr>
      <w:tr w:rsidR="00D80632" w:rsidRPr="00AA7A41" w:rsidTr="00D80632">
        <w:trPr>
          <w:trHeight w:val="278"/>
        </w:trPr>
        <w:tc>
          <w:tcPr>
            <w:tcW w:w="1914" w:type="dxa"/>
            <w:shd w:val="clear" w:color="auto" w:fill="auto"/>
            <w:vAlign w:val="center"/>
          </w:tcPr>
          <w:p w:rsidR="00D80632" w:rsidRPr="009739FD" w:rsidRDefault="00D80632" w:rsidP="00D80632">
            <w:pPr>
              <w:rPr>
                <w:color w:val="000000"/>
                <w:sz w:val="22"/>
                <w:szCs w:val="22"/>
              </w:rPr>
            </w:pPr>
            <w:r w:rsidRPr="009739FD">
              <w:rPr>
                <w:color w:val="000000"/>
                <w:sz w:val="22"/>
                <w:szCs w:val="22"/>
              </w:rPr>
              <w:t>0-17 лет</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0632" w:rsidRPr="00AA7A41" w:rsidRDefault="00D80632" w:rsidP="00D80632">
            <w:pPr>
              <w:jc w:val="center"/>
              <w:rPr>
                <w:color w:val="000000"/>
                <w:sz w:val="22"/>
                <w:szCs w:val="22"/>
              </w:rPr>
            </w:pPr>
            <w:r>
              <w:rPr>
                <w:color w:val="000000"/>
                <w:sz w:val="22"/>
                <w:szCs w:val="22"/>
              </w:rPr>
              <w:t>88,3</w:t>
            </w:r>
          </w:p>
        </w:tc>
        <w:tc>
          <w:tcPr>
            <w:tcW w:w="888" w:type="dxa"/>
            <w:tcBorders>
              <w:top w:val="single" w:sz="4" w:space="0" w:color="auto"/>
              <w:left w:val="nil"/>
              <w:bottom w:val="single" w:sz="4" w:space="0" w:color="auto"/>
              <w:right w:val="single" w:sz="4" w:space="0" w:color="auto"/>
            </w:tcBorders>
            <w:shd w:val="clear" w:color="auto" w:fill="auto"/>
            <w:noWrap/>
            <w:vAlign w:val="center"/>
          </w:tcPr>
          <w:p w:rsidR="00D80632" w:rsidRPr="00AA7A41" w:rsidRDefault="00D80632" w:rsidP="00D80632">
            <w:pPr>
              <w:jc w:val="center"/>
              <w:rPr>
                <w:color w:val="000000"/>
                <w:sz w:val="22"/>
                <w:szCs w:val="22"/>
              </w:rPr>
            </w:pPr>
            <w:r>
              <w:rPr>
                <w:color w:val="000000"/>
                <w:sz w:val="22"/>
                <w:szCs w:val="22"/>
              </w:rPr>
              <w:t>88,3</w:t>
            </w:r>
          </w:p>
        </w:tc>
        <w:tc>
          <w:tcPr>
            <w:tcW w:w="1482" w:type="dxa"/>
            <w:tcBorders>
              <w:top w:val="nil"/>
              <w:left w:val="single" w:sz="4" w:space="0" w:color="auto"/>
              <w:bottom w:val="single" w:sz="4" w:space="0" w:color="auto"/>
              <w:right w:val="single" w:sz="4" w:space="0" w:color="auto"/>
            </w:tcBorders>
            <w:shd w:val="clear" w:color="auto" w:fill="auto"/>
            <w:noWrap/>
            <w:vAlign w:val="center"/>
          </w:tcPr>
          <w:p w:rsidR="00D80632" w:rsidRPr="00AA7A41" w:rsidRDefault="00D80632" w:rsidP="00D80632">
            <w:pPr>
              <w:jc w:val="center"/>
              <w:rPr>
                <w:color w:val="000000"/>
                <w:sz w:val="22"/>
                <w:szCs w:val="22"/>
              </w:rPr>
            </w:pPr>
            <w:r w:rsidRPr="00AA7A41">
              <w:rPr>
                <w:color w:val="000000"/>
                <w:sz w:val="22"/>
                <w:szCs w:val="22"/>
              </w:rPr>
              <w:t>88,3</w:t>
            </w:r>
          </w:p>
        </w:tc>
        <w:tc>
          <w:tcPr>
            <w:tcW w:w="1739" w:type="dxa"/>
            <w:tcBorders>
              <w:top w:val="nil"/>
              <w:left w:val="nil"/>
              <w:bottom w:val="single" w:sz="4" w:space="0" w:color="auto"/>
              <w:right w:val="single" w:sz="4" w:space="0" w:color="auto"/>
            </w:tcBorders>
            <w:shd w:val="clear" w:color="auto" w:fill="auto"/>
            <w:noWrap/>
            <w:vAlign w:val="center"/>
          </w:tcPr>
          <w:p w:rsidR="00D80632" w:rsidRPr="00AA7A41" w:rsidRDefault="00D80632" w:rsidP="00D80632">
            <w:pPr>
              <w:jc w:val="center"/>
              <w:rPr>
                <w:color w:val="000000"/>
                <w:sz w:val="22"/>
                <w:szCs w:val="22"/>
              </w:rPr>
            </w:pPr>
            <w:r>
              <w:rPr>
                <w:color w:val="000000"/>
                <w:sz w:val="22"/>
                <w:szCs w:val="22"/>
              </w:rPr>
              <w:t>0</w:t>
            </w:r>
          </w:p>
        </w:tc>
      </w:tr>
      <w:tr w:rsidR="00D80632" w:rsidRPr="00AA7A41" w:rsidTr="00D80632">
        <w:trPr>
          <w:trHeight w:val="376"/>
        </w:trPr>
        <w:tc>
          <w:tcPr>
            <w:tcW w:w="1914" w:type="dxa"/>
            <w:shd w:val="clear" w:color="auto" w:fill="auto"/>
            <w:vAlign w:val="center"/>
          </w:tcPr>
          <w:p w:rsidR="00D80632" w:rsidRPr="009739FD" w:rsidRDefault="00D80632" w:rsidP="00D80632">
            <w:pPr>
              <w:rPr>
                <w:color w:val="000000"/>
                <w:sz w:val="22"/>
                <w:szCs w:val="22"/>
              </w:rPr>
            </w:pPr>
            <w:r w:rsidRPr="009739FD">
              <w:rPr>
                <w:color w:val="000000"/>
                <w:sz w:val="22"/>
                <w:szCs w:val="22"/>
              </w:rPr>
              <w:t>18 лет и старше</w:t>
            </w:r>
          </w:p>
        </w:tc>
        <w:tc>
          <w:tcPr>
            <w:tcW w:w="889" w:type="dxa"/>
            <w:tcBorders>
              <w:top w:val="nil"/>
              <w:left w:val="single" w:sz="4" w:space="0" w:color="auto"/>
              <w:bottom w:val="single" w:sz="4" w:space="0" w:color="auto"/>
              <w:right w:val="single" w:sz="4" w:space="0" w:color="auto"/>
            </w:tcBorders>
            <w:shd w:val="clear" w:color="auto" w:fill="auto"/>
            <w:noWrap/>
            <w:vAlign w:val="center"/>
          </w:tcPr>
          <w:p w:rsidR="00D80632" w:rsidRPr="00AA7A41" w:rsidRDefault="00D80632" w:rsidP="00D80632">
            <w:pPr>
              <w:jc w:val="center"/>
              <w:rPr>
                <w:color w:val="000000"/>
                <w:sz w:val="22"/>
                <w:szCs w:val="22"/>
              </w:rPr>
            </w:pPr>
            <w:r>
              <w:rPr>
                <w:color w:val="000000"/>
                <w:sz w:val="22"/>
                <w:szCs w:val="22"/>
              </w:rPr>
              <w:t>155,5</w:t>
            </w:r>
          </w:p>
        </w:tc>
        <w:tc>
          <w:tcPr>
            <w:tcW w:w="888" w:type="dxa"/>
            <w:tcBorders>
              <w:top w:val="nil"/>
              <w:left w:val="nil"/>
              <w:bottom w:val="single" w:sz="4" w:space="0" w:color="auto"/>
              <w:right w:val="single" w:sz="4" w:space="0" w:color="auto"/>
            </w:tcBorders>
            <w:shd w:val="clear" w:color="auto" w:fill="auto"/>
            <w:noWrap/>
            <w:vAlign w:val="center"/>
          </w:tcPr>
          <w:p w:rsidR="00D80632" w:rsidRPr="00AA7A41" w:rsidRDefault="00D80632" w:rsidP="00D80632">
            <w:pPr>
              <w:jc w:val="center"/>
              <w:rPr>
                <w:color w:val="000000"/>
                <w:sz w:val="22"/>
                <w:szCs w:val="22"/>
              </w:rPr>
            </w:pPr>
            <w:r>
              <w:rPr>
                <w:color w:val="000000"/>
                <w:sz w:val="22"/>
                <w:szCs w:val="22"/>
              </w:rPr>
              <w:t>327,0</w:t>
            </w:r>
          </w:p>
        </w:tc>
        <w:tc>
          <w:tcPr>
            <w:tcW w:w="1482" w:type="dxa"/>
            <w:tcBorders>
              <w:top w:val="nil"/>
              <w:left w:val="single" w:sz="4" w:space="0" w:color="auto"/>
              <w:bottom w:val="single" w:sz="4" w:space="0" w:color="auto"/>
              <w:right w:val="single" w:sz="4" w:space="0" w:color="auto"/>
            </w:tcBorders>
            <w:shd w:val="clear" w:color="auto" w:fill="auto"/>
            <w:noWrap/>
            <w:vAlign w:val="center"/>
          </w:tcPr>
          <w:p w:rsidR="00D80632" w:rsidRPr="00AA7A41" w:rsidRDefault="00D80632" w:rsidP="00D80632">
            <w:pPr>
              <w:jc w:val="center"/>
              <w:rPr>
                <w:color w:val="000000"/>
                <w:sz w:val="22"/>
                <w:szCs w:val="22"/>
              </w:rPr>
            </w:pPr>
            <w:r w:rsidRPr="00AA7A41">
              <w:rPr>
                <w:color w:val="000000"/>
                <w:sz w:val="22"/>
                <w:szCs w:val="22"/>
              </w:rPr>
              <w:t>449,5</w:t>
            </w:r>
          </w:p>
        </w:tc>
        <w:tc>
          <w:tcPr>
            <w:tcW w:w="1739" w:type="dxa"/>
            <w:tcBorders>
              <w:top w:val="nil"/>
              <w:left w:val="nil"/>
              <w:bottom w:val="single" w:sz="4" w:space="0" w:color="auto"/>
              <w:right w:val="single" w:sz="4" w:space="0" w:color="auto"/>
            </w:tcBorders>
            <w:shd w:val="clear" w:color="auto" w:fill="auto"/>
            <w:noWrap/>
            <w:vAlign w:val="center"/>
          </w:tcPr>
          <w:p w:rsidR="00D80632" w:rsidRPr="00AA7A41" w:rsidRDefault="00D80632" w:rsidP="00D80632">
            <w:pPr>
              <w:jc w:val="center"/>
              <w:rPr>
                <w:color w:val="000000"/>
                <w:sz w:val="22"/>
                <w:szCs w:val="22"/>
              </w:rPr>
            </w:pPr>
            <w:r w:rsidRPr="00AA7A41">
              <w:rPr>
                <w:color w:val="000000"/>
                <w:sz w:val="22"/>
                <w:szCs w:val="22"/>
              </w:rPr>
              <w:t>6,3</w:t>
            </w:r>
          </w:p>
        </w:tc>
      </w:tr>
    </w:tbl>
    <w:p w:rsidR="00387D27" w:rsidRDefault="00D80632" w:rsidP="00387D27">
      <w:pPr>
        <w:ind w:firstLine="709"/>
        <w:jc w:val="both"/>
        <w:rPr>
          <w:color w:val="000000"/>
          <w:spacing w:val="1"/>
          <w:sz w:val="28"/>
          <w:szCs w:val="28"/>
        </w:rPr>
      </w:pPr>
      <w:r>
        <w:rPr>
          <w:color w:val="000000"/>
          <w:spacing w:val="1"/>
          <w:sz w:val="28"/>
          <w:szCs w:val="28"/>
        </w:rPr>
        <w:t xml:space="preserve"> </w:t>
      </w:r>
      <w:r w:rsidR="00387D27" w:rsidRPr="00191F31">
        <w:rPr>
          <w:color w:val="000000"/>
          <w:spacing w:val="1"/>
          <w:sz w:val="28"/>
          <w:szCs w:val="28"/>
        </w:rPr>
        <w:t xml:space="preserve">Наркомания и алкоголизм </w:t>
      </w:r>
      <w:r w:rsidR="00387D27">
        <w:rPr>
          <w:color w:val="000000"/>
          <w:spacing w:val="1"/>
          <w:sz w:val="28"/>
          <w:szCs w:val="28"/>
        </w:rPr>
        <w:t xml:space="preserve">– </w:t>
      </w:r>
      <w:proofErr w:type="gramStart"/>
      <w:r w:rsidR="00387D27">
        <w:rPr>
          <w:color w:val="000000"/>
          <w:spacing w:val="1"/>
          <w:sz w:val="28"/>
          <w:szCs w:val="28"/>
        </w:rPr>
        <w:t>медико-социальная</w:t>
      </w:r>
      <w:proofErr w:type="gramEnd"/>
      <w:r w:rsidR="00387D27">
        <w:rPr>
          <w:color w:val="000000"/>
          <w:spacing w:val="1"/>
          <w:sz w:val="28"/>
          <w:szCs w:val="28"/>
        </w:rPr>
        <w:t xml:space="preserve"> проблема, которая продолжает оставаться актуальной. Эпидемиологическая оценка заболеваемости позволяет повышать эффективность профилактической работы.</w:t>
      </w:r>
    </w:p>
    <w:p w:rsidR="00387D27" w:rsidRDefault="00387D27" w:rsidP="00387D27">
      <w:pPr>
        <w:ind w:firstLine="709"/>
        <w:jc w:val="both"/>
        <w:rPr>
          <w:bCs/>
          <w:sz w:val="28"/>
          <w:szCs w:val="28"/>
        </w:rPr>
      </w:pPr>
      <w:r>
        <w:rPr>
          <w:color w:val="000000"/>
          <w:spacing w:val="1"/>
          <w:sz w:val="28"/>
          <w:szCs w:val="28"/>
        </w:rPr>
        <w:t xml:space="preserve">Заболеваемость населения </w:t>
      </w:r>
      <w:r w:rsidR="00D74244">
        <w:rPr>
          <w:color w:val="000000"/>
          <w:spacing w:val="1"/>
          <w:sz w:val="28"/>
          <w:szCs w:val="28"/>
        </w:rPr>
        <w:t>Лепельского</w:t>
      </w:r>
      <w:r>
        <w:rPr>
          <w:color w:val="000000"/>
          <w:spacing w:val="1"/>
          <w:sz w:val="28"/>
          <w:szCs w:val="28"/>
        </w:rPr>
        <w:t xml:space="preserve"> </w:t>
      </w:r>
      <w:r w:rsidR="00D74244">
        <w:rPr>
          <w:color w:val="000000"/>
          <w:spacing w:val="1"/>
          <w:sz w:val="28"/>
          <w:szCs w:val="28"/>
        </w:rPr>
        <w:t>района</w:t>
      </w:r>
      <w:r>
        <w:rPr>
          <w:color w:val="000000"/>
          <w:spacing w:val="1"/>
          <w:sz w:val="28"/>
          <w:szCs w:val="28"/>
        </w:rPr>
        <w:t xml:space="preserve"> наркологическими расстройствами в 2022 году составила </w:t>
      </w:r>
      <w:r w:rsidR="00D80632">
        <w:rPr>
          <w:color w:val="000000"/>
          <w:spacing w:val="1"/>
          <w:sz w:val="28"/>
          <w:szCs w:val="28"/>
        </w:rPr>
        <w:t>280,11</w:t>
      </w:r>
      <w:r>
        <w:rPr>
          <w:color w:val="000000"/>
          <w:spacing w:val="1"/>
          <w:sz w:val="28"/>
          <w:szCs w:val="28"/>
        </w:rPr>
        <w:t xml:space="preserve"> случая на 100 тысяч человек (2021 год – </w:t>
      </w:r>
      <w:r w:rsidR="00D80632">
        <w:rPr>
          <w:color w:val="000000"/>
          <w:spacing w:val="1"/>
          <w:sz w:val="28"/>
          <w:szCs w:val="28"/>
        </w:rPr>
        <w:t>136</w:t>
      </w:r>
      <w:r>
        <w:rPr>
          <w:color w:val="000000"/>
          <w:spacing w:val="1"/>
          <w:sz w:val="28"/>
          <w:szCs w:val="28"/>
        </w:rPr>
        <w:t>,</w:t>
      </w:r>
      <w:r w:rsidR="00D80632">
        <w:rPr>
          <w:color w:val="000000"/>
          <w:spacing w:val="1"/>
          <w:sz w:val="28"/>
          <w:szCs w:val="28"/>
        </w:rPr>
        <w:t>1</w:t>
      </w:r>
      <w:r>
        <w:rPr>
          <w:color w:val="000000"/>
          <w:spacing w:val="1"/>
          <w:sz w:val="28"/>
          <w:szCs w:val="28"/>
        </w:rPr>
        <w:t xml:space="preserve"> </w:t>
      </w:r>
      <w:r w:rsidRPr="0084096C">
        <w:rPr>
          <w:color w:val="000000"/>
          <w:spacing w:val="1"/>
          <w:sz w:val="28"/>
          <w:szCs w:val="28"/>
          <w:vertAlign w:val="superscript"/>
        </w:rPr>
        <w:t>0</w:t>
      </w:r>
      <w:r>
        <w:rPr>
          <w:color w:val="000000"/>
          <w:spacing w:val="1"/>
          <w:sz w:val="28"/>
          <w:szCs w:val="28"/>
        </w:rPr>
        <w:t>/</w:t>
      </w:r>
      <w:r w:rsidRPr="0084096C">
        <w:rPr>
          <w:color w:val="000000"/>
          <w:spacing w:val="1"/>
          <w:sz w:val="28"/>
          <w:szCs w:val="28"/>
          <w:vertAlign w:val="subscript"/>
        </w:rPr>
        <w:t>0000</w:t>
      </w:r>
      <w:r>
        <w:rPr>
          <w:color w:val="000000"/>
          <w:spacing w:val="1"/>
          <w:sz w:val="28"/>
          <w:szCs w:val="28"/>
        </w:rPr>
        <w:t>), приро</w:t>
      </w:r>
      <w:proofErr w:type="gramStart"/>
      <w:r>
        <w:rPr>
          <w:color w:val="000000"/>
          <w:spacing w:val="1"/>
          <w:sz w:val="28"/>
          <w:szCs w:val="28"/>
        </w:rPr>
        <w:t>ст к пр</w:t>
      </w:r>
      <w:proofErr w:type="gramEnd"/>
      <w:r>
        <w:rPr>
          <w:color w:val="000000"/>
          <w:spacing w:val="1"/>
          <w:sz w:val="28"/>
          <w:szCs w:val="28"/>
        </w:rPr>
        <w:t>едыдущему году (+5</w:t>
      </w:r>
      <w:r w:rsidR="00D80632">
        <w:rPr>
          <w:color w:val="000000"/>
          <w:spacing w:val="1"/>
          <w:sz w:val="28"/>
          <w:szCs w:val="28"/>
        </w:rPr>
        <w:t>1</w:t>
      </w:r>
      <w:r>
        <w:rPr>
          <w:color w:val="000000"/>
          <w:spacing w:val="1"/>
          <w:sz w:val="28"/>
          <w:szCs w:val="28"/>
        </w:rPr>
        <w:t>,</w:t>
      </w:r>
      <w:r w:rsidR="00D80632">
        <w:rPr>
          <w:color w:val="000000"/>
          <w:spacing w:val="1"/>
          <w:sz w:val="28"/>
          <w:szCs w:val="28"/>
        </w:rPr>
        <w:t>4</w:t>
      </w:r>
      <w:r>
        <w:rPr>
          <w:color w:val="000000"/>
          <w:spacing w:val="1"/>
          <w:sz w:val="28"/>
          <w:szCs w:val="28"/>
        </w:rPr>
        <w:t xml:space="preserve">%). </w:t>
      </w:r>
    </w:p>
    <w:p w:rsidR="00D80632" w:rsidRDefault="00387D27" w:rsidP="00387D27">
      <w:pPr>
        <w:ind w:firstLine="709"/>
        <w:jc w:val="both"/>
        <w:rPr>
          <w:bCs/>
          <w:sz w:val="28"/>
          <w:szCs w:val="28"/>
        </w:rPr>
      </w:pPr>
      <w:r>
        <w:rPr>
          <w:bCs/>
          <w:sz w:val="28"/>
          <w:szCs w:val="28"/>
        </w:rPr>
        <w:t>Заболеваемость мужского населения за 10-летний период наблюдения превышала заболеваемость женского населения</w:t>
      </w:r>
      <w:r w:rsidR="00EE09C0">
        <w:rPr>
          <w:bCs/>
          <w:sz w:val="28"/>
          <w:szCs w:val="28"/>
        </w:rPr>
        <w:t>.</w:t>
      </w:r>
      <w:r>
        <w:rPr>
          <w:bCs/>
          <w:sz w:val="28"/>
          <w:szCs w:val="28"/>
        </w:rPr>
        <w:t xml:space="preserve"> </w:t>
      </w:r>
      <w:r w:rsidR="00EE09C0">
        <w:rPr>
          <w:bCs/>
          <w:sz w:val="28"/>
          <w:szCs w:val="28"/>
        </w:rPr>
        <w:t xml:space="preserve"> </w:t>
      </w:r>
      <w:r>
        <w:rPr>
          <w:bCs/>
          <w:sz w:val="28"/>
          <w:szCs w:val="28"/>
        </w:rPr>
        <w:t xml:space="preserve"> </w:t>
      </w:r>
      <w:r w:rsidR="00D80632">
        <w:rPr>
          <w:bCs/>
          <w:sz w:val="28"/>
          <w:szCs w:val="28"/>
        </w:rPr>
        <w:t xml:space="preserve">       </w:t>
      </w:r>
    </w:p>
    <w:p w:rsidR="00387D27" w:rsidRDefault="00387D27" w:rsidP="00387D27">
      <w:pPr>
        <w:ind w:firstLine="709"/>
        <w:jc w:val="both"/>
        <w:rPr>
          <w:bCs/>
          <w:sz w:val="28"/>
          <w:szCs w:val="28"/>
        </w:rPr>
      </w:pPr>
      <w:r>
        <w:rPr>
          <w:bCs/>
          <w:sz w:val="28"/>
          <w:szCs w:val="28"/>
        </w:rPr>
        <w:t xml:space="preserve">Заболеваемость городского населения традиционно выше заболеваемости сельского населения. </w:t>
      </w:r>
    </w:p>
    <w:p w:rsidR="00387D27" w:rsidRDefault="00387D27" w:rsidP="00387D27">
      <w:pPr>
        <w:ind w:firstLine="709"/>
        <w:jc w:val="both"/>
        <w:rPr>
          <w:bCs/>
          <w:sz w:val="28"/>
          <w:szCs w:val="28"/>
        </w:rPr>
      </w:pPr>
    </w:p>
    <w:p w:rsidR="00835789" w:rsidRDefault="00387D27" w:rsidP="00387D27">
      <w:pPr>
        <w:rPr>
          <w:bCs/>
          <w:i/>
          <w:sz w:val="28"/>
          <w:szCs w:val="28"/>
        </w:rPr>
      </w:pPr>
      <w:r w:rsidRPr="00F94803">
        <w:rPr>
          <w:bCs/>
          <w:i/>
          <w:iCs/>
          <w:sz w:val="28"/>
          <w:szCs w:val="28"/>
        </w:rPr>
        <w:t>Рисунок 2</w:t>
      </w:r>
      <w:r w:rsidR="00D80632">
        <w:rPr>
          <w:bCs/>
          <w:i/>
          <w:iCs/>
          <w:sz w:val="28"/>
          <w:szCs w:val="28"/>
        </w:rPr>
        <w:t>0</w:t>
      </w:r>
      <w:r w:rsidRPr="00F94803">
        <w:rPr>
          <w:bCs/>
          <w:i/>
          <w:iCs/>
          <w:sz w:val="28"/>
          <w:szCs w:val="28"/>
        </w:rPr>
        <w:t xml:space="preserve"> </w:t>
      </w:r>
      <w:r w:rsidR="00D80632" w:rsidRPr="00D80632">
        <w:rPr>
          <w:bCs/>
          <w:i/>
          <w:sz w:val="28"/>
          <w:szCs w:val="28"/>
        </w:rPr>
        <w:t xml:space="preserve">Структура заболеваемости </w:t>
      </w:r>
      <w:proofErr w:type="gramStart"/>
      <w:r w:rsidR="00D80632" w:rsidRPr="00D80632">
        <w:rPr>
          <w:bCs/>
          <w:i/>
          <w:sz w:val="28"/>
          <w:szCs w:val="28"/>
        </w:rPr>
        <w:t>наркологическими</w:t>
      </w:r>
      <w:proofErr w:type="gramEnd"/>
      <w:r w:rsidR="00D80632" w:rsidRPr="00D80632">
        <w:rPr>
          <w:bCs/>
          <w:i/>
          <w:sz w:val="28"/>
          <w:szCs w:val="28"/>
        </w:rPr>
        <w:t xml:space="preserve"> </w:t>
      </w:r>
    </w:p>
    <w:p w:rsidR="00387D27" w:rsidRPr="00D80632" w:rsidRDefault="00D80632" w:rsidP="00387D27">
      <w:pPr>
        <w:rPr>
          <w:bCs/>
          <w:i/>
          <w:iCs/>
          <w:sz w:val="28"/>
          <w:szCs w:val="28"/>
        </w:rPr>
      </w:pPr>
      <w:r w:rsidRPr="00D80632">
        <w:rPr>
          <w:bCs/>
          <w:i/>
          <w:sz w:val="28"/>
          <w:szCs w:val="28"/>
        </w:rPr>
        <w:t>расстройствами в 2022 году</w:t>
      </w:r>
    </w:p>
    <w:p w:rsidR="00D93DAF" w:rsidRDefault="00D93DAF" w:rsidP="000714BF">
      <w:pPr>
        <w:tabs>
          <w:tab w:val="center" w:pos="7654"/>
        </w:tabs>
        <w:ind w:firstLine="567"/>
        <w:jc w:val="both"/>
        <w:rPr>
          <w:color w:val="000000"/>
          <w:spacing w:val="1"/>
          <w:sz w:val="28"/>
          <w:szCs w:val="28"/>
        </w:rPr>
      </w:pPr>
    </w:p>
    <w:p w:rsidR="00D93DAF" w:rsidRPr="00E04B3D" w:rsidRDefault="00D80632" w:rsidP="00406E1B">
      <w:pPr>
        <w:ind w:firstLine="567"/>
        <w:rPr>
          <w:b/>
          <w:bCs/>
          <w:color w:val="000000"/>
          <w:spacing w:val="1"/>
          <w:sz w:val="28"/>
          <w:szCs w:val="28"/>
        </w:rPr>
      </w:pPr>
      <w:r w:rsidRPr="00E04B3D">
        <w:rPr>
          <w:b/>
          <w:noProof/>
        </w:rPr>
        <w:drawing>
          <wp:anchor distT="0" distB="0" distL="114300" distR="114300" simplePos="0" relativeHeight="251865088" behindDoc="1" locked="0" layoutInCell="1" allowOverlap="1" wp14:anchorId="2C96723A" wp14:editId="22A8DE82">
            <wp:simplePos x="0" y="0"/>
            <wp:positionH relativeFrom="margin">
              <wp:posOffset>188595</wp:posOffset>
            </wp:positionH>
            <wp:positionV relativeFrom="paragraph">
              <wp:posOffset>71120</wp:posOffset>
            </wp:positionV>
            <wp:extent cx="4781550" cy="2847975"/>
            <wp:effectExtent l="0" t="0" r="0" b="0"/>
            <wp:wrapTight wrapText="bothSides">
              <wp:wrapPolygon edited="0">
                <wp:start x="0" y="0"/>
                <wp:lineTo x="0" y="21383"/>
                <wp:lineTo x="21514" y="21383"/>
                <wp:lineTo x="21514" y="0"/>
                <wp:lineTo x="0" y="0"/>
              </wp:wrapPolygon>
            </wp:wrapTight>
            <wp:docPr id="7"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D80632" w:rsidRDefault="006B3D64" w:rsidP="000714BF">
      <w:pPr>
        <w:ind w:firstLine="567"/>
        <w:jc w:val="both"/>
        <w:rPr>
          <w:bCs/>
          <w:sz w:val="28"/>
          <w:szCs w:val="28"/>
        </w:rPr>
      </w:pPr>
      <w:r w:rsidRPr="00E04B3D">
        <w:rPr>
          <w:bCs/>
          <w:sz w:val="28"/>
          <w:szCs w:val="28"/>
        </w:rPr>
        <w:t>В структуре наркологических расстройств</w:t>
      </w:r>
      <w:r w:rsidR="00ED66C0" w:rsidRPr="00E04B3D">
        <w:rPr>
          <w:bCs/>
          <w:sz w:val="28"/>
          <w:szCs w:val="28"/>
        </w:rPr>
        <w:t>,</w:t>
      </w:r>
      <w:r w:rsidRPr="00E04B3D">
        <w:rPr>
          <w:bCs/>
          <w:sz w:val="28"/>
          <w:szCs w:val="28"/>
        </w:rPr>
        <w:t xml:space="preserve"> традиционно</w:t>
      </w:r>
      <w:r w:rsidR="00ED66C0" w:rsidRPr="00E04B3D">
        <w:rPr>
          <w:bCs/>
          <w:sz w:val="28"/>
          <w:szCs w:val="28"/>
        </w:rPr>
        <w:t>,</w:t>
      </w:r>
      <w:r w:rsidRPr="00E04B3D">
        <w:rPr>
          <w:bCs/>
          <w:sz w:val="28"/>
          <w:szCs w:val="28"/>
        </w:rPr>
        <w:t xml:space="preserve"> самый высокий удельный вес принадлежит </w:t>
      </w:r>
      <w:r w:rsidR="00835789">
        <w:rPr>
          <w:bCs/>
          <w:sz w:val="28"/>
          <w:szCs w:val="28"/>
        </w:rPr>
        <w:t>синдрому зависимости от алкоголя (</w:t>
      </w:r>
      <w:r w:rsidRPr="00E04B3D">
        <w:rPr>
          <w:bCs/>
          <w:sz w:val="28"/>
          <w:szCs w:val="28"/>
        </w:rPr>
        <w:t>хроническому алкоголизму</w:t>
      </w:r>
      <w:r w:rsidR="00835789">
        <w:rPr>
          <w:bCs/>
          <w:sz w:val="28"/>
          <w:szCs w:val="28"/>
        </w:rPr>
        <w:t>)</w:t>
      </w:r>
      <w:r w:rsidRPr="00E04B3D">
        <w:rPr>
          <w:bCs/>
          <w:sz w:val="28"/>
          <w:szCs w:val="28"/>
        </w:rPr>
        <w:t xml:space="preserve"> </w:t>
      </w:r>
      <w:r w:rsidR="00406E1B">
        <w:rPr>
          <w:bCs/>
          <w:sz w:val="28"/>
          <w:szCs w:val="28"/>
        </w:rPr>
        <w:t>(</w:t>
      </w:r>
      <w:r w:rsidR="00406E1B" w:rsidRPr="00E04B3D">
        <w:rPr>
          <w:bCs/>
          <w:sz w:val="28"/>
          <w:szCs w:val="28"/>
        </w:rPr>
        <w:t>6</w:t>
      </w:r>
      <w:r w:rsidR="00406E1B">
        <w:rPr>
          <w:bCs/>
          <w:sz w:val="28"/>
          <w:szCs w:val="28"/>
        </w:rPr>
        <w:t>2,1</w:t>
      </w:r>
      <w:r w:rsidR="00406E1B" w:rsidRPr="00E04B3D">
        <w:rPr>
          <w:bCs/>
          <w:sz w:val="28"/>
          <w:szCs w:val="28"/>
        </w:rPr>
        <w:t>%</w:t>
      </w:r>
      <w:r w:rsidR="00406E1B">
        <w:rPr>
          <w:bCs/>
          <w:sz w:val="28"/>
          <w:szCs w:val="28"/>
        </w:rPr>
        <w:t xml:space="preserve">)  </w:t>
      </w:r>
      <w:r w:rsidRPr="00E04B3D">
        <w:rPr>
          <w:bCs/>
          <w:sz w:val="28"/>
          <w:szCs w:val="28"/>
        </w:rPr>
        <w:t>и употреблению алкоголя с вредными последствиями</w:t>
      </w:r>
      <w:r w:rsidR="00406E1B">
        <w:rPr>
          <w:bCs/>
          <w:sz w:val="28"/>
          <w:szCs w:val="28"/>
        </w:rPr>
        <w:t xml:space="preserve"> (32,2%).</w:t>
      </w:r>
      <w:r w:rsidR="00CC69E5" w:rsidRPr="00E04B3D">
        <w:rPr>
          <w:bCs/>
          <w:sz w:val="28"/>
          <w:szCs w:val="28"/>
        </w:rPr>
        <w:t xml:space="preserve"> </w:t>
      </w:r>
      <w:r w:rsidR="00406E1B">
        <w:rPr>
          <w:bCs/>
          <w:sz w:val="28"/>
          <w:szCs w:val="28"/>
        </w:rPr>
        <w:t xml:space="preserve"> </w:t>
      </w:r>
      <w:r w:rsidR="00CC69E5" w:rsidRPr="00E04B3D">
        <w:rPr>
          <w:bCs/>
          <w:sz w:val="28"/>
          <w:szCs w:val="28"/>
        </w:rPr>
        <w:t xml:space="preserve"> </w:t>
      </w:r>
      <w:r w:rsidR="00406E1B">
        <w:rPr>
          <w:bCs/>
          <w:sz w:val="28"/>
          <w:szCs w:val="28"/>
        </w:rPr>
        <w:t xml:space="preserve"> </w:t>
      </w:r>
    </w:p>
    <w:p w:rsidR="00D80632" w:rsidRDefault="00835789" w:rsidP="000714BF">
      <w:pPr>
        <w:ind w:firstLine="567"/>
        <w:jc w:val="both"/>
        <w:rPr>
          <w:bCs/>
          <w:sz w:val="28"/>
          <w:szCs w:val="28"/>
        </w:rPr>
      </w:pPr>
      <w:r>
        <w:rPr>
          <w:bCs/>
          <w:sz w:val="28"/>
          <w:szCs w:val="28"/>
        </w:rPr>
        <w:t xml:space="preserve">Синдром зависимости от наркотических средств </w:t>
      </w:r>
      <w:r w:rsidR="0041499C">
        <w:rPr>
          <w:bCs/>
          <w:sz w:val="28"/>
          <w:szCs w:val="28"/>
        </w:rPr>
        <w:t xml:space="preserve"> и употребление наркотических средст</w:t>
      </w:r>
      <w:r w:rsidR="003C3264">
        <w:rPr>
          <w:bCs/>
          <w:sz w:val="28"/>
          <w:szCs w:val="28"/>
        </w:rPr>
        <w:t>в</w:t>
      </w:r>
      <w:r w:rsidR="0041499C">
        <w:rPr>
          <w:bCs/>
          <w:sz w:val="28"/>
          <w:szCs w:val="28"/>
        </w:rPr>
        <w:t xml:space="preserve"> суммарно составляют 4,4%  </w:t>
      </w:r>
    </w:p>
    <w:p w:rsidR="00D80632" w:rsidRDefault="00D80632" w:rsidP="000714BF">
      <w:pPr>
        <w:ind w:firstLine="567"/>
        <w:jc w:val="both"/>
        <w:rPr>
          <w:bCs/>
          <w:sz w:val="28"/>
          <w:szCs w:val="28"/>
        </w:rPr>
      </w:pPr>
    </w:p>
    <w:p w:rsidR="00480925" w:rsidRDefault="0041499C" w:rsidP="00E13BA6">
      <w:pPr>
        <w:jc w:val="both"/>
        <w:rPr>
          <w:bCs/>
          <w:i/>
          <w:sz w:val="28"/>
          <w:szCs w:val="28"/>
        </w:rPr>
      </w:pPr>
      <w:r w:rsidRPr="00480925">
        <w:rPr>
          <w:bCs/>
          <w:i/>
          <w:sz w:val="28"/>
          <w:szCs w:val="28"/>
        </w:rPr>
        <w:lastRenderedPageBreak/>
        <w:t xml:space="preserve">Рисунок 21. </w:t>
      </w:r>
      <w:r w:rsidR="00E13BA6" w:rsidRPr="00480925">
        <w:rPr>
          <w:bCs/>
          <w:i/>
          <w:sz w:val="28"/>
          <w:szCs w:val="28"/>
        </w:rPr>
        <w:t>Динамика п</w:t>
      </w:r>
      <w:r w:rsidRPr="00480925">
        <w:rPr>
          <w:bCs/>
          <w:i/>
          <w:sz w:val="28"/>
          <w:szCs w:val="28"/>
        </w:rPr>
        <w:t>ервичн</w:t>
      </w:r>
      <w:r w:rsidR="00E13BA6" w:rsidRPr="00480925">
        <w:rPr>
          <w:bCs/>
          <w:i/>
          <w:sz w:val="28"/>
          <w:szCs w:val="28"/>
        </w:rPr>
        <w:t>ой</w:t>
      </w:r>
      <w:r w:rsidRPr="00480925">
        <w:rPr>
          <w:bCs/>
          <w:i/>
          <w:sz w:val="28"/>
          <w:szCs w:val="28"/>
        </w:rPr>
        <w:t xml:space="preserve"> заболеваемост</w:t>
      </w:r>
      <w:r w:rsidR="00E13BA6" w:rsidRPr="00480925">
        <w:rPr>
          <w:bCs/>
          <w:i/>
          <w:sz w:val="28"/>
          <w:szCs w:val="28"/>
        </w:rPr>
        <w:t>и</w:t>
      </w:r>
      <w:r w:rsidRPr="00480925">
        <w:rPr>
          <w:bCs/>
          <w:i/>
          <w:sz w:val="28"/>
          <w:szCs w:val="28"/>
        </w:rPr>
        <w:t xml:space="preserve"> алкоголизмом</w:t>
      </w:r>
    </w:p>
    <w:p w:rsidR="00D80632" w:rsidRPr="00480925" w:rsidRDefault="0041499C" w:rsidP="00E13BA6">
      <w:pPr>
        <w:jc w:val="both"/>
        <w:rPr>
          <w:bCs/>
          <w:i/>
          <w:sz w:val="28"/>
          <w:szCs w:val="28"/>
        </w:rPr>
      </w:pPr>
      <w:r w:rsidRPr="00480925">
        <w:rPr>
          <w:bCs/>
          <w:i/>
          <w:sz w:val="28"/>
          <w:szCs w:val="28"/>
        </w:rPr>
        <w:t xml:space="preserve"> и алкогольными психозами </w:t>
      </w:r>
    </w:p>
    <w:p w:rsidR="00E13BA6" w:rsidRDefault="00480925" w:rsidP="00E13BA6">
      <w:pPr>
        <w:jc w:val="both"/>
        <w:rPr>
          <w:bCs/>
          <w:sz w:val="28"/>
          <w:szCs w:val="28"/>
        </w:rPr>
      </w:pPr>
      <w:r>
        <w:rPr>
          <w:noProof/>
        </w:rPr>
        <w:drawing>
          <wp:anchor distT="0" distB="0" distL="114300" distR="114300" simplePos="0" relativeHeight="251887616" behindDoc="0" locked="0" layoutInCell="1" allowOverlap="1" wp14:anchorId="436CF55F" wp14:editId="460E16AD">
            <wp:simplePos x="0" y="0"/>
            <wp:positionH relativeFrom="column">
              <wp:posOffset>-182880</wp:posOffset>
            </wp:positionH>
            <wp:positionV relativeFrom="paragraph">
              <wp:posOffset>207645</wp:posOffset>
            </wp:positionV>
            <wp:extent cx="4572000" cy="1962150"/>
            <wp:effectExtent l="0" t="0" r="0" b="0"/>
            <wp:wrapSquare wrapText="bothSides"/>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6B3D64" w:rsidRPr="00E04B3D" w:rsidRDefault="003C3264" w:rsidP="00BB0AA8">
      <w:pPr>
        <w:ind w:hanging="142"/>
        <w:jc w:val="both"/>
        <w:rPr>
          <w:color w:val="000000"/>
          <w:spacing w:val="1"/>
          <w:sz w:val="28"/>
          <w:szCs w:val="28"/>
          <w:highlight w:val="yellow"/>
        </w:rPr>
      </w:pPr>
      <w:bookmarkStart w:id="4" w:name="_Hlk109738458"/>
      <w:r>
        <w:rPr>
          <w:iCs/>
          <w:color w:val="000000"/>
          <w:sz w:val="28"/>
          <w:szCs w:val="28"/>
        </w:rPr>
        <w:t xml:space="preserve">   </w:t>
      </w:r>
      <w:r w:rsidR="0075122E">
        <w:rPr>
          <w:iCs/>
          <w:color w:val="000000"/>
          <w:sz w:val="28"/>
          <w:szCs w:val="28"/>
        </w:rPr>
        <w:t xml:space="preserve"> </w:t>
      </w:r>
      <w:r w:rsidR="00480925">
        <w:rPr>
          <w:iCs/>
          <w:color w:val="000000"/>
          <w:sz w:val="28"/>
          <w:szCs w:val="28"/>
        </w:rPr>
        <w:t xml:space="preserve"> </w:t>
      </w:r>
      <w:r w:rsidR="0075122E">
        <w:rPr>
          <w:iCs/>
          <w:color w:val="000000"/>
          <w:sz w:val="28"/>
          <w:szCs w:val="28"/>
        </w:rPr>
        <w:t xml:space="preserve"> </w:t>
      </w:r>
      <w:r>
        <w:rPr>
          <w:iCs/>
          <w:color w:val="000000"/>
          <w:sz w:val="28"/>
          <w:szCs w:val="28"/>
        </w:rPr>
        <w:t xml:space="preserve">  </w:t>
      </w:r>
      <w:proofErr w:type="gramStart"/>
      <w:r w:rsidR="006B3D64" w:rsidRPr="00E04B3D">
        <w:rPr>
          <w:iCs/>
          <w:color w:val="000000"/>
          <w:sz w:val="28"/>
          <w:szCs w:val="28"/>
        </w:rPr>
        <w:t xml:space="preserve">Первичная заболеваемость алкоголизмом и алкогольными психозами по </w:t>
      </w:r>
      <w:r w:rsidR="00275BAB" w:rsidRPr="00E04B3D">
        <w:rPr>
          <w:iCs/>
          <w:color w:val="000000"/>
          <w:sz w:val="28"/>
          <w:szCs w:val="28"/>
        </w:rPr>
        <w:t xml:space="preserve">району </w:t>
      </w:r>
      <w:r w:rsidR="006B3D64" w:rsidRPr="00E04B3D">
        <w:rPr>
          <w:iCs/>
          <w:color w:val="000000"/>
          <w:sz w:val="28"/>
          <w:szCs w:val="28"/>
        </w:rPr>
        <w:t>в 202</w:t>
      </w:r>
      <w:r w:rsidR="0075122E">
        <w:rPr>
          <w:iCs/>
          <w:color w:val="000000"/>
          <w:sz w:val="28"/>
          <w:szCs w:val="28"/>
        </w:rPr>
        <w:t>2</w:t>
      </w:r>
      <w:r w:rsidR="006B3D64" w:rsidRPr="00E04B3D">
        <w:rPr>
          <w:iCs/>
          <w:color w:val="000000"/>
          <w:sz w:val="28"/>
          <w:szCs w:val="28"/>
        </w:rPr>
        <w:t xml:space="preserve"> году составила </w:t>
      </w:r>
      <w:r w:rsidR="00275BAB" w:rsidRPr="00E04B3D">
        <w:rPr>
          <w:iCs/>
          <w:color w:val="000000"/>
          <w:sz w:val="28"/>
          <w:szCs w:val="28"/>
        </w:rPr>
        <w:t>1</w:t>
      </w:r>
      <w:r w:rsidR="0075122E">
        <w:rPr>
          <w:iCs/>
          <w:color w:val="000000"/>
          <w:sz w:val="28"/>
          <w:szCs w:val="28"/>
        </w:rPr>
        <w:t>44</w:t>
      </w:r>
      <w:r w:rsidR="006B3D64" w:rsidRPr="00E04B3D">
        <w:rPr>
          <w:iCs/>
          <w:color w:val="000000"/>
          <w:sz w:val="28"/>
          <w:szCs w:val="28"/>
        </w:rPr>
        <w:t>,</w:t>
      </w:r>
      <w:r w:rsidR="0075122E">
        <w:rPr>
          <w:iCs/>
          <w:color w:val="000000"/>
          <w:sz w:val="28"/>
          <w:szCs w:val="28"/>
        </w:rPr>
        <w:t>9</w:t>
      </w:r>
      <w:r w:rsidR="006B3D64" w:rsidRPr="00E04B3D">
        <w:rPr>
          <w:iCs/>
          <w:color w:val="000000"/>
          <w:sz w:val="28"/>
          <w:szCs w:val="28"/>
        </w:rPr>
        <w:t xml:space="preserve"> </w:t>
      </w:r>
      <w:r w:rsidR="006B3D64" w:rsidRPr="00E04B3D">
        <w:rPr>
          <w:iCs/>
          <w:color w:val="000000"/>
          <w:sz w:val="28"/>
          <w:szCs w:val="28"/>
          <w:vertAlign w:val="superscript"/>
        </w:rPr>
        <w:t>0</w:t>
      </w:r>
      <w:r w:rsidR="006B3D64" w:rsidRPr="00E04B3D">
        <w:rPr>
          <w:iCs/>
          <w:color w:val="000000"/>
          <w:sz w:val="28"/>
          <w:szCs w:val="28"/>
        </w:rPr>
        <w:t>/</w:t>
      </w:r>
      <w:r w:rsidR="006B3D64" w:rsidRPr="00E04B3D">
        <w:rPr>
          <w:iCs/>
          <w:color w:val="000000"/>
          <w:sz w:val="28"/>
          <w:szCs w:val="28"/>
          <w:vertAlign w:val="subscript"/>
        </w:rPr>
        <w:t>0000</w:t>
      </w:r>
      <w:r w:rsidR="006B3D64" w:rsidRPr="00E04B3D">
        <w:rPr>
          <w:iCs/>
          <w:color w:val="000000"/>
          <w:sz w:val="28"/>
          <w:szCs w:val="28"/>
        </w:rPr>
        <w:t>, прирост к уровню предыдущего года по области составил (</w:t>
      </w:r>
      <w:r w:rsidR="00275BAB" w:rsidRPr="00E04B3D">
        <w:rPr>
          <w:iCs/>
          <w:color w:val="000000"/>
          <w:sz w:val="28"/>
          <w:szCs w:val="28"/>
        </w:rPr>
        <w:t>-</w:t>
      </w:r>
      <w:r w:rsidR="0075122E">
        <w:rPr>
          <w:iCs/>
          <w:color w:val="000000"/>
          <w:sz w:val="28"/>
          <w:szCs w:val="28"/>
        </w:rPr>
        <w:t>17</w:t>
      </w:r>
      <w:r w:rsidR="00275BAB" w:rsidRPr="00E04B3D">
        <w:rPr>
          <w:iCs/>
          <w:color w:val="000000"/>
          <w:sz w:val="28"/>
          <w:szCs w:val="28"/>
        </w:rPr>
        <w:t>,</w:t>
      </w:r>
      <w:r w:rsidR="0075122E">
        <w:rPr>
          <w:iCs/>
          <w:color w:val="000000"/>
          <w:sz w:val="28"/>
          <w:szCs w:val="28"/>
        </w:rPr>
        <w:t>3</w:t>
      </w:r>
      <w:r w:rsidR="006B3D64" w:rsidRPr="00E04B3D">
        <w:rPr>
          <w:iCs/>
          <w:color w:val="000000"/>
          <w:sz w:val="28"/>
          <w:szCs w:val="28"/>
        </w:rPr>
        <w:t>%), многолетняя динамика за период 201</w:t>
      </w:r>
      <w:r w:rsidR="0075122E">
        <w:rPr>
          <w:iCs/>
          <w:color w:val="000000"/>
          <w:sz w:val="28"/>
          <w:szCs w:val="28"/>
        </w:rPr>
        <w:t>6</w:t>
      </w:r>
      <w:r w:rsidR="006B3D64" w:rsidRPr="00E04B3D">
        <w:rPr>
          <w:iCs/>
          <w:color w:val="000000"/>
          <w:sz w:val="28"/>
          <w:szCs w:val="28"/>
        </w:rPr>
        <w:t>-202</w:t>
      </w:r>
      <w:r w:rsidR="0075122E">
        <w:rPr>
          <w:iCs/>
          <w:color w:val="000000"/>
          <w:sz w:val="28"/>
          <w:szCs w:val="28"/>
        </w:rPr>
        <w:t>2</w:t>
      </w:r>
      <w:r w:rsidR="006B3D64" w:rsidRPr="00E04B3D">
        <w:rPr>
          <w:iCs/>
          <w:color w:val="000000"/>
          <w:sz w:val="28"/>
          <w:szCs w:val="28"/>
        </w:rPr>
        <w:t xml:space="preserve"> годы по </w:t>
      </w:r>
      <w:proofErr w:type="spellStart"/>
      <w:r w:rsidR="0075122E">
        <w:rPr>
          <w:iCs/>
          <w:color w:val="000000"/>
          <w:sz w:val="28"/>
          <w:szCs w:val="28"/>
        </w:rPr>
        <w:t>Лепельскому</w:t>
      </w:r>
      <w:proofErr w:type="spellEnd"/>
      <w:r w:rsidR="0075122E">
        <w:rPr>
          <w:iCs/>
          <w:color w:val="000000"/>
          <w:sz w:val="28"/>
          <w:szCs w:val="28"/>
        </w:rPr>
        <w:t xml:space="preserve"> району  </w:t>
      </w:r>
      <w:r w:rsidR="006B3D64" w:rsidRPr="00E04B3D">
        <w:rPr>
          <w:iCs/>
          <w:color w:val="000000"/>
          <w:sz w:val="28"/>
          <w:szCs w:val="28"/>
        </w:rPr>
        <w:t xml:space="preserve"> характеризуется тенденцией к умеренному снижению со средним темпом</w:t>
      </w:r>
      <w:r w:rsidR="00275BAB" w:rsidRPr="00E04B3D">
        <w:rPr>
          <w:iCs/>
          <w:color w:val="000000"/>
          <w:sz w:val="28"/>
          <w:szCs w:val="28"/>
        </w:rPr>
        <w:t xml:space="preserve"> </w:t>
      </w:r>
      <w:r w:rsidR="0075122E">
        <w:rPr>
          <w:iCs/>
          <w:color w:val="000000"/>
          <w:sz w:val="28"/>
          <w:szCs w:val="28"/>
        </w:rPr>
        <w:t>(</w:t>
      </w:r>
      <w:r w:rsidR="00275BAB" w:rsidRPr="00E04B3D">
        <w:rPr>
          <w:iCs/>
          <w:color w:val="000000"/>
          <w:sz w:val="28"/>
          <w:szCs w:val="28"/>
        </w:rPr>
        <w:t>-</w:t>
      </w:r>
      <w:bookmarkEnd w:id="4"/>
      <w:r w:rsidR="0075122E">
        <w:rPr>
          <w:iCs/>
          <w:color w:val="000000"/>
          <w:sz w:val="28"/>
          <w:szCs w:val="28"/>
        </w:rPr>
        <w:t>1</w:t>
      </w:r>
      <w:r w:rsidR="00275BAB" w:rsidRPr="00E04B3D">
        <w:rPr>
          <w:iCs/>
          <w:color w:val="000000"/>
          <w:sz w:val="28"/>
          <w:szCs w:val="28"/>
        </w:rPr>
        <w:t>,6%</w:t>
      </w:r>
      <w:r w:rsidR="0075122E">
        <w:rPr>
          <w:iCs/>
          <w:color w:val="000000"/>
          <w:sz w:val="28"/>
          <w:szCs w:val="28"/>
        </w:rPr>
        <w:t>)</w:t>
      </w:r>
      <w:r w:rsidR="00275BAB" w:rsidRPr="00E04B3D">
        <w:rPr>
          <w:iCs/>
          <w:color w:val="000000"/>
          <w:sz w:val="28"/>
          <w:szCs w:val="28"/>
        </w:rPr>
        <w:t xml:space="preserve">, </w:t>
      </w:r>
      <w:r w:rsidR="006B3D64" w:rsidRPr="00E04B3D">
        <w:rPr>
          <w:iCs/>
          <w:color w:val="000000"/>
          <w:sz w:val="28"/>
          <w:szCs w:val="28"/>
        </w:rPr>
        <w:t xml:space="preserve">по </w:t>
      </w:r>
      <w:r w:rsidR="00275BAB" w:rsidRPr="00E04B3D">
        <w:rPr>
          <w:iCs/>
          <w:color w:val="000000"/>
          <w:sz w:val="28"/>
          <w:szCs w:val="28"/>
        </w:rPr>
        <w:t>области</w:t>
      </w:r>
      <w:r w:rsidR="006B3D64" w:rsidRPr="00E04B3D">
        <w:rPr>
          <w:iCs/>
          <w:color w:val="000000"/>
          <w:sz w:val="28"/>
          <w:szCs w:val="28"/>
        </w:rPr>
        <w:t xml:space="preserve"> </w:t>
      </w:r>
      <w:r w:rsidR="00275BAB" w:rsidRPr="00E04B3D">
        <w:rPr>
          <w:iCs/>
          <w:color w:val="000000"/>
          <w:sz w:val="28"/>
          <w:szCs w:val="28"/>
        </w:rPr>
        <w:t>заболеваемость составила 17</w:t>
      </w:r>
      <w:r w:rsidR="0075122E">
        <w:rPr>
          <w:iCs/>
          <w:color w:val="000000"/>
          <w:sz w:val="28"/>
          <w:szCs w:val="28"/>
        </w:rPr>
        <w:t>3</w:t>
      </w:r>
      <w:r w:rsidR="00275BAB" w:rsidRPr="00E04B3D">
        <w:rPr>
          <w:iCs/>
          <w:color w:val="000000"/>
          <w:sz w:val="28"/>
          <w:szCs w:val="28"/>
        </w:rPr>
        <w:t>,</w:t>
      </w:r>
      <w:r w:rsidR="0075122E">
        <w:rPr>
          <w:iCs/>
          <w:color w:val="000000"/>
          <w:sz w:val="28"/>
          <w:szCs w:val="28"/>
        </w:rPr>
        <w:t>2</w:t>
      </w:r>
      <w:r w:rsidR="00275BAB" w:rsidRPr="00E04B3D">
        <w:rPr>
          <w:iCs/>
          <w:color w:val="000000"/>
          <w:sz w:val="28"/>
          <w:szCs w:val="28"/>
        </w:rPr>
        <w:t xml:space="preserve"> </w:t>
      </w:r>
      <w:r w:rsidR="00275BAB" w:rsidRPr="00E04B3D">
        <w:rPr>
          <w:iCs/>
          <w:color w:val="000000"/>
          <w:sz w:val="28"/>
          <w:szCs w:val="28"/>
          <w:vertAlign w:val="superscript"/>
        </w:rPr>
        <w:t>0</w:t>
      </w:r>
      <w:r w:rsidR="00275BAB" w:rsidRPr="00E04B3D">
        <w:rPr>
          <w:iCs/>
          <w:color w:val="000000"/>
          <w:sz w:val="28"/>
          <w:szCs w:val="28"/>
        </w:rPr>
        <w:t>/</w:t>
      </w:r>
      <w:r w:rsidR="00275BAB" w:rsidRPr="00E04B3D">
        <w:rPr>
          <w:iCs/>
          <w:color w:val="000000"/>
          <w:sz w:val="28"/>
          <w:szCs w:val="28"/>
          <w:vertAlign w:val="subscript"/>
        </w:rPr>
        <w:t xml:space="preserve">0000 </w:t>
      </w:r>
      <w:r w:rsidR="00275BAB" w:rsidRPr="00E04B3D">
        <w:rPr>
          <w:iCs/>
          <w:color w:val="000000"/>
          <w:sz w:val="28"/>
          <w:szCs w:val="28"/>
        </w:rPr>
        <w:t>и</w:t>
      </w:r>
      <w:r w:rsidR="00275BAB" w:rsidRPr="00E04B3D">
        <w:rPr>
          <w:iCs/>
          <w:color w:val="000000"/>
          <w:sz w:val="28"/>
          <w:szCs w:val="28"/>
          <w:vertAlign w:val="subscript"/>
        </w:rPr>
        <w:t xml:space="preserve">  </w:t>
      </w:r>
      <w:r w:rsidR="00275BAB" w:rsidRPr="00E04B3D">
        <w:rPr>
          <w:iCs/>
          <w:color w:val="000000"/>
          <w:sz w:val="28"/>
          <w:szCs w:val="28"/>
        </w:rPr>
        <w:t>характеризуется</w:t>
      </w:r>
      <w:r w:rsidR="00275BAB" w:rsidRPr="00E04B3D">
        <w:rPr>
          <w:iCs/>
          <w:color w:val="000000"/>
          <w:sz w:val="28"/>
          <w:szCs w:val="28"/>
          <w:vertAlign w:val="subscript"/>
        </w:rPr>
        <w:t xml:space="preserve"> </w:t>
      </w:r>
      <w:r w:rsidR="006B3D64" w:rsidRPr="00E04B3D">
        <w:rPr>
          <w:iCs/>
          <w:color w:val="000000"/>
          <w:sz w:val="28"/>
          <w:szCs w:val="28"/>
        </w:rPr>
        <w:t xml:space="preserve">тенденция к </w:t>
      </w:r>
      <w:r w:rsidR="00275BAB" w:rsidRPr="00E04B3D">
        <w:rPr>
          <w:iCs/>
          <w:color w:val="000000"/>
          <w:sz w:val="28"/>
          <w:szCs w:val="28"/>
        </w:rPr>
        <w:t xml:space="preserve">умеренному </w:t>
      </w:r>
      <w:r w:rsidR="006B3D64" w:rsidRPr="00E04B3D">
        <w:rPr>
          <w:iCs/>
          <w:color w:val="000000"/>
          <w:sz w:val="28"/>
          <w:szCs w:val="28"/>
        </w:rPr>
        <w:t>снижению</w:t>
      </w:r>
      <w:r w:rsidR="0075122E">
        <w:rPr>
          <w:iCs/>
          <w:color w:val="000000"/>
          <w:sz w:val="28"/>
          <w:szCs w:val="28"/>
        </w:rPr>
        <w:t>(</w:t>
      </w:r>
      <w:r w:rsidR="0075122E" w:rsidRPr="00E04B3D">
        <w:rPr>
          <w:iCs/>
          <w:color w:val="000000"/>
          <w:sz w:val="28"/>
          <w:szCs w:val="28"/>
        </w:rPr>
        <w:t>-</w:t>
      </w:r>
      <w:r w:rsidR="0075122E">
        <w:rPr>
          <w:iCs/>
          <w:color w:val="000000"/>
          <w:sz w:val="28"/>
          <w:szCs w:val="28"/>
        </w:rPr>
        <w:t>0,43</w:t>
      </w:r>
      <w:r w:rsidR="0075122E" w:rsidRPr="00E04B3D">
        <w:rPr>
          <w:iCs/>
          <w:color w:val="000000"/>
          <w:sz w:val="28"/>
          <w:szCs w:val="28"/>
        </w:rPr>
        <w:t>%</w:t>
      </w:r>
      <w:r w:rsidR="0075122E">
        <w:rPr>
          <w:iCs/>
          <w:color w:val="000000"/>
          <w:sz w:val="28"/>
          <w:szCs w:val="28"/>
        </w:rPr>
        <w:t>).</w:t>
      </w:r>
      <w:r w:rsidR="00275BAB" w:rsidRPr="00E04B3D">
        <w:rPr>
          <w:iCs/>
          <w:color w:val="000000"/>
          <w:sz w:val="28"/>
          <w:szCs w:val="28"/>
        </w:rPr>
        <w:t xml:space="preserve"> </w:t>
      </w:r>
      <w:r w:rsidR="0075122E">
        <w:rPr>
          <w:iCs/>
          <w:color w:val="000000"/>
          <w:sz w:val="28"/>
          <w:szCs w:val="28"/>
        </w:rPr>
        <w:t xml:space="preserve"> </w:t>
      </w:r>
      <w:r w:rsidR="00275BAB" w:rsidRPr="00E04B3D">
        <w:rPr>
          <w:iCs/>
          <w:color w:val="000000"/>
          <w:sz w:val="28"/>
          <w:szCs w:val="28"/>
        </w:rPr>
        <w:t xml:space="preserve"> </w:t>
      </w:r>
      <w:r w:rsidR="006B3D64" w:rsidRPr="00E04B3D">
        <w:rPr>
          <w:iCs/>
          <w:color w:val="000000"/>
          <w:sz w:val="28"/>
          <w:szCs w:val="28"/>
        </w:rPr>
        <w:t xml:space="preserve"> </w:t>
      </w:r>
      <w:r w:rsidR="00275BAB" w:rsidRPr="00E04B3D">
        <w:rPr>
          <w:iCs/>
          <w:color w:val="000000"/>
          <w:sz w:val="28"/>
          <w:szCs w:val="28"/>
        </w:rPr>
        <w:t xml:space="preserve">  </w:t>
      </w:r>
      <w:proofErr w:type="gramEnd"/>
    </w:p>
    <w:p w:rsidR="006B3D64" w:rsidRDefault="006B3D64" w:rsidP="00031AAF">
      <w:pPr>
        <w:tabs>
          <w:tab w:val="left" w:pos="168"/>
          <w:tab w:val="left" w:pos="709"/>
        </w:tabs>
        <w:ind w:firstLineChars="253" w:firstLine="708"/>
        <w:jc w:val="both"/>
        <w:rPr>
          <w:iCs/>
          <w:color w:val="000000"/>
          <w:sz w:val="28"/>
          <w:szCs w:val="28"/>
        </w:rPr>
      </w:pPr>
      <w:r w:rsidRPr="00E04B3D">
        <w:rPr>
          <w:iCs/>
          <w:color w:val="000000"/>
          <w:sz w:val="28"/>
          <w:szCs w:val="28"/>
        </w:rPr>
        <w:t>Первичн</w:t>
      </w:r>
      <w:r w:rsidR="00700B40">
        <w:rPr>
          <w:iCs/>
          <w:color w:val="000000"/>
          <w:sz w:val="28"/>
          <w:szCs w:val="28"/>
        </w:rPr>
        <w:t>ая</w:t>
      </w:r>
      <w:r w:rsidRPr="00E04B3D">
        <w:rPr>
          <w:iCs/>
          <w:color w:val="000000"/>
          <w:sz w:val="28"/>
          <w:szCs w:val="28"/>
        </w:rPr>
        <w:t xml:space="preserve"> заболеваемость </w:t>
      </w:r>
      <w:r w:rsidR="0075122E">
        <w:rPr>
          <w:iCs/>
          <w:color w:val="000000"/>
          <w:sz w:val="28"/>
          <w:szCs w:val="28"/>
        </w:rPr>
        <w:t xml:space="preserve"> </w:t>
      </w:r>
      <w:r w:rsidRPr="00E04B3D">
        <w:rPr>
          <w:iCs/>
          <w:color w:val="000000"/>
          <w:sz w:val="28"/>
          <w:szCs w:val="28"/>
        </w:rPr>
        <w:t xml:space="preserve"> токсикоманией по </w:t>
      </w:r>
      <w:proofErr w:type="spellStart"/>
      <w:r w:rsidR="00275BAB" w:rsidRPr="00E04B3D">
        <w:rPr>
          <w:iCs/>
          <w:color w:val="000000"/>
          <w:sz w:val="28"/>
          <w:szCs w:val="28"/>
        </w:rPr>
        <w:t>Лепельскому</w:t>
      </w:r>
      <w:proofErr w:type="spellEnd"/>
      <w:r w:rsidR="00275BAB" w:rsidRPr="00E04B3D">
        <w:rPr>
          <w:iCs/>
          <w:color w:val="000000"/>
          <w:sz w:val="28"/>
          <w:szCs w:val="28"/>
        </w:rPr>
        <w:t xml:space="preserve"> району </w:t>
      </w:r>
      <w:r w:rsidRPr="00E04B3D">
        <w:rPr>
          <w:iCs/>
          <w:color w:val="000000"/>
          <w:sz w:val="28"/>
          <w:szCs w:val="28"/>
        </w:rPr>
        <w:t xml:space="preserve"> в 202</w:t>
      </w:r>
      <w:r w:rsidR="00480925">
        <w:rPr>
          <w:iCs/>
          <w:color w:val="000000"/>
          <w:sz w:val="28"/>
          <w:szCs w:val="28"/>
        </w:rPr>
        <w:t>2</w:t>
      </w:r>
      <w:r w:rsidRPr="00E04B3D">
        <w:rPr>
          <w:iCs/>
          <w:color w:val="000000"/>
          <w:sz w:val="28"/>
          <w:szCs w:val="28"/>
        </w:rPr>
        <w:t xml:space="preserve"> году </w:t>
      </w:r>
      <w:r w:rsidR="00275BAB" w:rsidRPr="00E04B3D">
        <w:rPr>
          <w:iCs/>
          <w:color w:val="000000"/>
          <w:sz w:val="28"/>
          <w:szCs w:val="28"/>
        </w:rPr>
        <w:t xml:space="preserve"> не зарегистрирована</w:t>
      </w:r>
      <w:r w:rsidR="00700B40">
        <w:rPr>
          <w:iCs/>
          <w:color w:val="000000"/>
          <w:sz w:val="28"/>
          <w:szCs w:val="28"/>
        </w:rPr>
        <w:t>.</w:t>
      </w:r>
      <w:r w:rsidR="0075122E">
        <w:rPr>
          <w:iCs/>
          <w:color w:val="000000"/>
          <w:sz w:val="28"/>
          <w:szCs w:val="28"/>
        </w:rPr>
        <w:t xml:space="preserve"> За 7-летний период наблюдения зарегистрирован</w:t>
      </w:r>
      <w:r w:rsidR="00480925">
        <w:rPr>
          <w:iCs/>
          <w:color w:val="000000"/>
          <w:sz w:val="28"/>
          <w:szCs w:val="28"/>
        </w:rPr>
        <w:t xml:space="preserve"> </w:t>
      </w:r>
      <w:r w:rsidR="0075122E">
        <w:rPr>
          <w:iCs/>
          <w:color w:val="000000"/>
          <w:sz w:val="28"/>
          <w:szCs w:val="28"/>
        </w:rPr>
        <w:t xml:space="preserve"> </w:t>
      </w:r>
      <w:r w:rsidR="00480925">
        <w:rPr>
          <w:iCs/>
          <w:color w:val="000000"/>
          <w:sz w:val="28"/>
          <w:szCs w:val="28"/>
        </w:rPr>
        <w:t>1 случай   (</w:t>
      </w:r>
      <w:r w:rsidR="0075122E">
        <w:rPr>
          <w:iCs/>
          <w:color w:val="000000"/>
          <w:sz w:val="28"/>
          <w:szCs w:val="28"/>
        </w:rPr>
        <w:t>3</w:t>
      </w:r>
      <w:r w:rsidR="00480925">
        <w:rPr>
          <w:iCs/>
          <w:color w:val="000000"/>
          <w:sz w:val="28"/>
          <w:szCs w:val="28"/>
        </w:rPr>
        <w:t>,</w:t>
      </w:r>
      <w:r w:rsidR="0075122E">
        <w:rPr>
          <w:iCs/>
          <w:color w:val="000000"/>
          <w:sz w:val="28"/>
          <w:szCs w:val="28"/>
        </w:rPr>
        <w:t>06</w:t>
      </w:r>
      <w:r w:rsidR="00480925">
        <w:rPr>
          <w:iCs/>
          <w:color w:val="000000"/>
          <w:sz w:val="28"/>
          <w:szCs w:val="28"/>
        </w:rPr>
        <w:t xml:space="preserve"> </w:t>
      </w:r>
      <w:r w:rsidR="00480925" w:rsidRPr="00E04B3D">
        <w:rPr>
          <w:iCs/>
          <w:color w:val="000000"/>
          <w:sz w:val="28"/>
          <w:szCs w:val="28"/>
          <w:vertAlign w:val="superscript"/>
        </w:rPr>
        <w:t>0</w:t>
      </w:r>
      <w:r w:rsidR="00480925" w:rsidRPr="00E04B3D">
        <w:rPr>
          <w:iCs/>
          <w:color w:val="000000"/>
          <w:sz w:val="28"/>
          <w:szCs w:val="28"/>
        </w:rPr>
        <w:t>/</w:t>
      </w:r>
      <w:r w:rsidR="00480925" w:rsidRPr="00E04B3D">
        <w:rPr>
          <w:iCs/>
          <w:color w:val="000000"/>
          <w:sz w:val="28"/>
          <w:szCs w:val="28"/>
          <w:vertAlign w:val="subscript"/>
        </w:rPr>
        <w:t>0000</w:t>
      </w:r>
      <w:r w:rsidR="00480925" w:rsidRPr="00480925">
        <w:rPr>
          <w:iCs/>
          <w:color w:val="000000"/>
          <w:sz w:val="28"/>
          <w:szCs w:val="28"/>
        </w:rPr>
        <w:t>)</w:t>
      </w:r>
      <w:r w:rsidR="00480925">
        <w:rPr>
          <w:iCs/>
          <w:color w:val="000000"/>
          <w:sz w:val="28"/>
          <w:szCs w:val="28"/>
        </w:rPr>
        <w:t xml:space="preserve"> в 2018 году. </w:t>
      </w:r>
    </w:p>
    <w:p w:rsidR="00480925" w:rsidRPr="00E04B3D" w:rsidRDefault="00480925" w:rsidP="00031AAF">
      <w:pPr>
        <w:tabs>
          <w:tab w:val="left" w:pos="168"/>
          <w:tab w:val="left" w:pos="709"/>
        </w:tabs>
        <w:ind w:firstLineChars="253" w:firstLine="708"/>
        <w:jc w:val="both"/>
        <w:rPr>
          <w:iCs/>
          <w:color w:val="000000"/>
          <w:sz w:val="28"/>
          <w:szCs w:val="28"/>
        </w:rPr>
      </w:pPr>
      <w:r>
        <w:rPr>
          <w:iCs/>
          <w:color w:val="000000"/>
          <w:sz w:val="28"/>
          <w:szCs w:val="28"/>
        </w:rPr>
        <w:t xml:space="preserve">В 2022 году  первичная заболеваемость наркоманией составила 6,4 </w:t>
      </w:r>
      <w:r w:rsidRPr="00E04B3D">
        <w:rPr>
          <w:iCs/>
          <w:color w:val="000000"/>
          <w:sz w:val="28"/>
          <w:szCs w:val="28"/>
          <w:vertAlign w:val="superscript"/>
        </w:rPr>
        <w:t>0</w:t>
      </w:r>
      <w:r w:rsidRPr="00E04B3D">
        <w:rPr>
          <w:iCs/>
          <w:color w:val="000000"/>
          <w:sz w:val="28"/>
          <w:szCs w:val="28"/>
        </w:rPr>
        <w:t>/</w:t>
      </w:r>
      <w:r w:rsidRPr="00E04B3D">
        <w:rPr>
          <w:iCs/>
          <w:color w:val="000000"/>
          <w:sz w:val="28"/>
          <w:szCs w:val="28"/>
          <w:vertAlign w:val="subscript"/>
        </w:rPr>
        <w:t>0000</w:t>
      </w:r>
      <w:r>
        <w:rPr>
          <w:iCs/>
          <w:color w:val="000000"/>
          <w:sz w:val="28"/>
          <w:szCs w:val="28"/>
          <w:vertAlign w:val="subscript"/>
        </w:rPr>
        <w:t xml:space="preserve">, </w:t>
      </w:r>
      <w:r>
        <w:rPr>
          <w:iCs/>
          <w:color w:val="000000"/>
          <w:sz w:val="28"/>
          <w:szCs w:val="28"/>
        </w:rPr>
        <w:t xml:space="preserve">за   период  2016-2021 года случаев наркомании по </w:t>
      </w:r>
      <w:proofErr w:type="spellStart"/>
      <w:r>
        <w:rPr>
          <w:iCs/>
          <w:color w:val="000000"/>
          <w:sz w:val="28"/>
          <w:szCs w:val="28"/>
        </w:rPr>
        <w:t>Лепельскому</w:t>
      </w:r>
      <w:proofErr w:type="spellEnd"/>
      <w:r>
        <w:rPr>
          <w:iCs/>
          <w:color w:val="000000"/>
          <w:sz w:val="28"/>
          <w:szCs w:val="28"/>
        </w:rPr>
        <w:t xml:space="preserve"> району не регистрировалось.           </w:t>
      </w:r>
    </w:p>
    <w:p w:rsidR="001661D5" w:rsidRPr="00E04B3D" w:rsidRDefault="00A0056F" w:rsidP="00031AAF">
      <w:pPr>
        <w:ind w:firstLineChars="253" w:firstLine="708"/>
        <w:jc w:val="both"/>
        <w:rPr>
          <w:bCs/>
          <w:sz w:val="28"/>
          <w:szCs w:val="28"/>
        </w:rPr>
      </w:pPr>
      <w:r w:rsidRPr="00E04B3D">
        <w:rPr>
          <w:bCs/>
          <w:sz w:val="28"/>
          <w:szCs w:val="28"/>
        </w:rPr>
        <w:t xml:space="preserve">Заболеваемость по </w:t>
      </w:r>
      <w:r w:rsidR="00275BAB" w:rsidRPr="00E04B3D">
        <w:rPr>
          <w:bCs/>
          <w:sz w:val="28"/>
          <w:szCs w:val="28"/>
        </w:rPr>
        <w:t>району</w:t>
      </w:r>
      <w:r w:rsidRPr="00E04B3D">
        <w:rPr>
          <w:bCs/>
          <w:sz w:val="28"/>
          <w:szCs w:val="28"/>
        </w:rPr>
        <w:t xml:space="preserve"> за весь период наблюдения </w:t>
      </w:r>
      <w:r w:rsidR="00480925">
        <w:rPr>
          <w:bCs/>
          <w:sz w:val="28"/>
          <w:szCs w:val="28"/>
        </w:rPr>
        <w:t>находилась</w:t>
      </w:r>
      <w:r w:rsidRPr="00E04B3D">
        <w:rPr>
          <w:bCs/>
          <w:sz w:val="28"/>
          <w:szCs w:val="28"/>
        </w:rPr>
        <w:t xml:space="preserve"> ниже </w:t>
      </w:r>
      <w:r w:rsidR="00275BAB" w:rsidRPr="00E04B3D">
        <w:rPr>
          <w:bCs/>
          <w:sz w:val="28"/>
          <w:szCs w:val="28"/>
        </w:rPr>
        <w:t xml:space="preserve">областного </w:t>
      </w:r>
      <w:r w:rsidRPr="00E04B3D">
        <w:rPr>
          <w:bCs/>
          <w:sz w:val="28"/>
          <w:szCs w:val="28"/>
        </w:rPr>
        <w:t xml:space="preserve"> уровня.</w:t>
      </w:r>
    </w:p>
    <w:p w:rsidR="0075122E" w:rsidRDefault="0075122E" w:rsidP="00AB40E5">
      <w:pPr>
        <w:ind w:firstLineChars="253" w:firstLine="711"/>
        <w:jc w:val="both"/>
        <w:rPr>
          <w:color w:val="000000"/>
          <w:spacing w:val="1"/>
          <w:sz w:val="28"/>
          <w:szCs w:val="28"/>
        </w:rPr>
      </w:pPr>
      <w:r w:rsidRPr="00812927">
        <w:rPr>
          <w:color w:val="000000"/>
          <w:spacing w:val="1"/>
          <w:sz w:val="28"/>
          <w:szCs w:val="28"/>
          <w:u w:val="single"/>
        </w:rPr>
        <w:t>Проведенный ретроспективный анализ показал</w:t>
      </w:r>
      <w:r w:rsidRPr="007B5D11">
        <w:rPr>
          <w:color w:val="000000"/>
          <w:spacing w:val="1"/>
          <w:sz w:val="28"/>
          <w:szCs w:val="28"/>
        </w:rPr>
        <w:t>, что наблюдается з</w:t>
      </w:r>
      <w:r>
        <w:rPr>
          <w:color w:val="000000"/>
          <w:spacing w:val="1"/>
          <w:sz w:val="28"/>
          <w:szCs w:val="28"/>
        </w:rPr>
        <w:t xml:space="preserve"> </w:t>
      </w:r>
      <w:r w:rsidRPr="007B5D11">
        <w:rPr>
          <w:color w:val="000000"/>
          <w:spacing w:val="1"/>
          <w:sz w:val="28"/>
          <w:szCs w:val="28"/>
        </w:rPr>
        <w:t xml:space="preserve"> тенденцию к снижению уровня заболеваемости алкоголизмом и наркоманией в последнем десятилетии</w:t>
      </w:r>
      <w:r>
        <w:rPr>
          <w:color w:val="000000"/>
          <w:spacing w:val="1"/>
          <w:sz w:val="28"/>
          <w:szCs w:val="28"/>
        </w:rPr>
        <w:t xml:space="preserve">, это </w:t>
      </w:r>
      <w:r w:rsidRPr="007B5D11">
        <w:rPr>
          <w:color w:val="000000"/>
          <w:spacing w:val="1"/>
          <w:sz w:val="28"/>
          <w:szCs w:val="28"/>
        </w:rPr>
        <w:t xml:space="preserve">может быть связано с влиянием внешних социально-экономических факторов и проведением профилактических и оздоровительных мероприятий, направленных на уменьшение потребления алкогольной и наркотической продукции и пропаганду здорового образа жизни </w:t>
      </w:r>
    </w:p>
    <w:p w:rsidR="00480925" w:rsidRPr="00480925" w:rsidRDefault="00480925" w:rsidP="00031AAF">
      <w:pPr>
        <w:ind w:firstLineChars="253" w:firstLine="711"/>
        <w:jc w:val="both"/>
        <w:rPr>
          <w:color w:val="000000"/>
          <w:spacing w:val="1"/>
          <w:sz w:val="28"/>
          <w:szCs w:val="28"/>
        </w:rPr>
      </w:pPr>
      <w:r w:rsidRPr="00480925">
        <w:rPr>
          <w:color w:val="000000"/>
          <w:spacing w:val="1"/>
          <w:sz w:val="28"/>
          <w:szCs w:val="28"/>
        </w:rPr>
        <w:t>За 2022 года</w:t>
      </w:r>
      <w:r>
        <w:rPr>
          <w:color w:val="000000"/>
          <w:spacing w:val="1"/>
          <w:sz w:val="28"/>
          <w:szCs w:val="28"/>
        </w:rPr>
        <w:t xml:space="preserve">  на те</w:t>
      </w:r>
      <w:r w:rsidR="00BB0AA8">
        <w:rPr>
          <w:color w:val="000000"/>
          <w:spacing w:val="1"/>
          <w:sz w:val="28"/>
          <w:szCs w:val="28"/>
        </w:rPr>
        <w:t>м</w:t>
      </w:r>
      <w:r>
        <w:rPr>
          <w:color w:val="000000"/>
          <w:spacing w:val="1"/>
          <w:sz w:val="28"/>
          <w:szCs w:val="28"/>
        </w:rPr>
        <w:t>у профилактики употребления алкоголя</w:t>
      </w:r>
      <w:r w:rsidRPr="00480925">
        <w:rPr>
          <w:color w:val="000000"/>
          <w:spacing w:val="1"/>
          <w:sz w:val="28"/>
          <w:szCs w:val="28"/>
        </w:rPr>
        <w:t xml:space="preserve"> проведено 46 индивидуальных консультаций</w:t>
      </w:r>
      <w:r w:rsidR="00BB0AA8">
        <w:rPr>
          <w:color w:val="000000"/>
          <w:spacing w:val="1"/>
          <w:sz w:val="28"/>
          <w:szCs w:val="28"/>
        </w:rPr>
        <w:t xml:space="preserve"> и </w:t>
      </w:r>
      <w:r w:rsidR="00BB0AA8" w:rsidRPr="00480925">
        <w:rPr>
          <w:color w:val="000000"/>
          <w:spacing w:val="1"/>
          <w:sz w:val="28"/>
          <w:szCs w:val="28"/>
        </w:rPr>
        <w:t>69 групповых бесед для 306 человек</w:t>
      </w:r>
      <w:r w:rsidRPr="00480925">
        <w:rPr>
          <w:color w:val="000000"/>
          <w:spacing w:val="1"/>
          <w:sz w:val="28"/>
          <w:szCs w:val="28"/>
        </w:rPr>
        <w:t xml:space="preserve">. Проведено 13 </w:t>
      </w:r>
      <w:proofErr w:type="gramStart"/>
      <w:r w:rsidRPr="00480925">
        <w:rPr>
          <w:color w:val="000000"/>
          <w:spacing w:val="1"/>
          <w:sz w:val="28"/>
          <w:szCs w:val="28"/>
        </w:rPr>
        <w:t>лекций</w:t>
      </w:r>
      <w:proofErr w:type="gramEnd"/>
      <w:r w:rsidRPr="00480925">
        <w:rPr>
          <w:color w:val="000000"/>
          <w:spacing w:val="1"/>
          <w:sz w:val="28"/>
          <w:szCs w:val="28"/>
        </w:rPr>
        <w:t xml:space="preserve"> на которых присутствовало 209 человек. В рамках районной информационно-образовательной акции «Лето здоровья» в оздоровительных лагерях проведено 2 конкурса рисунков на тему профилактики употребления алкогольных напитков. Проведено 25 показов тематических мультиков и видеофильмов для 1010 зрителей. Проведено 2  тематических вечера с учащимися учреждений образования, присутствовало 48 человек. Специалистами </w:t>
      </w:r>
      <w:proofErr w:type="spellStart"/>
      <w:r w:rsidRPr="00480925">
        <w:rPr>
          <w:color w:val="000000"/>
          <w:spacing w:val="1"/>
          <w:sz w:val="28"/>
          <w:szCs w:val="28"/>
        </w:rPr>
        <w:t>ЦГиЭ</w:t>
      </w:r>
      <w:proofErr w:type="spellEnd"/>
      <w:r w:rsidRPr="00480925">
        <w:rPr>
          <w:color w:val="000000"/>
          <w:spacing w:val="1"/>
          <w:sz w:val="28"/>
          <w:szCs w:val="28"/>
        </w:rPr>
        <w:t xml:space="preserve"> проведено 1 выступление по районному ТВ и радио. На станице на сайте Лепельского райисполкома и в социальной сети «</w:t>
      </w:r>
      <w:proofErr w:type="spellStart"/>
      <w:r w:rsidRPr="00480925">
        <w:rPr>
          <w:color w:val="000000"/>
          <w:spacing w:val="1"/>
          <w:sz w:val="28"/>
          <w:szCs w:val="28"/>
        </w:rPr>
        <w:t>ВКонтакте</w:t>
      </w:r>
      <w:proofErr w:type="spellEnd"/>
      <w:r w:rsidRPr="00480925">
        <w:rPr>
          <w:color w:val="000000"/>
          <w:spacing w:val="1"/>
          <w:sz w:val="28"/>
          <w:szCs w:val="28"/>
        </w:rPr>
        <w:t xml:space="preserve">» размещено 10 информационных материалов. Издано 5 наименований информационно-образовательных материалов общим тиражом 1000 экземпляров, в том числе 1 буклет о влиянии алкогольных напитков на организм подростков. </w:t>
      </w:r>
    </w:p>
    <w:p w:rsidR="00A32669" w:rsidRDefault="00A32669" w:rsidP="000714BF">
      <w:pPr>
        <w:ind w:firstLine="567"/>
        <w:jc w:val="center"/>
        <w:rPr>
          <w:b/>
          <w:bCs/>
          <w:color w:val="000000"/>
          <w:spacing w:val="1"/>
          <w:sz w:val="28"/>
          <w:szCs w:val="28"/>
        </w:rPr>
      </w:pPr>
      <w:r w:rsidRPr="00E04B3D">
        <w:rPr>
          <w:b/>
          <w:bCs/>
          <w:color w:val="000000"/>
          <w:spacing w:val="1"/>
          <w:sz w:val="28"/>
          <w:szCs w:val="28"/>
        </w:rPr>
        <w:lastRenderedPageBreak/>
        <w:t>2.1.3 Сравнительный территориальный эпидемиологический анализ</w:t>
      </w:r>
      <w:r w:rsidR="00B2797C" w:rsidRPr="00E04B3D">
        <w:rPr>
          <w:b/>
          <w:bCs/>
          <w:color w:val="000000"/>
          <w:spacing w:val="1"/>
          <w:sz w:val="28"/>
          <w:szCs w:val="28"/>
        </w:rPr>
        <w:t xml:space="preserve"> заболеваемости населения по отдельным классам заболеваний</w:t>
      </w:r>
    </w:p>
    <w:p w:rsidR="006F7ECA" w:rsidRDefault="006F7ECA" w:rsidP="000714BF">
      <w:pPr>
        <w:ind w:firstLine="567"/>
        <w:jc w:val="center"/>
        <w:rPr>
          <w:b/>
          <w:bCs/>
          <w:color w:val="000000"/>
          <w:spacing w:val="1"/>
          <w:sz w:val="28"/>
          <w:szCs w:val="28"/>
        </w:rPr>
      </w:pPr>
    </w:p>
    <w:tbl>
      <w:tblPr>
        <w:tblW w:w="15739" w:type="dxa"/>
        <w:tblInd w:w="-318" w:type="dxa"/>
        <w:tblLayout w:type="fixed"/>
        <w:tblLook w:val="04A0" w:firstRow="1" w:lastRow="0" w:firstColumn="1" w:lastColumn="0" w:noHBand="0" w:noVBand="1"/>
      </w:tblPr>
      <w:tblGrid>
        <w:gridCol w:w="1560"/>
        <w:gridCol w:w="142"/>
        <w:gridCol w:w="992"/>
        <w:gridCol w:w="1273"/>
        <w:gridCol w:w="1418"/>
        <w:gridCol w:w="1418"/>
        <w:gridCol w:w="1419"/>
        <w:gridCol w:w="1274"/>
        <w:gridCol w:w="1276"/>
        <w:gridCol w:w="1987"/>
        <w:gridCol w:w="1562"/>
        <w:gridCol w:w="1418"/>
      </w:tblGrid>
      <w:tr w:rsidR="00320CA8" w:rsidTr="000F48D2">
        <w:trPr>
          <w:trHeight w:val="258"/>
        </w:trPr>
        <w:tc>
          <w:tcPr>
            <w:tcW w:w="1560" w:type="dxa"/>
            <w:vMerge w:val="restart"/>
            <w:tcBorders>
              <w:top w:val="single" w:sz="4" w:space="0" w:color="auto"/>
              <w:left w:val="single" w:sz="4" w:space="0" w:color="auto"/>
              <w:bottom w:val="single" w:sz="4" w:space="0" w:color="auto"/>
              <w:right w:val="single" w:sz="4" w:space="0" w:color="auto"/>
            </w:tcBorders>
            <w:noWrap/>
            <w:vAlign w:val="bottom"/>
            <w:hideMark/>
          </w:tcPr>
          <w:p w:rsidR="00320CA8" w:rsidRDefault="00320CA8">
            <w:pPr>
              <w:spacing w:after="200" w:line="276" w:lineRule="auto"/>
              <w:rPr>
                <w:rFonts w:asciiTheme="minorHAnsi" w:eastAsiaTheme="minorHAnsi" w:hAnsiTheme="minorHAnsi" w:cstheme="minorBidi"/>
                <w:sz w:val="22"/>
                <w:szCs w:val="22"/>
                <w:lang w:eastAsia="en-US"/>
              </w:rPr>
            </w:pPr>
          </w:p>
        </w:tc>
        <w:tc>
          <w:tcPr>
            <w:tcW w:w="2407" w:type="dxa"/>
            <w:gridSpan w:val="3"/>
            <w:tcBorders>
              <w:top w:val="single" w:sz="4" w:space="0" w:color="auto"/>
              <w:left w:val="single" w:sz="4" w:space="0" w:color="auto"/>
              <w:bottom w:val="single" w:sz="4" w:space="0" w:color="auto"/>
              <w:right w:val="single" w:sz="4" w:space="0" w:color="auto"/>
            </w:tcBorders>
            <w:noWrap/>
            <w:vAlign w:val="bottom"/>
            <w:hideMark/>
          </w:tcPr>
          <w:p w:rsidR="00320CA8" w:rsidRDefault="00320CA8">
            <w:pPr>
              <w:spacing w:line="276" w:lineRule="auto"/>
              <w:jc w:val="center"/>
              <w:rPr>
                <w:b/>
                <w:bCs/>
                <w:color w:val="000000"/>
                <w:lang w:eastAsia="en-US"/>
              </w:rPr>
            </w:pPr>
            <w:proofErr w:type="spellStart"/>
            <w:r>
              <w:rPr>
                <w:b/>
                <w:bCs/>
                <w:color w:val="000000"/>
                <w:lang w:eastAsia="en-US"/>
              </w:rPr>
              <w:t>Д.Боровка</w:t>
            </w:r>
            <w:proofErr w:type="spellEnd"/>
          </w:p>
        </w:tc>
        <w:tc>
          <w:tcPr>
            <w:tcW w:w="2836" w:type="dxa"/>
            <w:gridSpan w:val="2"/>
            <w:tcBorders>
              <w:top w:val="single" w:sz="4" w:space="0" w:color="auto"/>
              <w:left w:val="single" w:sz="4" w:space="0" w:color="auto"/>
              <w:bottom w:val="single" w:sz="4" w:space="0" w:color="auto"/>
              <w:right w:val="single" w:sz="4" w:space="0" w:color="auto"/>
            </w:tcBorders>
            <w:vAlign w:val="bottom"/>
            <w:hideMark/>
          </w:tcPr>
          <w:p w:rsidR="00320CA8" w:rsidRDefault="00320CA8">
            <w:pPr>
              <w:spacing w:line="276" w:lineRule="auto"/>
              <w:jc w:val="center"/>
              <w:rPr>
                <w:b/>
                <w:bCs/>
                <w:color w:val="000000"/>
                <w:lang w:eastAsia="en-US"/>
              </w:rPr>
            </w:pPr>
            <w:proofErr w:type="spellStart"/>
            <w:r>
              <w:rPr>
                <w:b/>
                <w:bCs/>
                <w:color w:val="000000"/>
                <w:lang w:eastAsia="en-US"/>
              </w:rPr>
              <w:t>Д.Заслоново</w:t>
            </w:r>
            <w:proofErr w:type="spellEnd"/>
            <w:r>
              <w:rPr>
                <w:b/>
                <w:bCs/>
                <w:color w:val="000000"/>
                <w:lang w:eastAsia="en-US"/>
              </w:rPr>
              <w:t xml:space="preserve"> </w:t>
            </w:r>
          </w:p>
        </w:tc>
        <w:tc>
          <w:tcPr>
            <w:tcW w:w="2693" w:type="dxa"/>
            <w:gridSpan w:val="2"/>
            <w:tcBorders>
              <w:top w:val="single" w:sz="4" w:space="0" w:color="auto"/>
              <w:left w:val="single" w:sz="4" w:space="0" w:color="auto"/>
              <w:bottom w:val="single" w:sz="4" w:space="0" w:color="auto"/>
              <w:right w:val="single" w:sz="4" w:space="0" w:color="auto"/>
            </w:tcBorders>
            <w:vAlign w:val="bottom"/>
            <w:hideMark/>
          </w:tcPr>
          <w:p w:rsidR="00320CA8" w:rsidRDefault="00BA6C63">
            <w:pPr>
              <w:spacing w:line="276" w:lineRule="auto"/>
              <w:jc w:val="center"/>
              <w:rPr>
                <w:b/>
                <w:bCs/>
                <w:color w:val="000000"/>
                <w:lang w:eastAsia="en-US"/>
              </w:rPr>
            </w:pPr>
            <w:proofErr w:type="spellStart"/>
            <w:r>
              <w:rPr>
                <w:b/>
                <w:bCs/>
                <w:color w:val="000000"/>
                <w:lang w:eastAsia="en-US"/>
              </w:rPr>
              <w:t>г</w:t>
            </w:r>
            <w:proofErr w:type="gramStart"/>
            <w:r>
              <w:rPr>
                <w:b/>
                <w:bCs/>
                <w:color w:val="000000"/>
                <w:lang w:eastAsia="en-US"/>
              </w:rPr>
              <w:t>.</w:t>
            </w:r>
            <w:r w:rsidR="00320CA8">
              <w:rPr>
                <w:b/>
                <w:bCs/>
                <w:color w:val="000000"/>
                <w:lang w:eastAsia="en-US"/>
              </w:rPr>
              <w:t>Л</w:t>
            </w:r>
            <w:proofErr w:type="gramEnd"/>
            <w:r w:rsidR="00320CA8">
              <w:rPr>
                <w:b/>
                <w:bCs/>
                <w:color w:val="000000"/>
                <w:lang w:eastAsia="en-US"/>
              </w:rPr>
              <w:t>епель</w:t>
            </w:r>
            <w:proofErr w:type="spellEnd"/>
            <w:r w:rsidR="00320CA8">
              <w:rPr>
                <w:b/>
                <w:bCs/>
                <w:color w:val="000000"/>
                <w:lang w:eastAsia="en-US"/>
              </w:rPr>
              <w:t xml:space="preserve"> </w:t>
            </w:r>
          </w:p>
        </w:tc>
        <w:tc>
          <w:tcPr>
            <w:tcW w:w="3263" w:type="dxa"/>
            <w:gridSpan w:val="2"/>
            <w:tcBorders>
              <w:top w:val="single" w:sz="4" w:space="0" w:color="auto"/>
              <w:left w:val="single" w:sz="4" w:space="0" w:color="auto"/>
              <w:bottom w:val="single" w:sz="4" w:space="0" w:color="auto"/>
              <w:right w:val="single" w:sz="4" w:space="0" w:color="auto"/>
            </w:tcBorders>
            <w:vAlign w:val="bottom"/>
            <w:hideMark/>
          </w:tcPr>
          <w:p w:rsidR="00320CA8" w:rsidRDefault="00320CA8">
            <w:pPr>
              <w:spacing w:line="276" w:lineRule="auto"/>
              <w:jc w:val="center"/>
              <w:rPr>
                <w:b/>
                <w:bCs/>
                <w:color w:val="000000"/>
                <w:lang w:eastAsia="en-US"/>
              </w:rPr>
            </w:pPr>
            <w:r>
              <w:rPr>
                <w:b/>
                <w:bCs/>
                <w:color w:val="000000"/>
                <w:lang w:eastAsia="en-US"/>
              </w:rPr>
              <w:t>Лепельский район</w:t>
            </w:r>
          </w:p>
        </w:tc>
        <w:tc>
          <w:tcPr>
            <w:tcW w:w="2980" w:type="dxa"/>
            <w:gridSpan w:val="2"/>
            <w:tcBorders>
              <w:top w:val="single" w:sz="4" w:space="0" w:color="auto"/>
              <w:left w:val="single" w:sz="4" w:space="0" w:color="auto"/>
              <w:bottom w:val="single" w:sz="4" w:space="0" w:color="auto"/>
              <w:right w:val="single" w:sz="4" w:space="0" w:color="auto"/>
            </w:tcBorders>
            <w:hideMark/>
          </w:tcPr>
          <w:p w:rsidR="00320CA8" w:rsidRDefault="00320CA8">
            <w:pPr>
              <w:spacing w:line="276" w:lineRule="auto"/>
              <w:jc w:val="center"/>
              <w:rPr>
                <w:b/>
                <w:bCs/>
                <w:color w:val="000000"/>
                <w:lang w:eastAsia="en-US"/>
              </w:rPr>
            </w:pPr>
            <w:r>
              <w:rPr>
                <w:b/>
                <w:bCs/>
                <w:color w:val="000000"/>
                <w:lang w:eastAsia="en-US"/>
              </w:rPr>
              <w:t>Витебская область</w:t>
            </w:r>
          </w:p>
        </w:tc>
      </w:tr>
      <w:tr w:rsidR="00320CA8" w:rsidTr="000F48D2">
        <w:trPr>
          <w:trHeight w:val="1506"/>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20CA8" w:rsidRDefault="00320CA8">
            <w:pPr>
              <w:rPr>
                <w:rFonts w:asciiTheme="minorHAnsi" w:eastAsiaTheme="minorHAnsi" w:hAnsiTheme="minorHAnsi" w:cstheme="minorBidi"/>
                <w:sz w:val="22"/>
                <w:szCs w:val="22"/>
                <w:lang w:eastAsia="en-US"/>
              </w:rPr>
            </w:pPr>
          </w:p>
        </w:tc>
        <w:tc>
          <w:tcPr>
            <w:tcW w:w="1134" w:type="dxa"/>
            <w:gridSpan w:val="2"/>
            <w:tcBorders>
              <w:top w:val="single" w:sz="4" w:space="0" w:color="auto"/>
              <w:left w:val="nil"/>
              <w:bottom w:val="single" w:sz="4" w:space="0" w:color="auto"/>
              <w:right w:val="single" w:sz="4" w:space="0" w:color="auto"/>
            </w:tcBorders>
            <w:vAlign w:val="center"/>
            <w:hideMark/>
          </w:tcPr>
          <w:p w:rsidR="00320CA8" w:rsidRPr="00320CA8" w:rsidRDefault="00320CA8">
            <w:pPr>
              <w:spacing w:line="276" w:lineRule="auto"/>
              <w:jc w:val="center"/>
              <w:rPr>
                <w:color w:val="000000"/>
                <w:sz w:val="18"/>
                <w:szCs w:val="18"/>
                <w:lang w:eastAsia="en-US"/>
              </w:rPr>
            </w:pPr>
            <w:r w:rsidRPr="00320CA8">
              <w:rPr>
                <w:color w:val="000000"/>
                <w:sz w:val="18"/>
                <w:szCs w:val="18"/>
                <w:lang w:eastAsia="en-US"/>
              </w:rPr>
              <w:t>Среднегодовой показатель за период 2018-2022 годы, ‰</w:t>
            </w:r>
          </w:p>
        </w:tc>
        <w:tc>
          <w:tcPr>
            <w:tcW w:w="1273" w:type="dxa"/>
            <w:tcBorders>
              <w:top w:val="single" w:sz="4" w:space="0" w:color="auto"/>
              <w:left w:val="nil"/>
              <w:bottom w:val="single" w:sz="4" w:space="0" w:color="auto"/>
              <w:right w:val="single" w:sz="4" w:space="0" w:color="auto"/>
            </w:tcBorders>
            <w:vAlign w:val="center"/>
            <w:hideMark/>
          </w:tcPr>
          <w:p w:rsidR="00320CA8" w:rsidRPr="00320CA8" w:rsidRDefault="00320CA8">
            <w:pPr>
              <w:spacing w:line="276" w:lineRule="auto"/>
              <w:jc w:val="center"/>
              <w:rPr>
                <w:color w:val="000000"/>
                <w:sz w:val="18"/>
                <w:szCs w:val="18"/>
                <w:lang w:eastAsia="en-US"/>
              </w:rPr>
            </w:pPr>
            <w:r w:rsidRPr="00320CA8">
              <w:rPr>
                <w:color w:val="000000"/>
                <w:sz w:val="18"/>
                <w:szCs w:val="18"/>
                <w:lang w:eastAsia="en-US"/>
              </w:rPr>
              <w:t>Темп среднего прироста за период 2018-2022годы</w:t>
            </w:r>
          </w:p>
        </w:tc>
        <w:tc>
          <w:tcPr>
            <w:tcW w:w="1418" w:type="dxa"/>
            <w:tcBorders>
              <w:top w:val="single" w:sz="4" w:space="0" w:color="auto"/>
              <w:left w:val="nil"/>
              <w:bottom w:val="single" w:sz="4" w:space="0" w:color="auto"/>
              <w:right w:val="single" w:sz="4" w:space="0" w:color="auto"/>
            </w:tcBorders>
            <w:vAlign w:val="center"/>
            <w:hideMark/>
          </w:tcPr>
          <w:p w:rsidR="00320CA8" w:rsidRPr="00320CA8" w:rsidRDefault="00320CA8">
            <w:pPr>
              <w:spacing w:line="276" w:lineRule="auto"/>
              <w:jc w:val="center"/>
              <w:rPr>
                <w:color w:val="000000"/>
                <w:sz w:val="18"/>
                <w:szCs w:val="18"/>
                <w:lang w:eastAsia="en-US"/>
              </w:rPr>
            </w:pPr>
            <w:r w:rsidRPr="00320CA8">
              <w:rPr>
                <w:color w:val="000000"/>
                <w:sz w:val="18"/>
                <w:szCs w:val="18"/>
                <w:lang w:eastAsia="en-US"/>
              </w:rPr>
              <w:t>Среднегодовой показатель за период 2018-2022 годы, ‰</w:t>
            </w:r>
          </w:p>
        </w:tc>
        <w:tc>
          <w:tcPr>
            <w:tcW w:w="1418" w:type="dxa"/>
            <w:tcBorders>
              <w:top w:val="single" w:sz="4" w:space="0" w:color="auto"/>
              <w:left w:val="nil"/>
              <w:bottom w:val="single" w:sz="4" w:space="0" w:color="auto"/>
              <w:right w:val="single" w:sz="4" w:space="0" w:color="auto"/>
            </w:tcBorders>
            <w:vAlign w:val="center"/>
            <w:hideMark/>
          </w:tcPr>
          <w:p w:rsidR="00320CA8" w:rsidRPr="00320CA8" w:rsidRDefault="00320CA8">
            <w:pPr>
              <w:spacing w:line="276" w:lineRule="auto"/>
              <w:jc w:val="center"/>
              <w:rPr>
                <w:color w:val="000000"/>
                <w:sz w:val="18"/>
                <w:szCs w:val="18"/>
                <w:lang w:eastAsia="en-US"/>
              </w:rPr>
            </w:pPr>
            <w:r w:rsidRPr="00320CA8">
              <w:rPr>
                <w:color w:val="000000"/>
                <w:sz w:val="18"/>
                <w:szCs w:val="18"/>
                <w:lang w:eastAsia="en-US"/>
              </w:rPr>
              <w:t>Темп среднего прироста за период 2018-202 годы</w:t>
            </w:r>
          </w:p>
        </w:tc>
        <w:tc>
          <w:tcPr>
            <w:tcW w:w="1419" w:type="dxa"/>
            <w:tcBorders>
              <w:top w:val="single" w:sz="4" w:space="0" w:color="auto"/>
              <w:left w:val="nil"/>
              <w:bottom w:val="single" w:sz="4" w:space="0" w:color="auto"/>
              <w:right w:val="single" w:sz="4" w:space="0" w:color="auto"/>
            </w:tcBorders>
            <w:vAlign w:val="center"/>
            <w:hideMark/>
          </w:tcPr>
          <w:p w:rsidR="00320CA8" w:rsidRPr="00320CA8" w:rsidRDefault="00320CA8">
            <w:pPr>
              <w:spacing w:line="276" w:lineRule="auto"/>
              <w:ind w:right="36"/>
              <w:jc w:val="center"/>
              <w:rPr>
                <w:color w:val="000000"/>
                <w:sz w:val="18"/>
                <w:szCs w:val="18"/>
                <w:lang w:eastAsia="en-US"/>
              </w:rPr>
            </w:pPr>
            <w:r w:rsidRPr="00320CA8">
              <w:rPr>
                <w:color w:val="000000"/>
                <w:sz w:val="18"/>
                <w:szCs w:val="18"/>
                <w:lang w:eastAsia="en-US"/>
              </w:rPr>
              <w:t>Среднегодовой показатель за период 2018-2022 годы, ‰</w:t>
            </w:r>
          </w:p>
        </w:tc>
        <w:tc>
          <w:tcPr>
            <w:tcW w:w="1274" w:type="dxa"/>
            <w:tcBorders>
              <w:top w:val="single" w:sz="4" w:space="0" w:color="auto"/>
              <w:left w:val="nil"/>
              <w:bottom w:val="single" w:sz="4" w:space="0" w:color="auto"/>
              <w:right w:val="single" w:sz="4" w:space="0" w:color="auto"/>
            </w:tcBorders>
            <w:vAlign w:val="center"/>
            <w:hideMark/>
          </w:tcPr>
          <w:p w:rsidR="00320CA8" w:rsidRPr="00320CA8" w:rsidRDefault="00320CA8">
            <w:pPr>
              <w:spacing w:line="276" w:lineRule="auto"/>
              <w:ind w:left="-55"/>
              <w:jc w:val="center"/>
              <w:rPr>
                <w:color w:val="000000"/>
                <w:sz w:val="18"/>
                <w:szCs w:val="18"/>
                <w:lang w:eastAsia="en-US"/>
              </w:rPr>
            </w:pPr>
            <w:r w:rsidRPr="00320CA8">
              <w:rPr>
                <w:color w:val="000000"/>
                <w:sz w:val="18"/>
                <w:szCs w:val="18"/>
                <w:lang w:eastAsia="en-US"/>
              </w:rPr>
              <w:t>Темп среднего прироста за период 2018-2022 годы</w:t>
            </w:r>
          </w:p>
        </w:tc>
        <w:tc>
          <w:tcPr>
            <w:tcW w:w="1276" w:type="dxa"/>
            <w:tcBorders>
              <w:top w:val="single" w:sz="4" w:space="0" w:color="auto"/>
              <w:left w:val="nil"/>
              <w:bottom w:val="single" w:sz="4" w:space="0" w:color="auto"/>
              <w:right w:val="single" w:sz="4" w:space="0" w:color="auto"/>
            </w:tcBorders>
            <w:vAlign w:val="center"/>
          </w:tcPr>
          <w:p w:rsidR="00320CA8" w:rsidRDefault="00320CA8" w:rsidP="00320CA8">
            <w:pPr>
              <w:tabs>
                <w:tab w:val="left" w:pos="-108"/>
              </w:tabs>
              <w:spacing w:line="276" w:lineRule="auto"/>
              <w:ind w:left="34"/>
              <w:jc w:val="center"/>
              <w:rPr>
                <w:color w:val="000000"/>
                <w:sz w:val="22"/>
                <w:szCs w:val="22"/>
                <w:lang w:eastAsia="en-US"/>
              </w:rPr>
            </w:pPr>
            <w:r w:rsidRPr="00320CA8">
              <w:rPr>
                <w:color w:val="000000"/>
                <w:sz w:val="18"/>
                <w:szCs w:val="18"/>
                <w:lang w:eastAsia="en-US"/>
              </w:rPr>
              <w:t>Среднегодовой показатель за период 2018-2022 годы, ‰</w:t>
            </w:r>
          </w:p>
        </w:tc>
        <w:tc>
          <w:tcPr>
            <w:tcW w:w="1987" w:type="dxa"/>
            <w:tcBorders>
              <w:top w:val="single" w:sz="4" w:space="0" w:color="auto"/>
              <w:left w:val="nil"/>
              <w:bottom w:val="single" w:sz="4" w:space="0" w:color="auto"/>
              <w:right w:val="single" w:sz="4" w:space="0" w:color="auto"/>
            </w:tcBorders>
            <w:vAlign w:val="center"/>
          </w:tcPr>
          <w:p w:rsidR="00320CA8" w:rsidRDefault="00320CA8" w:rsidP="00320CA8">
            <w:pPr>
              <w:spacing w:line="276" w:lineRule="auto"/>
              <w:ind w:left="34" w:hanging="34"/>
              <w:jc w:val="center"/>
              <w:rPr>
                <w:color w:val="000000"/>
                <w:sz w:val="22"/>
                <w:szCs w:val="22"/>
                <w:lang w:eastAsia="en-US"/>
              </w:rPr>
            </w:pPr>
            <w:r w:rsidRPr="00320CA8">
              <w:rPr>
                <w:color w:val="000000"/>
                <w:sz w:val="18"/>
                <w:szCs w:val="18"/>
                <w:lang w:eastAsia="en-US"/>
              </w:rPr>
              <w:t>Темп среднего прироста за период 2018-2022 годы</w:t>
            </w:r>
          </w:p>
        </w:tc>
        <w:tc>
          <w:tcPr>
            <w:tcW w:w="1562" w:type="dxa"/>
            <w:tcBorders>
              <w:top w:val="single" w:sz="4" w:space="0" w:color="auto"/>
              <w:left w:val="nil"/>
              <w:bottom w:val="single" w:sz="4" w:space="0" w:color="auto"/>
              <w:right w:val="single" w:sz="4" w:space="0" w:color="auto"/>
            </w:tcBorders>
            <w:vAlign w:val="center"/>
          </w:tcPr>
          <w:p w:rsidR="00320CA8" w:rsidRDefault="00320CA8" w:rsidP="00320CA8">
            <w:pPr>
              <w:spacing w:line="276" w:lineRule="auto"/>
              <w:jc w:val="center"/>
              <w:rPr>
                <w:color w:val="000000"/>
                <w:sz w:val="22"/>
                <w:szCs w:val="22"/>
                <w:lang w:eastAsia="en-US"/>
              </w:rPr>
            </w:pPr>
            <w:r w:rsidRPr="00320CA8">
              <w:rPr>
                <w:color w:val="000000"/>
                <w:sz w:val="18"/>
                <w:szCs w:val="18"/>
                <w:lang w:eastAsia="en-US"/>
              </w:rPr>
              <w:t>Среднегодовой показатель за период 2018-2022 годы, ‰</w:t>
            </w:r>
          </w:p>
        </w:tc>
        <w:tc>
          <w:tcPr>
            <w:tcW w:w="1418" w:type="dxa"/>
            <w:tcBorders>
              <w:top w:val="single" w:sz="4" w:space="0" w:color="auto"/>
              <w:left w:val="nil"/>
              <w:bottom w:val="single" w:sz="4" w:space="0" w:color="auto"/>
              <w:right w:val="single" w:sz="4" w:space="0" w:color="auto"/>
            </w:tcBorders>
            <w:vAlign w:val="center"/>
          </w:tcPr>
          <w:p w:rsidR="00320CA8" w:rsidRDefault="00320CA8" w:rsidP="00320CA8">
            <w:pPr>
              <w:spacing w:line="276" w:lineRule="auto"/>
              <w:jc w:val="center"/>
              <w:rPr>
                <w:color w:val="000000"/>
                <w:sz w:val="22"/>
                <w:szCs w:val="22"/>
                <w:lang w:eastAsia="en-US"/>
              </w:rPr>
            </w:pPr>
            <w:r w:rsidRPr="00320CA8">
              <w:rPr>
                <w:color w:val="000000"/>
                <w:sz w:val="18"/>
                <w:szCs w:val="18"/>
                <w:lang w:eastAsia="en-US"/>
              </w:rPr>
              <w:t>Темп среднего прироста за период 2018-2022 годы</w:t>
            </w:r>
          </w:p>
        </w:tc>
      </w:tr>
      <w:tr w:rsidR="00320CA8" w:rsidTr="00320CA8">
        <w:trPr>
          <w:trHeight w:val="260"/>
        </w:trPr>
        <w:tc>
          <w:tcPr>
            <w:tcW w:w="15739" w:type="dxa"/>
            <w:gridSpan w:val="12"/>
            <w:tcBorders>
              <w:top w:val="nil"/>
              <w:left w:val="single" w:sz="4" w:space="0" w:color="auto"/>
              <w:bottom w:val="single" w:sz="4" w:space="0" w:color="auto"/>
              <w:right w:val="single" w:sz="4" w:space="0" w:color="auto"/>
            </w:tcBorders>
            <w:shd w:val="clear" w:color="auto" w:fill="F2F2F2"/>
            <w:vAlign w:val="center"/>
            <w:hideMark/>
          </w:tcPr>
          <w:p w:rsidR="00320CA8" w:rsidRDefault="00320CA8">
            <w:pPr>
              <w:spacing w:line="276" w:lineRule="auto"/>
              <w:rPr>
                <w:color w:val="000000"/>
                <w:lang w:eastAsia="en-US"/>
              </w:rPr>
            </w:pPr>
            <w:r>
              <w:rPr>
                <w:color w:val="000000"/>
                <w:lang w:eastAsia="en-US"/>
              </w:rPr>
              <w:t xml:space="preserve">Первичная заболеваемость, в </w:t>
            </w:r>
            <w:proofErr w:type="spellStart"/>
            <w:r>
              <w:rPr>
                <w:color w:val="000000"/>
                <w:lang w:eastAsia="en-US"/>
              </w:rPr>
              <w:t>т.ч</w:t>
            </w:r>
            <w:proofErr w:type="spellEnd"/>
            <w:r>
              <w:rPr>
                <w:color w:val="000000"/>
                <w:lang w:eastAsia="en-US"/>
              </w:rPr>
              <w:t>.</w:t>
            </w:r>
          </w:p>
        </w:tc>
      </w:tr>
      <w:tr w:rsidR="00320CA8" w:rsidTr="00F110EB">
        <w:trPr>
          <w:trHeight w:val="242"/>
        </w:trPr>
        <w:tc>
          <w:tcPr>
            <w:tcW w:w="1702" w:type="dxa"/>
            <w:gridSpan w:val="2"/>
            <w:tcBorders>
              <w:top w:val="nil"/>
              <w:left w:val="single" w:sz="4" w:space="0" w:color="auto"/>
              <w:bottom w:val="single" w:sz="4" w:space="0" w:color="auto"/>
              <w:right w:val="nil"/>
            </w:tcBorders>
            <w:noWrap/>
            <w:vAlign w:val="center"/>
            <w:hideMark/>
          </w:tcPr>
          <w:p w:rsidR="00320CA8" w:rsidRDefault="00320CA8">
            <w:pPr>
              <w:spacing w:line="276" w:lineRule="auto"/>
              <w:jc w:val="center"/>
              <w:rPr>
                <w:color w:val="000000"/>
                <w:lang w:eastAsia="en-US"/>
              </w:rPr>
            </w:pPr>
            <w:r>
              <w:rPr>
                <w:color w:val="000000"/>
                <w:lang w:eastAsia="en-US"/>
              </w:rPr>
              <w:t>всего населения</w:t>
            </w:r>
          </w:p>
        </w:tc>
        <w:tc>
          <w:tcPr>
            <w:tcW w:w="992" w:type="dxa"/>
            <w:tcBorders>
              <w:top w:val="nil"/>
              <w:left w:val="single" w:sz="4" w:space="0" w:color="auto"/>
              <w:bottom w:val="single" w:sz="4" w:space="0" w:color="auto"/>
              <w:right w:val="single" w:sz="4" w:space="0" w:color="auto"/>
            </w:tcBorders>
            <w:vAlign w:val="center"/>
            <w:hideMark/>
          </w:tcPr>
          <w:p w:rsidR="00320CA8" w:rsidRDefault="00320CA8" w:rsidP="000F48D2">
            <w:pPr>
              <w:spacing w:line="276" w:lineRule="auto"/>
              <w:jc w:val="center"/>
              <w:rPr>
                <w:bCs/>
                <w:color w:val="000000"/>
                <w:lang w:val="en-US" w:eastAsia="en-US"/>
              </w:rPr>
            </w:pPr>
            <w:r>
              <w:rPr>
                <w:bCs/>
                <w:color w:val="000000"/>
                <w:lang w:val="en-US" w:eastAsia="en-US"/>
              </w:rPr>
              <w:t>535</w:t>
            </w:r>
            <w:r w:rsidR="000F48D2">
              <w:rPr>
                <w:bCs/>
                <w:color w:val="000000"/>
                <w:lang w:eastAsia="en-US"/>
              </w:rPr>
              <w:t>,</w:t>
            </w:r>
            <w:r>
              <w:rPr>
                <w:bCs/>
                <w:color w:val="000000"/>
                <w:lang w:val="en-US" w:eastAsia="en-US"/>
              </w:rPr>
              <w:t>9</w:t>
            </w:r>
          </w:p>
        </w:tc>
        <w:tc>
          <w:tcPr>
            <w:tcW w:w="1273" w:type="dxa"/>
            <w:tcBorders>
              <w:top w:val="nil"/>
              <w:left w:val="single" w:sz="4" w:space="0" w:color="auto"/>
              <w:bottom w:val="single" w:sz="4" w:space="0" w:color="auto"/>
              <w:right w:val="single" w:sz="4" w:space="0" w:color="auto"/>
            </w:tcBorders>
            <w:vAlign w:val="center"/>
            <w:hideMark/>
          </w:tcPr>
          <w:p w:rsidR="00320CA8" w:rsidRDefault="00320CA8">
            <w:pPr>
              <w:spacing w:line="276" w:lineRule="auto"/>
              <w:jc w:val="center"/>
              <w:rPr>
                <w:color w:val="000000"/>
                <w:lang w:eastAsia="en-US"/>
              </w:rPr>
            </w:pPr>
            <w:r>
              <w:rPr>
                <w:color w:val="000000"/>
                <w:lang w:val="en-US" w:eastAsia="en-US"/>
              </w:rPr>
              <w:t>-0</w:t>
            </w:r>
            <w:r>
              <w:rPr>
                <w:color w:val="000000"/>
                <w:lang w:val="be-BY" w:eastAsia="en-US"/>
              </w:rPr>
              <w:t>,</w:t>
            </w:r>
            <w:r>
              <w:rPr>
                <w:color w:val="000000"/>
                <w:lang w:eastAsia="en-US"/>
              </w:rPr>
              <w:t>4</w:t>
            </w:r>
          </w:p>
        </w:tc>
        <w:tc>
          <w:tcPr>
            <w:tcW w:w="1418" w:type="dxa"/>
            <w:tcBorders>
              <w:top w:val="nil"/>
              <w:left w:val="single" w:sz="4" w:space="0" w:color="auto"/>
              <w:bottom w:val="single" w:sz="4" w:space="0" w:color="auto"/>
              <w:right w:val="single" w:sz="4" w:space="0" w:color="auto"/>
            </w:tcBorders>
            <w:vAlign w:val="center"/>
            <w:hideMark/>
          </w:tcPr>
          <w:p w:rsidR="00320CA8" w:rsidRDefault="00320CA8">
            <w:pPr>
              <w:spacing w:line="276" w:lineRule="auto"/>
              <w:jc w:val="center"/>
              <w:rPr>
                <w:color w:val="000000"/>
                <w:lang w:eastAsia="en-US"/>
              </w:rPr>
            </w:pPr>
            <w:r>
              <w:rPr>
                <w:color w:val="000000"/>
                <w:lang w:eastAsia="en-US"/>
              </w:rPr>
              <w:t>487,3</w:t>
            </w:r>
          </w:p>
        </w:tc>
        <w:tc>
          <w:tcPr>
            <w:tcW w:w="1418" w:type="dxa"/>
            <w:tcBorders>
              <w:top w:val="nil"/>
              <w:left w:val="single" w:sz="4" w:space="0" w:color="auto"/>
              <w:bottom w:val="single" w:sz="4" w:space="0" w:color="auto"/>
              <w:right w:val="single" w:sz="4" w:space="0" w:color="auto"/>
            </w:tcBorders>
            <w:vAlign w:val="center"/>
            <w:hideMark/>
          </w:tcPr>
          <w:p w:rsidR="00320CA8" w:rsidRDefault="00320CA8">
            <w:pPr>
              <w:spacing w:line="276" w:lineRule="auto"/>
              <w:jc w:val="center"/>
              <w:rPr>
                <w:color w:val="000000"/>
                <w:lang w:eastAsia="en-US"/>
              </w:rPr>
            </w:pPr>
            <w:r>
              <w:rPr>
                <w:color w:val="000000"/>
                <w:lang w:eastAsia="en-US"/>
              </w:rPr>
              <w:t xml:space="preserve">+0,1 </w:t>
            </w:r>
          </w:p>
        </w:tc>
        <w:tc>
          <w:tcPr>
            <w:tcW w:w="1419" w:type="dxa"/>
            <w:tcBorders>
              <w:top w:val="nil"/>
              <w:left w:val="single" w:sz="4" w:space="0" w:color="auto"/>
              <w:bottom w:val="single" w:sz="4" w:space="0" w:color="auto"/>
              <w:right w:val="single" w:sz="4" w:space="0" w:color="auto"/>
            </w:tcBorders>
            <w:vAlign w:val="center"/>
            <w:hideMark/>
          </w:tcPr>
          <w:p w:rsidR="00320CA8" w:rsidRDefault="00320CA8">
            <w:pPr>
              <w:spacing w:line="276" w:lineRule="auto"/>
              <w:jc w:val="center"/>
              <w:rPr>
                <w:color w:val="000000"/>
                <w:lang w:eastAsia="en-US"/>
              </w:rPr>
            </w:pPr>
            <w:r>
              <w:rPr>
                <w:color w:val="000000"/>
                <w:lang w:eastAsia="en-US"/>
              </w:rPr>
              <w:t>1075,2</w:t>
            </w:r>
          </w:p>
        </w:tc>
        <w:tc>
          <w:tcPr>
            <w:tcW w:w="1274" w:type="dxa"/>
            <w:tcBorders>
              <w:top w:val="nil"/>
              <w:left w:val="single" w:sz="4" w:space="0" w:color="auto"/>
              <w:bottom w:val="single" w:sz="4" w:space="0" w:color="auto"/>
              <w:right w:val="single" w:sz="4" w:space="0" w:color="auto"/>
            </w:tcBorders>
            <w:vAlign w:val="center"/>
            <w:hideMark/>
          </w:tcPr>
          <w:p w:rsidR="00320CA8" w:rsidRDefault="00320CA8">
            <w:pPr>
              <w:spacing w:line="276" w:lineRule="auto"/>
              <w:jc w:val="center"/>
              <w:rPr>
                <w:color w:val="000000"/>
                <w:sz w:val="22"/>
                <w:szCs w:val="22"/>
                <w:lang w:eastAsia="en-US"/>
              </w:rPr>
            </w:pPr>
            <w:r>
              <w:rPr>
                <w:color w:val="000000"/>
                <w:lang w:eastAsia="en-US"/>
              </w:rPr>
              <w:t>-0,8</w:t>
            </w:r>
          </w:p>
        </w:tc>
        <w:tc>
          <w:tcPr>
            <w:tcW w:w="1276" w:type="dxa"/>
            <w:tcBorders>
              <w:top w:val="nil"/>
              <w:left w:val="single" w:sz="4" w:space="0" w:color="auto"/>
              <w:bottom w:val="single" w:sz="4" w:space="0" w:color="auto"/>
              <w:right w:val="single" w:sz="4" w:space="0" w:color="auto"/>
            </w:tcBorders>
            <w:vAlign w:val="center"/>
          </w:tcPr>
          <w:p w:rsidR="00320CA8" w:rsidRDefault="000A5406">
            <w:pPr>
              <w:spacing w:line="276" w:lineRule="auto"/>
              <w:jc w:val="center"/>
              <w:rPr>
                <w:color w:val="000000"/>
                <w:sz w:val="22"/>
                <w:szCs w:val="22"/>
                <w:lang w:eastAsia="en-US"/>
              </w:rPr>
            </w:pPr>
            <w:r>
              <w:rPr>
                <w:color w:val="000000"/>
                <w:sz w:val="22"/>
                <w:szCs w:val="22"/>
                <w:lang w:eastAsia="en-US"/>
              </w:rPr>
              <w:t>703,5</w:t>
            </w:r>
          </w:p>
        </w:tc>
        <w:tc>
          <w:tcPr>
            <w:tcW w:w="1987" w:type="dxa"/>
            <w:tcBorders>
              <w:top w:val="nil"/>
              <w:left w:val="single" w:sz="4" w:space="0" w:color="auto"/>
              <w:bottom w:val="single" w:sz="4" w:space="0" w:color="auto"/>
              <w:right w:val="single" w:sz="4" w:space="0" w:color="auto"/>
            </w:tcBorders>
            <w:vAlign w:val="center"/>
          </w:tcPr>
          <w:p w:rsidR="00320CA8" w:rsidRDefault="000A5406">
            <w:pPr>
              <w:spacing w:line="276" w:lineRule="auto"/>
              <w:jc w:val="center"/>
              <w:rPr>
                <w:color w:val="000000"/>
                <w:sz w:val="22"/>
                <w:szCs w:val="22"/>
                <w:lang w:eastAsia="en-US"/>
              </w:rPr>
            </w:pPr>
            <w:r>
              <w:rPr>
                <w:color w:val="000000"/>
                <w:sz w:val="22"/>
                <w:szCs w:val="22"/>
                <w:lang w:eastAsia="en-US"/>
              </w:rPr>
              <w:t>+1,8</w:t>
            </w:r>
          </w:p>
        </w:tc>
        <w:tc>
          <w:tcPr>
            <w:tcW w:w="1562" w:type="dxa"/>
            <w:tcBorders>
              <w:top w:val="nil"/>
              <w:left w:val="single" w:sz="4" w:space="0" w:color="auto"/>
              <w:bottom w:val="single" w:sz="4" w:space="0" w:color="auto"/>
              <w:right w:val="single" w:sz="4" w:space="0" w:color="auto"/>
            </w:tcBorders>
            <w:vAlign w:val="center"/>
          </w:tcPr>
          <w:p w:rsidR="00320CA8" w:rsidRDefault="00F110EB" w:rsidP="00F110EB">
            <w:pPr>
              <w:spacing w:line="276" w:lineRule="auto"/>
              <w:jc w:val="center"/>
              <w:rPr>
                <w:color w:val="000000"/>
                <w:sz w:val="22"/>
                <w:szCs w:val="22"/>
                <w:lang w:eastAsia="en-US"/>
              </w:rPr>
            </w:pPr>
            <w:r>
              <w:rPr>
                <w:color w:val="000000"/>
                <w:sz w:val="22"/>
                <w:szCs w:val="22"/>
                <w:lang w:eastAsia="en-US"/>
              </w:rPr>
              <w:t>933,1</w:t>
            </w:r>
          </w:p>
        </w:tc>
        <w:tc>
          <w:tcPr>
            <w:tcW w:w="1418" w:type="dxa"/>
            <w:tcBorders>
              <w:top w:val="nil"/>
              <w:left w:val="single" w:sz="4" w:space="0" w:color="auto"/>
              <w:bottom w:val="single" w:sz="4" w:space="0" w:color="auto"/>
              <w:right w:val="single" w:sz="4" w:space="0" w:color="auto"/>
            </w:tcBorders>
            <w:vAlign w:val="center"/>
          </w:tcPr>
          <w:p w:rsidR="00320CA8" w:rsidRDefault="00F110EB" w:rsidP="00F110EB">
            <w:pPr>
              <w:spacing w:line="276" w:lineRule="auto"/>
              <w:jc w:val="center"/>
              <w:rPr>
                <w:color w:val="000000"/>
                <w:sz w:val="22"/>
                <w:szCs w:val="22"/>
                <w:lang w:eastAsia="en-US"/>
              </w:rPr>
            </w:pPr>
            <w:r>
              <w:rPr>
                <w:color w:val="000000"/>
                <w:sz w:val="22"/>
                <w:szCs w:val="22"/>
                <w:lang w:eastAsia="en-US"/>
              </w:rPr>
              <w:t>+4,5</w:t>
            </w:r>
          </w:p>
        </w:tc>
      </w:tr>
      <w:tr w:rsidR="00320CA8" w:rsidTr="0007104B">
        <w:trPr>
          <w:trHeight w:val="414"/>
        </w:trPr>
        <w:tc>
          <w:tcPr>
            <w:tcW w:w="1702" w:type="dxa"/>
            <w:gridSpan w:val="2"/>
            <w:tcBorders>
              <w:top w:val="nil"/>
              <w:left w:val="single" w:sz="4" w:space="0" w:color="auto"/>
              <w:bottom w:val="single" w:sz="4" w:space="0" w:color="auto"/>
              <w:right w:val="nil"/>
            </w:tcBorders>
            <w:noWrap/>
            <w:vAlign w:val="center"/>
            <w:hideMark/>
          </w:tcPr>
          <w:p w:rsidR="00320CA8" w:rsidRDefault="00320CA8">
            <w:pPr>
              <w:spacing w:line="276" w:lineRule="auto"/>
              <w:jc w:val="center"/>
              <w:rPr>
                <w:color w:val="000000"/>
                <w:lang w:eastAsia="en-US"/>
              </w:rPr>
            </w:pPr>
            <w:r>
              <w:rPr>
                <w:color w:val="000000"/>
                <w:lang w:eastAsia="en-US"/>
              </w:rPr>
              <w:t>населения 0-17 лет</w:t>
            </w:r>
          </w:p>
        </w:tc>
        <w:tc>
          <w:tcPr>
            <w:tcW w:w="992" w:type="dxa"/>
            <w:tcBorders>
              <w:top w:val="nil"/>
              <w:left w:val="single" w:sz="4" w:space="0" w:color="auto"/>
              <w:bottom w:val="single" w:sz="4" w:space="0" w:color="auto"/>
              <w:right w:val="single" w:sz="4" w:space="0" w:color="auto"/>
            </w:tcBorders>
            <w:noWrap/>
            <w:vAlign w:val="center"/>
            <w:hideMark/>
          </w:tcPr>
          <w:p w:rsidR="00320CA8" w:rsidRDefault="00320CA8">
            <w:pPr>
              <w:spacing w:line="276" w:lineRule="auto"/>
              <w:jc w:val="center"/>
              <w:rPr>
                <w:bCs/>
                <w:color w:val="000000"/>
                <w:lang w:eastAsia="en-US"/>
              </w:rPr>
            </w:pPr>
            <w:r>
              <w:rPr>
                <w:bCs/>
                <w:color w:val="000000"/>
                <w:lang w:eastAsia="en-US"/>
              </w:rPr>
              <w:t>1348,3</w:t>
            </w:r>
          </w:p>
        </w:tc>
        <w:tc>
          <w:tcPr>
            <w:tcW w:w="1273" w:type="dxa"/>
            <w:tcBorders>
              <w:top w:val="nil"/>
              <w:left w:val="single" w:sz="4" w:space="0" w:color="auto"/>
              <w:bottom w:val="single" w:sz="4" w:space="0" w:color="auto"/>
              <w:right w:val="single" w:sz="4" w:space="0" w:color="auto"/>
            </w:tcBorders>
            <w:vAlign w:val="center"/>
            <w:hideMark/>
          </w:tcPr>
          <w:p w:rsidR="00320CA8" w:rsidRDefault="00320CA8">
            <w:pPr>
              <w:spacing w:line="276" w:lineRule="auto"/>
              <w:jc w:val="center"/>
              <w:rPr>
                <w:color w:val="000000"/>
                <w:lang w:eastAsia="en-US"/>
              </w:rPr>
            </w:pPr>
            <w:r>
              <w:rPr>
                <w:color w:val="000000"/>
                <w:lang w:eastAsia="en-US"/>
              </w:rPr>
              <w:t>+0,3</w:t>
            </w:r>
          </w:p>
        </w:tc>
        <w:tc>
          <w:tcPr>
            <w:tcW w:w="1418" w:type="dxa"/>
            <w:tcBorders>
              <w:top w:val="nil"/>
              <w:left w:val="single" w:sz="4" w:space="0" w:color="auto"/>
              <w:bottom w:val="single" w:sz="4" w:space="0" w:color="auto"/>
              <w:right w:val="single" w:sz="4" w:space="0" w:color="auto"/>
            </w:tcBorders>
            <w:vAlign w:val="center"/>
            <w:hideMark/>
          </w:tcPr>
          <w:p w:rsidR="00320CA8" w:rsidRDefault="00320CA8">
            <w:pPr>
              <w:spacing w:line="276" w:lineRule="auto"/>
              <w:jc w:val="center"/>
              <w:rPr>
                <w:color w:val="000000"/>
                <w:lang w:eastAsia="en-US"/>
              </w:rPr>
            </w:pPr>
            <w:r>
              <w:rPr>
                <w:color w:val="000000"/>
                <w:lang w:eastAsia="en-US"/>
              </w:rPr>
              <w:t>1495,1</w:t>
            </w:r>
          </w:p>
        </w:tc>
        <w:tc>
          <w:tcPr>
            <w:tcW w:w="1418" w:type="dxa"/>
            <w:tcBorders>
              <w:top w:val="nil"/>
              <w:left w:val="single" w:sz="4" w:space="0" w:color="auto"/>
              <w:bottom w:val="single" w:sz="4" w:space="0" w:color="auto"/>
              <w:right w:val="single" w:sz="4" w:space="0" w:color="auto"/>
            </w:tcBorders>
            <w:vAlign w:val="center"/>
            <w:hideMark/>
          </w:tcPr>
          <w:p w:rsidR="00320CA8" w:rsidRDefault="00320CA8">
            <w:pPr>
              <w:spacing w:line="276" w:lineRule="auto"/>
              <w:jc w:val="center"/>
              <w:rPr>
                <w:color w:val="000000"/>
                <w:lang w:eastAsia="en-US"/>
              </w:rPr>
            </w:pPr>
            <w:r>
              <w:rPr>
                <w:color w:val="000000"/>
                <w:lang w:eastAsia="en-US"/>
              </w:rPr>
              <w:t>-0,6</w:t>
            </w:r>
          </w:p>
        </w:tc>
        <w:tc>
          <w:tcPr>
            <w:tcW w:w="1419" w:type="dxa"/>
            <w:tcBorders>
              <w:top w:val="nil"/>
              <w:left w:val="single" w:sz="4" w:space="0" w:color="auto"/>
              <w:bottom w:val="single" w:sz="4" w:space="0" w:color="auto"/>
              <w:right w:val="single" w:sz="4" w:space="0" w:color="auto"/>
            </w:tcBorders>
            <w:vAlign w:val="center"/>
            <w:hideMark/>
          </w:tcPr>
          <w:p w:rsidR="00320CA8" w:rsidRDefault="00320CA8">
            <w:pPr>
              <w:spacing w:line="276" w:lineRule="auto"/>
              <w:jc w:val="center"/>
              <w:rPr>
                <w:color w:val="000000"/>
                <w:lang w:eastAsia="en-US"/>
              </w:rPr>
            </w:pPr>
            <w:r>
              <w:rPr>
                <w:color w:val="000000"/>
                <w:lang w:eastAsia="en-US"/>
              </w:rPr>
              <w:t>1850,0</w:t>
            </w:r>
          </w:p>
        </w:tc>
        <w:tc>
          <w:tcPr>
            <w:tcW w:w="1274" w:type="dxa"/>
            <w:tcBorders>
              <w:top w:val="nil"/>
              <w:left w:val="single" w:sz="4" w:space="0" w:color="auto"/>
              <w:bottom w:val="single" w:sz="4" w:space="0" w:color="auto"/>
              <w:right w:val="single" w:sz="4" w:space="0" w:color="auto"/>
            </w:tcBorders>
            <w:vAlign w:val="center"/>
            <w:hideMark/>
          </w:tcPr>
          <w:p w:rsidR="00320CA8" w:rsidRDefault="00320CA8">
            <w:pPr>
              <w:spacing w:line="276" w:lineRule="auto"/>
              <w:jc w:val="center"/>
              <w:rPr>
                <w:color w:val="000000"/>
                <w:sz w:val="22"/>
                <w:szCs w:val="22"/>
                <w:lang w:eastAsia="en-US"/>
              </w:rPr>
            </w:pPr>
            <w:r>
              <w:rPr>
                <w:color w:val="000000"/>
                <w:lang w:eastAsia="en-US"/>
              </w:rPr>
              <w:t>-1,1</w:t>
            </w:r>
          </w:p>
        </w:tc>
        <w:tc>
          <w:tcPr>
            <w:tcW w:w="1276" w:type="dxa"/>
            <w:tcBorders>
              <w:top w:val="nil"/>
              <w:left w:val="single" w:sz="4" w:space="0" w:color="auto"/>
              <w:bottom w:val="single" w:sz="4" w:space="0" w:color="auto"/>
              <w:right w:val="single" w:sz="4" w:space="0" w:color="auto"/>
            </w:tcBorders>
            <w:vAlign w:val="center"/>
          </w:tcPr>
          <w:p w:rsidR="00320CA8" w:rsidRDefault="000A5406">
            <w:pPr>
              <w:spacing w:line="276" w:lineRule="auto"/>
              <w:jc w:val="center"/>
              <w:rPr>
                <w:color w:val="000000"/>
                <w:sz w:val="22"/>
                <w:szCs w:val="22"/>
                <w:lang w:eastAsia="en-US"/>
              </w:rPr>
            </w:pPr>
            <w:r>
              <w:rPr>
                <w:color w:val="000000"/>
                <w:sz w:val="22"/>
                <w:szCs w:val="22"/>
                <w:lang w:eastAsia="en-US"/>
              </w:rPr>
              <w:t>1195,1</w:t>
            </w:r>
          </w:p>
        </w:tc>
        <w:tc>
          <w:tcPr>
            <w:tcW w:w="1987" w:type="dxa"/>
            <w:tcBorders>
              <w:top w:val="nil"/>
              <w:left w:val="single" w:sz="4" w:space="0" w:color="auto"/>
              <w:bottom w:val="single" w:sz="4" w:space="0" w:color="auto"/>
              <w:right w:val="single" w:sz="4" w:space="0" w:color="auto"/>
            </w:tcBorders>
            <w:vAlign w:val="center"/>
          </w:tcPr>
          <w:p w:rsidR="00320CA8" w:rsidRDefault="000A5406">
            <w:pPr>
              <w:spacing w:line="276" w:lineRule="auto"/>
              <w:jc w:val="center"/>
              <w:rPr>
                <w:color w:val="000000"/>
                <w:sz w:val="22"/>
                <w:szCs w:val="22"/>
                <w:lang w:eastAsia="en-US"/>
              </w:rPr>
            </w:pPr>
            <w:r>
              <w:rPr>
                <w:color w:val="000000"/>
                <w:sz w:val="22"/>
                <w:szCs w:val="22"/>
                <w:lang w:eastAsia="en-US"/>
              </w:rPr>
              <w:t>+3,3</w:t>
            </w:r>
          </w:p>
        </w:tc>
        <w:tc>
          <w:tcPr>
            <w:tcW w:w="1562" w:type="dxa"/>
            <w:tcBorders>
              <w:top w:val="nil"/>
              <w:left w:val="single" w:sz="4" w:space="0" w:color="auto"/>
              <w:bottom w:val="single" w:sz="4" w:space="0" w:color="auto"/>
              <w:right w:val="single" w:sz="4" w:space="0" w:color="auto"/>
            </w:tcBorders>
            <w:vAlign w:val="center"/>
          </w:tcPr>
          <w:p w:rsidR="00320CA8" w:rsidRDefault="0007104B" w:rsidP="0007104B">
            <w:pPr>
              <w:spacing w:line="276" w:lineRule="auto"/>
              <w:jc w:val="center"/>
              <w:rPr>
                <w:color w:val="000000"/>
                <w:sz w:val="22"/>
                <w:szCs w:val="22"/>
                <w:lang w:eastAsia="en-US"/>
              </w:rPr>
            </w:pPr>
            <w:r>
              <w:rPr>
                <w:color w:val="000000"/>
                <w:sz w:val="22"/>
                <w:szCs w:val="22"/>
                <w:lang w:eastAsia="en-US"/>
              </w:rPr>
              <w:t>1553,2</w:t>
            </w:r>
          </w:p>
        </w:tc>
        <w:tc>
          <w:tcPr>
            <w:tcW w:w="1418" w:type="dxa"/>
            <w:tcBorders>
              <w:top w:val="nil"/>
              <w:left w:val="single" w:sz="4" w:space="0" w:color="auto"/>
              <w:bottom w:val="single" w:sz="4" w:space="0" w:color="auto"/>
              <w:right w:val="single" w:sz="4" w:space="0" w:color="auto"/>
            </w:tcBorders>
            <w:vAlign w:val="center"/>
          </w:tcPr>
          <w:p w:rsidR="00320CA8" w:rsidRDefault="0007104B" w:rsidP="0007104B">
            <w:pPr>
              <w:spacing w:line="276" w:lineRule="auto"/>
              <w:jc w:val="center"/>
              <w:rPr>
                <w:color w:val="000000"/>
                <w:sz w:val="22"/>
                <w:szCs w:val="22"/>
                <w:lang w:eastAsia="en-US"/>
              </w:rPr>
            </w:pPr>
            <w:r>
              <w:rPr>
                <w:color w:val="000000"/>
                <w:sz w:val="22"/>
                <w:szCs w:val="22"/>
                <w:lang w:eastAsia="en-US"/>
              </w:rPr>
              <w:t>+3,0</w:t>
            </w:r>
          </w:p>
        </w:tc>
      </w:tr>
      <w:tr w:rsidR="00320CA8" w:rsidTr="005E5E69">
        <w:trPr>
          <w:trHeight w:val="426"/>
        </w:trPr>
        <w:tc>
          <w:tcPr>
            <w:tcW w:w="1702" w:type="dxa"/>
            <w:gridSpan w:val="2"/>
            <w:tcBorders>
              <w:top w:val="nil"/>
              <w:left w:val="single" w:sz="4" w:space="0" w:color="auto"/>
              <w:bottom w:val="single" w:sz="4" w:space="0" w:color="auto"/>
              <w:right w:val="nil"/>
            </w:tcBorders>
            <w:vAlign w:val="center"/>
            <w:hideMark/>
          </w:tcPr>
          <w:p w:rsidR="00320CA8" w:rsidRDefault="00320CA8">
            <w:pPr>
              <w:spacing w:line="276" w:lineRule="auto"/>
              <w:jc w:val="center"/>
              <w:rPr>
                <w:color w:val="000000"/>
                <w:lang w:eastAsia="en-US"/>
              </w:rPr>
            </w:pPr>
            <w:r>
              <w:rPr>
                <w:color w:val="000000"/>
                <w:lang w:eastAsia="en-US"/>
              </w:rPr>
              <w:t>населения 18 лет и старше</w:t>
            </w:r>
          </w:p>
        </w:tc>
        <w:tc>
          <w:tcPr>
            <w:tcW w:w="992" w:type="dxa"/>
            <w:tcBorders>
              <w:top w:val="nil"/>
              <w:left w:val="single" w:sz="4" w:space="0" w:color="auto"/>
              <w:bottom w:val="single" w:sz="4" w:space="0" w:color="auto"/>
              <w:right w:val="single" w:sz="4" w:space="0" w:color="auto"/>
            </w:tcBorders>
            <w:noWrap/>
            <w:vAlign w:val="center"/>
            <w:hideMark/>
          </w:tcPr>
          <w:p w:rsidR="00320CA8" w:rsidRDefault="00320CA8">
            <w:pPr>
              <w:spacing w:line="276" w:lineRule="auto"/>
              <w:jc w:val="center"/>
              <w:rPr>
                <w:color w:val="000000"/>
                <w:lang w:eastAsia="en-US"/>
              </w:rPr>
            </w:pPr>
            <w:r>
              <w:rPr>
                <w:color w:val="000000"/>
                <w:lang w:eastAsia="en-US"/>
              </w:rPr>
              <w:t>348,8</w:t>
            </w:r>
          </w:p>
        </w:tc>
        <w:tc>
          <w:tcPr>
            <w:tcW w:w="1273" w:type="dxa"/>
            <w:tcBorders>
              <w:top w:val="nil"/>
              <w:left w:val="single" w:sz="4" w:space="0" w:color="auto"/>
              <w:bottom w:val="single" w:sz="4" w:space="0" w:color="auto"/>
              <w:right w:val="single" w:sz="4" w:space="0" w:color="auto"/>
            </w:tcBorders>
            <w:vAlign w:val="center"/>
            <w:hideMark/>
          </w:tcPr>
          <w:p w:rsidR="00320CA8" w:rsidRDefault="00320CA8">
            <w:pPr>
              <w:spacing w:line="276" w:lineRule="auto"/>
              <w:jc w:val="center"/>
              <w:rPr>
                <w:color w:val="000000"/>
                <w:lang w:eastAsia="en-US"/>
              </w:rPr>
            </w:pPr>
            <w:r>
              <w:rPr>
                <w:color w:val="000000"/>
                <w:lang w:eastAsia="en-US"/>
              </w:rPr>
              <w:t>+2,5</w:t>
            </w:r>
          </w:p>
        </w:tc>
        <w:tc>
          <w:tcPr>
            <w:tcW w:w="1418" w:type="dxa"/>
            <w:tcBorders>
              <w:top w:val="nil"/>
              <w:left w:val="single" w:sz="4" w:space="0" w:color="auto"/>
              <w:bottom w:val="single" w:sz="4" w:space="0" w:color="auto"/>
              <w:right w:val="single" w:sz="4" w:space="0" w:color="auto"/>
            </w:tcBorders>
            <w:vAlign w:val="center"/>
            <w:hideMark/>
          </w:tcPr>
          <w:p w:rsidR="00320CA8" w:rsidRDefault="00320CA8">
            <w:pPr>
              <w:spacing w:line="276" w:lineRule="auto"/>
              <w:jc w:val="center"/>
              <w:rPr>
                <w:color w:val="000000"/>
                <w:lang w:eastAsia="en-US"/>
              </w:rPr>
            </w:pPr>
            <w:r>
              <w:rPr>
                <w:color w:val="000000"/>
                <w:lang w:eastAsia="en-US"/>
              </w:rPr>
              <w:t>295,8</w:t>
            </w:r>
          </w:p>
        </w:tc>
        <w:tc>
          <w:tcPr>
            <w:tcW w:w="1418" w:type="dxa"/>
            <w:tcBorders>
              <w:top w:val="nil"/>
              <w:left w:val="single" w:sz="4" w:space="0" w:color="auto"/>
              <w:bottom w:val="single" w:sz="4" w:space="0" w:color="auto"/>
              <w:right w:val="single" w:sz="4" w:space="0" w:color="auto"/>
            </w:tcBorders>
            <w:vAlign w:val="center"/>
            <w:hideMark/>
          </w:tcPr>
          <w:p w:rsidR="00320CA8" w:rsidRDefault="00320CA8">
            <w:pPr>
              <w:spacing w:line="276" w:lineRule="auto"/>
              <w:jc w:val="center"/>
              <w:rPr>
                <w:bCs/>
                <w:color w:val="FF0000"/>
                <w:lang w:eastAsia="en-US"/>
              </w:rPr>
            </w:pPr>
            <w:r>
              <w:rPr>
                <w:bCs/>
                <w:lang w:eastAsia="en-US"/>
              </w:rPr>
              <w:t>+0,6</w:t>
            </w:r>
          </w:p>
        </w:tc>
        <w:tc>
          <w:tcPr>
            <w:tcW w:w="1419" w:type="dxa"/>
            <w:tcBorders>
              <w:top w:val="nil"/>
              <w:left w:val="single" w:sz="4" w:space="0" w:color="auto"/>
              <w:bottom w:val="single" w:sz="4" w:space="0" w:color="auto"/>
              <w:right w:val="single" w:sz="4" w:space="0" w:color="auto"/>
            </w:tcBorders>
            <w:vAlign w:val="center"/>
            <w:hideMark/>
          </w:tcPr>
          <w:p w:rsidR="00320CA8" w:rsidRDefault="00320CA8">
            <w:pPr>
              <w:spacing w:line="276" w:lineRule="auto"/>
              <w:jc w:val="center"/>
              <w:rPr>
                <w:color w:val="000000"/>
                <w:lang w:eastAsia="en-US"/>
              </w:rPr>
            </w:pPr>
            <w:r>
              <w:rPr>
                <w:color w:val="000000"/>
                <w:lang w:eastAsia="en-US"/>
              </w:rPr>
              <w:t>820,9</w:t>
            </w:r>
          </w:p>
        </w:tc>
        <w:tc>
          <w:tcPr>
            <w:tcW w:w="1274" w:type="dxa"/>
            <w:tcBorders>
              <w:top w:val="nil"/>
              <w:left w:val="single" w:sz="4" w:space="0" w:color="auto"/>
              <w:bottom w:val="single" w:sz="4" w:space="0" w:color="auto"/>
              <w:right w:val="single" w:sz="4" w:space="0" w:color="auto"/>
            </w:tcBorders>
            <w:vAlign w:val="center"/>
            <w:hideMark/>
          </w:tcPr>
          <w:p w:rsidR="00320CA8" w:rsidRDefault="00320CA8">
            <w:pPr>
              <w:spacing w:line="276" w:lineRule="auto"/>
              <w:jc w:val="center"/>
              <w:rPr>
                <w:sz w:val="22"/>
                <w:szCs w:val="22"/>
                <w:lang w:eastAsia="en-US"/>
              </w:rPr>
            </w:pPr>
            <w:r>
              <w:rPr>
                <w:bCs/>
                <w:lang w:eastAsia="en-US"/>
              </w:rPr>
              <w:t>+0,5</w:t>
            </w:r>
          </w:p>
        </w:tc>
        <w:tc>
          <w:tcPr>
            <w:tcW w:w="1276" w:type="dxa"/>
            <w:tcBorders>
              <w:top w:val="nil"/>
              <w:left w:val="single" w:sz="4" w:space="0" w:color="auto"/>
              <w:bottom w:val="single" w:sz="4" w:space="0" w:color="auto"/>
              <w:right w:val="single" w:sz="4" w:space="0" w:color="auto"/>
            </w:tcBorders>
            <w:vAlign w:val="center"/>
          </w:tcPr>
          <w:p w:rsidR="00320CA8" w:rsidRDefault="000A5406">
            <w:pPr>
              <w:spacing w:line="276" w:lineRule="auto"/>
              <w:jc w:val="center"/>
              <w:rPr>
                <w:sz w:val="22"/>
                <w:szCs w:val="22"/>
                <w:lang w:eastAsia="en-US"/>
              </w:rPr>
            </w:pPr>
            <w:r>
              <w:rPr>
                <w:sz w:val="22"/>
                <w:szCs w:val="22"/>
                <w:lang w:eastAsia="en-US"/>
              </w:rPr>
              <w:t>594,3</w:t>
            </w:r>
          </w:p>
        </w:tc>
        <w:tc>
          <w:tcPr>
            <w:tcW w:w="1987" w:type="dxa"/>
            <w:tcBorders>
              <w:top w:val="nil"/>
              <w:left w:val="single" w:sz="4" w:space="0" w:color="auto"/>
              <w:bottom w:val="single" w:sz="4" w:space="0" w:color="auto"/>
              <w:right w:val="single" w:sz="4" w:space="0" w:color="auto"/>
            </w:tcBorders>
            <w:vAlign w:val="center"/>
          </w:tcPr>
          <w:p w:rsidR="00320CA8" w:rsidRDefault="000A5406">
            <w:pPr>
              <w:spacing w:line="276" w:lineRule="auto"/>
              <w:jc w:val="center"/>
              <w:rPr>
                <w:sz w:val="22"/>
                <w:szCs w:val="22"/>
                <w:lang w:eastAsia="en-US"/>
              </w:rPr>
            </w:pPr>
            <w:r>
              <w:rPr>
                <w:sz w:val="22"/>
                <w:szCs w:val="22"/>
                <w:lang w:eastAsia="en-US"/>
              </w:rPr>
              <w:t>+0,6</w:t>
            </w:r>
          </w:p>
        </w:tc>
        <w:tc>
          <w:tcPr>
            <w:tcW w:w="1562" w:type="dxa"/>
            <w:tcBorders>
              <w:top w:val="nil"/>
              <w:left w:val="single" w:sz="4" w:space="0" w:color="auto"/>
              <w:bottom w:val="single" w:sz="4" w:space="0" w:color="auto"/>
              <w:right w:val="single" w:sz="4" w:space="0" w:color="auto"/>
            </w:tcBorders>
            <w:vAlign w:val="center"/>
          </w:tcPr>
          <w:p w:rsidR="00320CA8" w:rsidRDefault="005E5E69" w:rsidP="005E5E69">
            <w:pPr>
              <w:spacing w:line="276" w:lineRule="auto"/>
              <w:jc w:val="center"/>
              <w:rPr>
                <w:sz w:val="22"/>
                <w:szCs w:val="22"/>
                <w:lang w:eastAsia="en-US"/>
              </w:rPr>
            </w:pPr>
            <w:r>
              <w:rPr>
                <w:sz w:val="22"/>
                <w:szCs w:val="22"/>
                <w:lang w:eastAsia="en-US"/>
              </w:rPr>
              <w:t>648,2</w:t>
            </w:r>
          </w:p>
        </w:tc>
        <w:tc>
          <w:tcPr>
            <w:tcW w:w="1418" w:type="dxa"/>
            <w:tcBorders>
              <w:top w:val="nil"/>
              <w:left w:val="single" w:sz="4" w:space="0" w:color="auto"/>
              <w:bottom w:val="single" w:sz="4" w:space="0" w:color="auto"/>
              <w:right w:val="single" w:sz="4" w:space="0" w:color="auto"/>
            </w:tcBorders>
            <w:vAlign w:val="center"/>
          </w:tcPr>
          <w:p w:rsidR="00320CA8" w:rsidRDefault="005E5E69" w:rsidP="005E5E69">
            <w:pPr>
              <w:spacing w:line="276" w:lineRule="auto"/>
              <w:jc w:val="center"/>
              <w:rPr>
                <w:sz w:val="22"/>
                <w:szCs w:val="22"/>
                <w:lang w:eastAsia="en-US"/>
              </w:rPr>
            </w:pPr>
            <w:r>
              <w:rPr>
                <w:sz w:val="22"/>
                <w:szCs w:val="22"/>
                <w:lang w:eastAsia="en-US"/>
              </w:rPr>
              <w:t>+3,3</w:t>
            </w:r>
          </w:p>
        </w:tc>
      </w:tr>
      <w:tr w:rsidR="00320CA8" w:rsidTr="00320CA8">
        <w:trPr>
          <w:trHeight w:val="242"/>
        </w:trPr>
        <w:tc>
          <w:tcPr>
            <w:tcW w:w="15739" w:type="dxa"/>
            <w:gridSpan w:val="12"/>
            <w:tcBorders>
              <w:top w:val="single" w:sz="4" w:space="0" w:color="auto"/>
              <w:left w:val="single" w:sz="4" w:space="0" w:color="auto"/>
              <w:bottom w:val="single" w:sz="4" w:space="0" w:color="auto"/>
              <w:right w:val="single" w:sz="4" w:space="0" w:color="auto"/>
            </w:tcBorders>
            <w:shd w:val="clear" w:color="auto" w:fill="F2F2F2"/>
            <w:vAlign w:val="center"/>
            <w:hideMark/>
          </w:tcPr>
          <w:p w:rsidR="00320CA8" w:rsidRDefault="00320CA8">
            <w:pPr>
              <w:spacing w:line="276" w:lineRule="auto"/>
              <w:rPr>
                <w:color w:val="000000"/>
                <w:lang w:eastAsia="en-US"/>
              </w:rPr>
            </w:pPr>
            <w:r>
              <w:rPr>
                <w:color w:val="000000"/>
                <w:lang w:eastAsia="en-US"/>
              </w:rPr>
              <w:t xml:space="preserve">Первичная заболеваемость населения 18 лет и старше по классам заболеваний, в </w:t>
            </w:r>
            <w:proofErr w:type="spellStart"/>
            <w:r>
              <w:rPr>
                <w:color w:val="000000"/>
                <w:lang w:eastAsia="en-US"/>
              </w:rPr>
              <w:t>т.ч</w:t>
            </w:r>
            <w:proofErr w:type="spellEnd"/>
            <w:r>
              <w:rPr>
                <w:color w:val="000000"/>
                <w:lang w:eastAsia="en-US"/>
              </w:rPr>
              <w:t>.</w:t>
            </w:r>
          </w:p>
        </w:tc>
      </w:tr>
      <w:tr w:rsidR="00320CA8" w:rsidTr="0007104B">
        <w:trPr>
          <w:trHeight w:val="534"/>
        </w:trPr>
        <w:tc>
          <w:tcPr>
            <w:tcW w:w="1702" w:type="dxa"/>
            <w:gridSpan w:val="2"/>
            <w:tcBorders>
              <w:top w:val="single" w:sz="4" w:space="0" w:color="auto"/>
              <w:left w:val="single" w:sz="4" w:space="0" w:color="auto"/>
              <w:bottom w:val="single" w:sz="4" w:space="0" w:color="auto"/>
              <w:right w:val="nil"/>
            </w:tcBorders>
            <w:noWrap/>
            <w:vAlign w:val="center"/>
            <w:hideMark/>
          </w:tcPr>
          <w:p w:rsidR="00320CA8" w:rsidRDefault="00320CA8">
            <w:pPr>
              <w:spacing w:line="276" w:lineRule="auto"/>
              <w:jc w:val="center"/>
              <w:rPr>
                <w:color w:val="000000"/>
                <w:lang w:eastAsia="en-US"/>
              </w:rPr>
            </w:pPr>
            <w:r>
              <w:rPr>
                <w:color w:val="000000"/>
                <w:lang w:eastAsia="en-US"/>
              </w:rPr>
              <w:t>БСК</w:t>
            </w:r>
          </w:p>
        </w:tc>
        <w:tc>
          <w:tcPr>
            <w:tcW w:w="992" w:type="dxa"/>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rsidR="00320CA8" w:rsidRDefault="00320CA8">
            <w:pPr>
              <w:spacing w:line="276" w:lineRule="auto"/>
              <w:jc w:val="center"/>
              <w:rPr>
                <w:bCs/>
                <w:color w:val="000000"/>
                <w:lang w:eastAsia="en-US"/>
              </w:rPr>
            </w:pPr>
            <w:r>
              <w:rPr>
                <w:bCs/>
                <w:color w:val="000000"/>
                <w:lang w:eastAsia="en-US"/>
              </w:rPr>
              <w:t>17,8</w:t>
            </w:r>
          </w:p>
        </w:tc>
        <w:tc>
          <w:tcPr>
            <w:tcW w:w="1273"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rsidR="00320CA8" w:rsidRDefault="00320CA8" w:rsidP="000F48D2">
            <w:pPr>
              <w:spacing w:line="276" w:lineRule="auto"/>
              <w:jc w:val="center"/>
              <w:rPr>
                <w:lang w:eastAsia="en-US"/>
              </w:rPr>
            </w:pPr>
            <w:r>
              <w:rPr>
                <w:lang w:eastAsia="en-US"/>
              </w:rPr>
              <w:t>+5,2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A8" w:rsidRDefault="00320CA8">
            <w:pPr>
              <w:spacing w:line="276" w:lineRule="auto"/>
              <w:jc w:val="center"/>
              <w:rPr>
                <w:color w:val="000000"/>
                <w:lang w:eastAsia="en-US"/>
              </w:rPr>
            </w:pPr>
            <w:r>
              <w:rPr>
                <w:color w:val="000000"/>
                <w:lang w:eastAsia="en-US"/>
              </w:rPr>
              <w:t>17,6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A8" w:rsidRDefault="00320CA8">
            <w:pPr>
              <w:spacing w:line="276" w:lineRule="auto"/>
              <w:jc w:val="center"/>
              <w:rPr>
                <w:color w:val="000000"/>
                <w:lang w:eastAsia="en-US"/>
              </w:rPr>
            </w:pPr>
            <w:r>
              <w:rPr>
                <w:color w:val="000000"/>
                <w:lang w:eastAsia="en-US"/>
              </w:rPr>
              <w:t>+4,1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A8" w:rsidRDefault="00320CA8">
            <w:pPr>
              <w:spacing w:line="276" w:lineRule="auto"/>
              <w:jc w:val="center"/>
              <w:rPr>
                <w:color w:val="000000"/>
                <w:lang w:eastAsia="en-US"/>
              </w:rPr>
            </w:pPr>
            <w:r>
              <w:rPr>
                <w:color w:val="000000"/>
                <w:lang w:eastAsia="en-US"/>
              </w:rPr>
              <w:t>40,5</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A8" w:rsidRDefault="00320CA8">
            <w:pPr>
              <w:spacing w:line="276" w:lineRule="auto"/>
              <w:jc w:val="center"/>
              <w:rPr>
                <w:color w:val="000000"/>
                <w:sz w:val="22"/>
                <w:szCs w:val="22"/>
                <w:lang w:eastAsia="en-US"/>
              </w:rPr>
            </w:pPr>
            <w:r>
              <w:rPr>
                <w:color w:val="000000"/>
                <w:lang w:eastAsia="en-US"/>
              </w:rPr>
              <w:t>-4,7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20CA8" w:rsidRDefault="001378AC">
            <w:pPr>
              <w:spacing w:line="276" w:lineRule="auto"/>
              <w:jc w:val="center"/>
              <w:rPr>
                <w:color w:val="000000"/>
                <w:sz w:val="22"/>
                <w:szCs w:val="22"/>
                <w:lang w:eastAsia="en-US"/>
              </w:rPr>
            </w:pPr>
            <w:r>
              <w:rPr>
                <w:color w:val="000000"/>
                <w:sz w:val="22"/>
                <w:szCs w:val="22"/>
                <w:lang w:eastAsia="en-US"/>
              </w:rPr>
              <w:t>29,4</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320CA8" w:rsidRDefault="001378AC">
            <w:pPr>
              <w:spacing w:line="276" w:lineRule="auto"/>
              <w:jc w:val="center"/>
              <w:rPr>
                <w:color w:val="000000"/>
                <w:sz w:val="22"/>
                <w:szCs w:val="22"/>
                <w:lang w:eastAsia="en-US"/>
              </w:rPr>
            </w:pPr>
            <w:r>
              <w:rPr>
                <w:color w:val="000000"/>
                <w:sz w:val="22"/>
                <w:szCs w:val="22"/>
                <w:lang w:eastAsia="en-US"/>
              </w:rPr>
              <w:t>-2,5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320CA8" w:rsidRDefault="004C60C2" w:rsidP="0007104B">
            <w:pPr>
              <w:spacing w:line="276" w:lineRule="auto"/>
              <w:jc w:val="center"/>
              <w:rPr>
                <w:color w:val="000000"/>
                <w:sz w:val="22"/>
                <w:szCs w:val="22"/>
                <w:lang w:eastAsia="en-US"/>
              </w:rPr>
            </w:pPr>
            <w:r>
              <w:rPr>
                <w:color w:val="000000"/>
                <w:sz w:val="22"/>
                <w:szCs w:val="22"/>
                <w:lang w:eastAsia="en-US"/>
              </w:rPr>
              <w:t>34,0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20CA8" w:rsidRDefault="004C60C2" w:rsidP="0007104B">
            <w:pPr>
              <w:spacing w:line="276" w:lineRule="auto"/>
              <w:jc w:val="center"/>
              <w:rPr>
                <w:color w:val="000000"/>
                <w:sz w:val="22"/>
                <w:szCs w:val="22"/>
                <w:lang w:eastAsia="en-US"/>
              </w:rPr>
            </w:pPr>
            <w:r>
              <w:rPr>
                <w:color w:val="000000"/>
                <w:sz w:val="22"/>
                <w:szCs w:val="22"/>
                <w:lang w:eastAsia="en-US"/>
              </w:rPr>
              <w:t>+2,9</w:t>
            </w:r>
          </w:p>
        </w:tc>
      </w:tr>
      <w:tr w:rsidR="00320CA8" w:rsidTr="0007104B">
        <w:trPr>
          <w:trHeight w:val="350"/>
        </w:trPr>
        <w:tc>
          <w:tcPr>
            <w:tcW w:w="1702" w:type="dxa"/>
            <w:gridSpan w:val="2"/>
            <w:tcBorders>
              <w:top w:val="nil"/>
              <w:left w:val="single" w:sz="4" w:space="0" w:color="auto"/>
              <w:bottom w:val="single" w:sz="4" w:space="0" w:color="auto"/>
              <w:right w:val="nil"/>
            </w:tcBorders>
            <w:noWrap/>
            <w:vAlign w:val="center"/>
            <w:hideMark/>
          </w:tcPr>
          <w:p w:rsidR="00320CA8" w:rsidRDefault="00320CA8">
            <w:pPr>
              <w:spacing w:line="276" w:lineRule="auto"/>
              <w:jc w:val="center"/>
              <w:rPr>
                <w:color w:val="000000"/>
                <w:lang w:eastAsia="en-US"/>
              </w:rPr>
            </w:pPr>
            <w:r>
              <w:rPr>
                <w:color w:val="000000"/>
                <w:lang w:eastAsia="en-US"/>
              </w:rPr>
              <w:t>злокачественные новообразования</w:t>
            </w:r>
          </w:p>
        </w:tc>
        <w:tc>
          <w:tcPr>
            <w:tcW w:w="992" w:type="dxa"/>
            <w:tcBorders>
              <w:top w:val="nil"/>
              <w:left w:val="single" w:sz="4" w:space="0" w:color="auto"/>
              <w:bottom w:val="single" w:sz="4" w:space="0" w:color="auto"/>
              <w:right w:val="single" w:sz="4" w:space="0" w:color="auto"/>
            </w:tcBorders>
            <w:noWrap/>
            <w:vAlign w:val="center"/>
            <w:hideMark/>
          </w:tcPr>
          <w:p w:rsidR="00320CA8" w:rsidRDefault="000F48D2">
            <w:pPr>
              <w:spacing w:line="276" w:lineRule="auto"/>
              <w:jc w:val="center"/>
              <w:rPr>
                <w:color w:val="000000"/>
                <w:lang w:eastAsia="en-US"/>
              </w:rPr>
            </w:pPr>
            <w:r>
              <w:rPr>
                <w:color w:val="000000"/>
                <w:lang w:eastAsia="en-US"/>
              </w:rPr>
              <w:t>3,9</w:t>
            </w:r>
          </w:p>
        </w:tc>
        <w:tc>
          <w:tcPr>
            <w:tcW w:w="1273" w:type="dxa"/>
            <w:tcBorders>
              <w:top w:val="nil"/>
              <w:left w:val="single" w:sz="4" w:space="0" w:color="auto"/>
              <w:bottom w:val="single" w:sz="4" w:space="0" w:color="auto"/>
              <w:right w:val="single" w:sz="4" w:space="0" w:color="auto"/>
            </w:tcBorders>
            <w:vAlign w:val="center"/>
            <w:hideMark/>
          </w:tcPr>
          <w:p w:rsidR="00320CA8" w:rsidRDefault="000F48D2" w:rsidP="000F48D2">
            <w:pPr>
              <w:spacing w:line="276" w:lineRule="auto"/>
              <w:jc w:val="center"/>
              <w:rPr>
                <w:color w:val="000000"/>
                <w:lang w:eastAsia="en-US"/>
              </w:rPr>
            </w:pPr>
            <w:r>
              <w:rPr>
                <w:color w:val="000000"/>
                <w:lang w:eastAsia="en-US"/>
              </w:rPr>
              <w:t xml:space="preserve">+3,1 </w:t>
            </w:r>
          </w:p>
        </w:tc>
        <w:tc>
          <w:tcPr>
            <w:tcW w:w="1418"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320CA8" w:rsidRDefault="000F48D2">
            <w:pPr>
              <w:spacing w:line="276" w:lineRule="auto"/>
              <w:jc w:val="center"/>
              <w:rPr>
                <w:color w:val="000000"/>
                <w:lang w:eastAsia="en-US"/>
              </w:rPr>
            </w:pPr>
            <w:r>
              <w:rPr>
                <w:color w:val="000000"/>
                <w:lang w:eastAsia="en-US"/>
              </w:rPr>
              <w:t>2,0</w:t>
            </w:r>
          </w:p>
        </w:tc>
        <w:tc>
          <w:tcPr>
            <w:tcW w:w="1418"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320CA8" w:rsidRDefault="00320CA8">
            <w:pPr>
              <w:spacing w:line="276" w:lineRule="auto"/>
              <w:jc w:val="center"/>
              <w:rPr>
                <w:color w:val="000000"/>
                <w:lang w:eastAsia="en-US"/>
              </w:rPr>
            </w:pPr>
            <w:r>
              <w:rPr>
                <w:color w:val="000000"/>
                <w:lang w:eastAsia="en-US"/>
              </w:rPr>
              <w:t>-</w:t>
            </w:r>
            <w:r w:rsidR="000F48D2">
              <w:rPr>
                <w:color w:val="000000"/>
                <w:lang w:eastAsia="en-US"/>
              </w:rPr>
              <w:t>11,2</w:t>
            </w:r>
          </w:p>
        </w:tc>
        <w:tc>
          <w:tcPr>
            <w:tcW w:w="1419" w:type="dxa"/>
            <w:tcBorders>
              <w:top w:val="nil"/>
              <w:left w:val="single" w:sz="4" w:space="0" w:color="auto"/>
              <w:bottom w:val="single" w:sz="4" w:space="0" w:color="auto"/>
              <w:right w:val="single" w:sz="4" w:space="0" w:color="auto"/>
            </w:tcBorders>
            <w:vAlign w:val="center"/>
            <w:hideMark/>
          </w:tcPr>
          <w:p w:rsidR="00320CA8" w:rsidRDefault="004C60C2">
            <w:pPr>
              <w:spacing w:line="276" w:lineRule="auto"/>
              <w:jc w:val="center"/>
              <w:rPr>
                <w:color w:val="000000"/>
                <w:lang w:eastAsia="en-US"/>
              </w:rPr>
            </w:pPr>
            <w:r>
              <w:rPr>
                <w:color w:val="000000"/>
                <w:lang w:eastAsia="en-US"/>
              </w:rPr>
              <w:t>5,4</w:t>
            </w:r>
          </w:p>
        </w:tc>
        <w:tc>
          <w:tcPr>
            <w:tcW w:w="1274" w:type="dxa"/>
            <w:tcBorders>
              <w:top w:val="nil"/>
              <w:left w:val="single" w:sz="4" w:space="0" w:color="auto"/>
              <w:bottom w:val="single" w:sz="4" w:space="0" w:color="auto"/>
              <w:right w:val="single" w:sz="4" w:space="0" w:color="auto"/>
            </w:tcBorders>
            <w:vAlign w:val="center"/>
            <w:hideMark/>
          </w:tcPr>
          <w:p w:rsidR="00320CA8" w:rsidRDefault="004C60C2">
            <w:pPr>
              <w:spacing w:line="276" w:lineRule="auto"/>
              <w:jc w:val="center"/>
              <w:rPr>
                <w:color w:val="000000"/>
                <w:sz w:val="22"/>
                <w:szCs w:val="22"/>
                <w:lang w:eastAsia="en-US"/>
              </w:rPr>
            </w:pPr>
            <w:r>
              <w:rPr>
                <w:color w:val="000000"/>
                <w:lang w:eastAsia="en-US"/>
              </w:rPr>
              <w:t>+4,0</w:t>
            </w:r>
          </w:p>
        </w:tc>
        <w:tc>
          <w:tcPr>
            <w:tcW w:w="1276" w:type="dxa"/>
            <w:tcBorders>
              <w:top w:val="nil"/>
              <w:left w:val="single" w:sz="4" w:space="0" w:color="auto"/>
              <w:bottom w:val="single" w:sz="4" w:space="0" w:color="auto"/>
              <w:right w:val="single" w:sz="4" w:space="0" w:color="auto"/>
            </w:tcBorders>
            <w:vAlign w:val="center"/>
          </w:tcPr>
          <w:p w:rsidR="00320CA8" w:rsidRDefault="004C60C2">
            <w:pPr>
              <w:spacing w:line="276" w:lineRule="auto"/>
              <w:jc w:val="center"/>
              <w:rPr>
                <w:color w:val="000000"/>
                <w:sz w:val="22"/>
                <w:szCs w:val="22"/>
                <w:lang w:eastAsia="en-US"/>
              </w:rPr>
            </w:pPr>
            <w:r>
              <w:rPr>
                <w:color w:val="000000"/>
                <w:sz w:val="22"/>
                <w:szCs w:val="22"/>
                <w:lang w:eastAsia="en-US"/>
              </w:rPr>
              <w:t>5,4</w:t>
            </w:r>
          </w:p>
        </w:tc>
        <w:tc>
          <w:tcPr>
            <w:tcW w:w="1987" w:type="dxa"/>
            <w:tcBorders>
              <w:top w:val="nil"/>
              <w:left w:val="single" w:sz="4" w:space="0" w:color="auto"/>
              <w:bottom w:val="single" w:sz="4" w:space="0" w:color="auto"/>
              <w:right w:val="single" w:sz="4" w:space="0" w:color="auto"/>
            </w:tcBorders>
            <w:vAlign w:val="center"/>
          </w:tcPr>
          <w:p w:rsidR="00320CA8" w:rsidRDefault="004C60C2">
            <w:pPr>
              <w:spacing w:line="276" w:lineRule="auto"/>
              <w:jc w:val="center"/>
              <w:rPr>
                <w:color w:val="000000"/>
                <w:sz w:val="22"/>
                <w:szCs w:val="22"/>
                <w:lang w:eastAsia="en-US"/>
              </w:rPr>
            </w:pPr>
            <w:r>
              <w:rPr>
                <w:color w:val="000000"/>
                <w:sz w:val="22"/>
                <w:szCs w:val="22"/>
                <w:lang w:eastAsia="en-US"/>
              </w:rPr>
              <w:t>-0,9</w:t>
            </w:r>
          </w:p>
        </w:tc>
        <w:tc>
          <w:tcPr>
            <w:tcW w:w="1562" w:type="dxa"/>
            <w:tcBorders>
              <w:top w:val="nil"/>
              <w:left w:val="single" w:sz="4" w:space="0" w:color="auto"/>
              <w:bottom w:val="single" w:sz="4" w:space="0" w:color="auto"/>
              <w:right w:val="single" w:sz="4" w:space="0" w:color="auto"/>
            </w:tcBorders>
            <w:vAlign w:val="center"/>
          </w:tcPr>
          <w:p w:rsidR="00320CA8" w:rsidRDefault="00B11E6D" w:rsidP="004C60C2">
            <w:pPr>
              <w:spacing w:line="276" w:lineRule="auto"/>
              <w:jc w:val="center"/>
              <w:rPr>
                <w:color w:val="000000"/>
                <w:sz w:val="22"/>
                <w:szCs w:val="22"/>
                <w:lang w:eastAsia="en-US"/>
              </w:rPr>
            </w:pPr>
            <w:r>
              <w:rPr>
                <w:color w:val="000000"/>
                <w:sz w:val="22"/>
                <w:szCs w:val="22"/>
                <w:lang w:eastAsia="en-US"/>
              </w:rPr>
              <w:t>5</w:t>
            </w:r>
            <w:r w:rsidR="004C60C2">
              <w:rPr>
                <w:color w:val="000000"/>
                <w:sz w:val="22"/>
                <w:szCs w:val="22"/>
                <w:lang w:eastAsia="en-US"/>
              </w:rPr>
              <w:t>,</w:t>
            </w:r>
            <w:r>
              <w:rPr>
                <w:color w:val="000000"/>
                <w:sz w:val="22"/>
                <w:szCs w:val="22"/>
                <w:lang w:eastAsia="en-US"/>
              </w:rPr>
              <w:t>3</w:t>
            </w:r>
          </w:p>
        </w:tc>
        <w:tc>
          <w:tcPr>
            <w:tcW w:w="1418" w:type="dxa"/>
            <w:tcBorders>
              <w:top w:val="nil"/>
              <w:left w:val="single" w:sz="4" w:space="0" w:color="auto"/>
              <w:bottom w:val="single" w:sz="4" w:space="0" w:color="auto"/>
              <w:right w:val="single" w:sz="4" w:space="0" w:color="auto"/>
            </w:tcBorders>
            <w:vAlign w:val="center"/>
          </w:tcPr>
          <w:p w:rsidR="00320CA8" w:rsidRDefault="00A848FA" w:rsidP="004C60C2">
            <w:pPr>
              <w:spacing w:line="276" w:lineRule="auto"/>
              <w:jc w:val="center"/>
              <w:rPr>
                <w:color w:val="000000"/>
                <w:sz w:val="22"/>
                <w:szCs w:val="22"/>
                <w:lang w:eastAsia="en-US"/>
              </w:rPr>
            </w:pPr>
            <w:r>
              <w:rPr>
                <w:color w:val="000000"/>
                <w:sz w:val="22"/>
                <w:szCs w:val="22"/>
                <w:lang w:eastAsia="en-US"/>
              </w:rPr>
              <w:t>-0,</w:t>
            </w:r>
            <w:r w:rsidR="004C60C2">
              <w:rPr>
                <w:color w:val="000000"/>
                <w:sz w:val="22"/>
                <w:szCs w:val="22"/>
                <w:lang w:eastAsia="en-US"/>
              </w:rPr>
              <w:t>5</w:t>
            </w:r>
          </w:p>
        </w:tc>
      </w:tr>
      <w:tr w:rsidR="00320CA8" w:rsidTr="009E20CD">
        <w:trPr>
          <w:trHeight w:val="350"/>
        </w:trPr>
        <w:tc>
          <w:tcPr>
            <w:tcW w:w="1702" w:type="dxa"/>
            <w:gridSpan w:val="2"/>
            <w:tcBorders>
              <w:top w:val="nil"/>
              <w:left w:val="single" w:sz="4" w:space="0" w:color="auto"/>
              <w:bottom w:val="single" w:sz="4" w:space="0" w:color="auto"/>
              <w:right w:val="nil"/>
            </w:tcBorders>
            <w:noWrap/>
            <w:vAlign w:val="center"/>
            <w:hideMark/>
          </w:tcPr>
          <w:p w:rsidR="00320CA8" w:rsidRDefault="00320CA8">
            <w:pPr>
              <w:spacing w:line="276" w:lineRule="auto"/>
              <w:jc w:val="center"/>
              <w:rPr>
                <w:color w:val="000000"/>
                <w:lang w:eastAsia="en-US"/>
              </w:rPr>
            </w:pPr>
            <w:r>
              <w:rPr>
                <w:color w:val="000000"/>
                <w:lang w:eastAsia="en-US"/>
              </w:rPr>
              <w:t>болезни органов дыхания</w:t>
            </w:r>
          </w:p>
        </w:tc>
        <w:tc>
          <w:tcPr>
            <w:tcW w:w="992" w:type="dxa"/>
            <w:tcBorders>
              <w:top w:val="nil"/>
              <w:left w:val="single" w:sz="4" w:space="0" w:color="auto"/>
              <w:bottom w:val="single" w:sz="4" w:space="0" w:color="auto"/>
              <w:right w:val="single" w:sz="4" w:space="0" w:color="auto"/>
            </w:tcBorders>
            <w:noWrap/>
            <w:vAlign w:val="center"/>
            <w:hideMark/>
          </w:tcPr>
          <w:p w:rsidR="00320CA8" w:rsidRDefault="00320CA8">
            <w:pPr>
              <w:spacing w:line="276" w:lineRule="auto"/>
              <w:jc w:val="center"/>
              <w:rPr>
                <w:color w:val="000000"/>
                <w:lang w:eastAsia="en-US"/>
              </w:rPr>
            </w:pPr>
            <w:r>
              <w:rPr>
                <w:color w:val="000000"/>
                <w:lang w:eastAsia="en-US"/>
              </w:rPr>
              <w:t>209,1</w:t>
            </w:r>
          </w:p>
        </w:tc>
        <w:tc>
          <w:tcPr>
            <w:tcW w:w="1273" w:type="dxa"/>
            <w:tcBorders>
              <w:top w:val="nil"/>
              <w:left w:val="single" w:sz="4" w:space="0" w:color="auto"/>
              <w:bottom w:val="single" w:sz="4" w:space="0" w:color="auto"/>
              <w:right w:val="single" w:sz="4" w:space="0" w:color="auto"/>
            </w:tcBorders>
            <w:vAlign w:val="center"/>
            <w:hideMark/>
          </w:tcPr>
          <w:p w:rsidR="00320CA8" w:rsidRDefault="00320CA8">
            <w:pPr>
              <w:spacing w:line="276" w:lineRule="auto"/>
              <w:jc w:val="center"/>
              <w:rPr>
                <w:color w:val="000000"/>
                <w:lang w:eastAsia="en-US"/>
              </w:rPr>
            </w:pPr>
            <w:r>
              <w:rPr>
                <w:color w:val="000000"/>
                <w:lang w:eastAsia="en-US"/>
              </w:rPr>
              <w:t>+2,8</w:t>
            </w:r>
          </w:p>
        </w:tc>
        <w:tc>
          <w:tcPr>
            <w:tcW w:w="1418" w:type="dxa"/>
            <w:tcBorders>
              <w:top w:val="nil"/>
              <w:left w:val="single" w:sz="4" w:space="0" w:color="auto"/>
              <w:bottom w:val="single" w:sz="4" w:space="0" w:color="auto"/>
              <w:right w:val="single" w:sz="4" w:space="0" w:color="auto"/>
            </w:tcBorders>
            <w:vAlign w:val="center"/>
            <w:hideMark/>
          </w:tcPr>
          <w:p w:rsidR="00320CA8" w:rsidRDefault="00320CA8">
            <w:pPr>
              <w:spacing w:line="276" w:lineRule="auto"/>
              <w:jc w:val="center"/>
              <w:rPr>
                <w:color w:val="000000"/>
                <w:lang w:eastAsia="en-US"/>
              </w:rPr>
            </w:pPr>
            <w:r>
              <w:rPr>
                <w:color w:val="000000"/>
                <w:lang w:eastAsia="en-US"/>
              </w:rPr>
              <w:t>138,1</w:t>
            </w:r>
          </w:p>
        </w:tc>
        <w:tc>
          <w:tcPr>
            <w:tcW w:w="1418" w:type="dxa"/>
            <w:tcBorders>
              <w:top w:val="nil"/>
              <w:left w:val="single" w:sz="4" w:space="0" w:color="auto"/>
              <w:bottom w:val="single" w:sz="4" w:space="0" w:color="auto"/>
              <w:right w:val="single" w:sz="4" w:space="0" w:color="auto"/>
            </w:tcBorders>
            <w:vAlign w:val="center"/>
            <w:hideMark/>
          </w:tcPr>
          <w:p w:rsidR="00320CA8" w:rsidRDefault="00320CA8">
            <w:pPr>
              <w:spacing w:line="276" w:lineRule="auto"/>
              <w:jc w:val="center"/>
              <w:rPr>
                <w:color w:val="000000"/>
                <w:lang w:eastAsia="en-US"/>
              </w:rPr>
            </w:pPr>
            <w:r>
              <w:rPr>
                <w:color w:val="000000"/>
                <w:lang w:eastAsia="en-US"/>
              </w:rPr>
              <w:t>+0,8</w:t>
            </w:r>
          </w:p>
        </w:tc>
        <w:tc>
          <w:tcPr>
            <w:tcW w:w="1419" w:type="dxa"/>
            <w:tcBorders>
              <w:top w:val="nil"/>
              <w:left w:val="single" w:sz="4" w:space="0" w:color="auto"/>
              <w:bottom w:val="single" w:sz="4" w:space="0" w:color="auto"/>
              <w:right w:val="single" w:sz="4" w:space="0" w:color="auto"/>
            </w:tcBorders>
            <w:vAlign w:val="center"/>
            <w:hideMark/>
          </w:tcPr>
          <w:p w:rsidR="00320CA8" w:rsidRDefault="00320CA8">
            <w:pPr>
              <w:spacing w:line="276" w:lineRule="auto"/>
              <w:jc w:val="center"/>
              <w:rPr>
                <w:color w:val="000000"/>
                <w:lang w:eastAsia="en-US"/>
              </w:rPr>
            </w:pPr>
            <w:r>
              <w:rPr>
                <w:color w:val="000000"/>
                <w:lang w:eastAsia="en-US"/>
              </w:rPr>
              <w:t>220,6</w:t>
            </w:r>
          </w:p>
        </w:tc>
        <w:tc>
          <w:tcPr>
            <w:tcW w:w="1274" w:type="dxa"/>
            <w:tcBorders>
              <w:top w:val="nil"/>
              <w:left w:val="single" w:sz="4" w:space="0" w:color="auto"/>
              <w:bottom w:val="single" w:sz="4" w:space="0" w:color="auto"/>
              <w:right w:val="single" w:sz="4" w:space="0" w:color="auto"/>
            </w:tcBorders>
            <w:vAlign w:val="center"/>
            <w:hideMark/>
          </w:tcPr>
          <w:p w:rsidR="00320CA8" w:rsidRDefault="00320CA8">
            <w:pPr>
              <w:spacing w:line="276" w:lineRule="auto"/>
              <w:jc w:val="center"/>
              <w:rPr>
                <w:color w:val="000000"/>
                <w:sz w:val="22"/>
                <w:szCs w:val="22"/>
                <w:lang w:eastAsia="en-US"/>
              </w:rPr>
            </w:pPr>
            <w:r>
              <w:rPr>
                <w:color w:val="000000"/>
                <w:lang w:eastAsia="en-US"/>
              </w:rPr>
              <w:t>-4,8</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tcPr>
          <w:p w:rsidR="00320CA8" w:rsidRDefault="0007104B">
            <w:pPr>
              <w:spacing w:line="276" w:lineRule="auto"/>
              <w:jc w:val="center"/>
              <w:rPr>
                <w:color w:val="000000"/>
                <w:sz w:val="22"/>
                <w:szCs w:val="22"/>
                <w:lang w:eastAsia="en-US"/>
              </w:rPr>
            </w:pPr>
            <w:r>
              <w:rPr>
                <w:color w:val="000000"/>
                <w:sz w:val="22"/>
                <w:szCs w:val="22"/>
                <w:lang w:eastAsia="en-US"/>
              </w:rPr>
              <w:t>180,0</w:t>
            </w:r>
          </w:p>
        </w:tc>
        <w:tc>
          <w:tcPr>
            <w:tcW w:w="1987" w:type="dxa"/>
            <w:tcBorders>
              <w:top w:val="single" w:sz="4" w:space="0" w:color="auto"/>
              <w:left w:val="single" w:sz="4" w:space="0" w:color="auto"/>
              <w:bottom w:val="single" w:sz="4" w:space="0" w:color="auto"/>
              <w:right w:val="single" w:sz="4" w:space="0" w:color="auto"/>
            </w:tcBorders>
            <w:shd w:val="clear" w:color="auto" w:fill="92D050"/>
            <w:vAlign w:val="center"/>
          </w:tcPr>
          <w:p w:rsidR="00320CA8" w:rsidRDefault="0007104B">
            <w:pPr>
              <w:spacing w:line="276" w:lineRule="auto"/>
              <w:jc w:val="center"/>
              <w:rPr>
                <w:color w:val="000000"/>
                <w:sz w:val="22"/>
                <w:szCs w:val="22"/>
                <w:lang w:eastAsia="en-US"/>
              </w:rPr>
            </w:pPr>
            <w:r>
              <w:rPr>
                <w:color w:val="000000"/>
                <w:sz w:val="22"/>
                <w:szCs w:val="22"/>
                <w:lang w:eastAsia="en-US"/>
              </w:rPr>
              <w:t>-6,7</w:t>
            </w:r>
          </w:p>
        </w:tc>
        <w:tc>
          <w:tcPr>
            <w:tcW w:w="1562" w:type="dxa"/>
            <w:tcBorders>
              <w:top w:val="nil"/>
              <w:left w:val="single" w:sz="4" w:space="0" w:color="auto"/>
              <w:bottom w:val="single" w:sz="4" w:space="0" w:color="auto"/>
              <w:right w:val="single" w:sz="4" w:space="0" w:color="auto"/>
            </w:tcBorders>
            <w:vAlign w:val="center"/>
          </w:tcPr>
          <w:p w:rsidR="00320CA8" w:rsidRDefault="005E5E69" w:rsidP="009E20CD">
            <w:pPr>
              <w:spacing w:line="276" w:lineRule="auto"/>
              <w:jc w:val="center"/>
              <w:rPr>
                <w:color w:val="000000"/>
                <w:sz w:val="22"/>
                <w:szCs w:val="22"/>
                <w:lang w:eastAsia="en-US"/>
              </w:rPr>
            </w:pPr>
            <w:r>
              <w:rPr>
                <w:color w:val="000000"/>
                <w:sz w:val="22"/>
                <w:szCs w:val="22"/>
                <w:lang w:eastAsia="en-US"/>
              </w:rPr>
              <w:t>258,9</w:t>
            </w:r>
          </w:p>
        </w:tc>
        <w:tc>
          <w:tcPr>
            <w:tcW w:w="1418" w:type="dxa"/>
            <w:tcBorders>
              <w:top w:val="nil"/>
              <w:left w:val="single" w:sz="4" w:space="0" w:color="auto"/>
              <w:bottom w:val="single" w:sz="4" w:space="0" w:color="auto"/>
              <w:right w:val="single" w:sz="4" w:space="0" w:color="auto"/>
            </w:tcBorders>
            <w:vAlign w:val="center"/>
          </w:tcPr>
          <w:p w:rsidR="00320CA8" w:rsidRDefault="009E20CD" w:rsidP="009E20CD">
            <w:pPr>
              <w:spacing w:line="276" w:lineRule="auto"/>
              <w:jc w:val="center"/>
              <w:rPr>
                <w:color w:val="000000"/>
                <w:sz w:val="22"/>
                <w:szCs w:val="22"/>
                <w:lang w:eastAsia="en-US"/>
              </w:rPr>
            </w:pPr>
            <w:r>
              <w:rPr>
                <w:color w:val="000000"/>
                <w:sz w:val="22"/>
                <w:szCs w:val="22"/>
                <w:lang w:eastAsia="en-US"/>
              </w:rPr>
              <w:t>+3,5</w:t>
            </w:r>
          </w:p>
        </w:tc>
      </w:tr>
      <w:tr w:rsidR="00320CA8" w:rsidTr="0007104B">
        <w:trPr>
          <w:trHeight w:val="312"/>
        </w:trPr>
        <w:tc>
          <w:tcPr>
            <w:tcW w:w="1702" w:type="dxa"/>
            <w:gridSpan w:val="2"/>
            <w:tcBorders>
              <w:top w:val="nil"/>
              <w:left w:val="single" w:sz="4" w:space="0" w:color="auto"/>
              <w:bottom w:val="single" w:sz="4" w:space="0" w:color="auto"/>
              <w:right w:val="nil"/>
            </w:tcBorders>
            <w:noWrap/>
            <w:vAlign w:val="center"/>
            <w:hideMark/>
          </w:tcPr>
          <w:p w:rsidR="00320CA8" w:rsidRDefault="00320CA8">
            <w:pPr>
              <w:spacing w:line="276" w:lineRule="auto"/>
              <w:jc w:val="center"/>
              <w:rPr>
                <w:color w:val="000000"/>
                <w:lang w:eastAsia="en-US"/>
              </w:rPr>
            </w:pPr>
            <w:r>
              <w:rPr>
                <w:color w:val="000000"/>
                <w:lang w:eastAsia="en-US"/>
              </w:rPr>
              <w:t>сахарный диабет</w:t>
            </w:r>
          </w:p>
        </w:tc>
        <w:tc>
          <w:tcPr>
            <w:tcW w:w="992" w:type="dxa"/>
            <w:tcBorders>
              <w:top w:val="nil"/>
              <w:left w:val="single" w:sz="4" w:space="0" w:color="auto"/>
              <w:bottom w:val="single" w:sz="4" w:space="0" w:color="auto"/>
              <w:right w:val="single" w:sz="4" w:space="0" w:color="auto"/>
            </w:tcBorders>
            <w:noWrap/>
            <w:vAlign w:val="center"/>
            <w:hideMark/>
          </w:tcPr>
          <w:p w:rsidR="00320CA8" w:rsidRDefault="00ED4380">
            <w:pPr>
              <w:spacing w:line="276" w:lineRule="auto"/>
              <w:jc w:val="center"/>
              <w:rPr>
                <w:color w:val="000000"/>
                <w:lang w:eastAsia="en-US"/>
              </w:rPr>
            </w:pPr>
            <w:r>
              <w:rPr>
                <w:color w:val="000000"/>
                <w:lang w:eastAsia="en-US"/>
              </w:rPr>
              <w:t>6,0</w:t>
            </w:r>
          </w:p>
        </w:tc>
        <w:tc>
          <w:tcPr>
            <w:tcW w:w="1273" w:type="dxa"/>
            <w:tcBorders>
              <w:top w:val="nil"/>
              <w:left w:val="single" w:sz="4" w:space="0" w:color="auto"/>
              <w:bottom w:val="single" w:sz="4" w:space="0" w:color="auto"/>
              <w:right w:val="single" w:sz="4" w:space="0" w:color="auto"/>
            </w:tcBorders>
            <w:vAlign w:val="center"/>
            <w:hideMark/>
          </w:tcPr>
          <w:p w:rsidR="00320CA8" w:rsidRDefault="00ED4380">
            <w:pPr>
              <w:spacing w:line="276" w:lineRule="auto"/>
              <w:jc w:val="center"/>
              <w:rPr>
                <w:color w:val="000000"/>
                <w:lang w:eastAsia="en-US"/>
              </w:rPr>
            </w:pPr>
            <w:r>
              <w:rPr>
                <w:color w:val="000000"/>
                <w:lang w:eastAsia="en-US"/>
              </w:rPr>
              <w:t>-0,3</w:t>
            </w:r>
          </w:p>
        </w:tc>
        <w:tc>
          <w:tcPr>
            <w:tcW w:w="1418"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320CA8" w:rsidRDefault="00ED4380">
            <w:pPr>
              <w:spacing w:line="276" w:lineRule="auto"/>
              <w:jc w:val="center"/>
              <w:rPr>
                <w:color w:val="000000"/>
                <w:lang w:eastAsia="en-US"/>
              </w:rPr>
            </w:pPr>
            <w:r>
              <w:rPr>
                <w:color w:val="000000"/>
                <w:lang w:eastAsia="en-US"/>
              </w:rPr>
              <w:t>7,5</w:t>
            </w:r>
          </w:p>
        </w:tc>
        <w:tc>
          <w:tcPr>
            <w:tcW w:w="1418"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320CA8" w:rsidRDefault="00ED4380" w:rsidP="00ED4380">
            <w:pPr>
              <w:spacing w:line="276" w:lineRule="auto"/>
              <w:jc w:val="center"/>
              <w:rPr>
                <w:color w:val="000000"/>
                <w:sz w:val="22"/>
                <w:szCs w:val="22"/>
                <w:lang w:eastAsia="en-US"/>
              </w:rPr>
            </w:pPr>
            <w:r>
              <w:rPr>
                <w:color w:val="000000"/>
                <w:lang w:eastAsia="en-US"/>
              </w:rPr>
              <w:t>+7,3</w:t>
            </w:r>
          </w:p>
        </w:tc>
        <w:tc>
          <w:tcPr>
            <w:tcW w:w="1419" w:type="dxa"/>
            <w:tcBorders>
              <w:top w:val="nil"/>
              <w:left w:val="single" w:sz="4" w:space="0" w:color="auto"/>
              <w:bottom w:val="single" w:sz="4" w:space="0" w:color="auto"/>
              <w:right w:val="single" w:sz="4" w:space="0" w:color="auto"/>
            </w:tcBorders>
            <w:vAlign w:val="center"/>
          </w:tcPr>
          <w:p w:rsidR="00320CA8" w:rsidRDefault="00ED4380">
            <w:pPr>
              <w:spacing w:line="276" w:lineRule="auto"/>
              <w:jc w:val="center"/>
              <w:rPr>
                <w:color w:val="000000"/>
                <w:sz w:val="22"/>
                <w:szCs w:val="22"/>
                <w:lang w:eastAsia="en-US"/>
              </w:rPr>
            </w:pPr>
            <w:r>
              <w:rPr>
                <w:color w:val="000000"/>
                <w:sz w:val="22"/>
                <w:szCs w:val="22"/>
                <w:lang w:eastAsia="en-US"/>
              </w:rPr>
              <w:t>6,0</w:t>
            </w:r>
          </w:p>
        </w:tc>
        <w:tc>
          <w:tcPr>
            <w:tcW w:w="1274" w:type="dxa"/>
            <w:tcBorders>
              <w:top w:val="nil"/>
              <w:left w:val="single" w:sz="4" w:space="0" w:color="auto"/>
              <w:bottom w:val="single" w:sz="4" w:space="0" w:color="auto"/>
              <w:right w:val="single" w:sz="4" w:space="0" w:color="auto"/>
            </w:tcBorders>
            <w:vAlign w:val="center"/>
          </w:tcPr>
          <w:p w:rsidR="00320CA8" w:rsidRDefault="00ED4380">
            <w:pPr>
              <w:spacing w:line="276" w:lineRule="auto"/>
              <w:jc w:val="center"/>
              <w:rPr>
                <w:color w:val="000000"/>
                <w:sz w:val="22"/>
                <w:szCs w:val="22"/>
                <w:lang w:eastAsia="en-US"/>
              </w:rPr>
            </w:pPr>
            <w:r>
              <w:rPr>
                <w:color w:val="000000"/>
                <w:sz w:val="22"/>
                <w:szCs w:val="22"/>
                <w:lang w:eastAsia="en-US"/>
              </w:rPr>
              <w:t>+2,5</w:t>
            </w:r>
          </w:p>
        </w:tc>
        <w:tc>
          <w:tcPr>
            <w:tcW w:w="1276" w:type="dxa"/>
            <w:tcBorders>
              <w:top w:val="nil"/>
              <w:left w:val="single" w:sz="4" w:space="0" w:color="auto"/>
              <w:bottom w:val="single" w:sz="4" w:space="0" w:color="auto"/>
              <w:right w:val="single" w:sz="4" w:space="0" w:color="auto"/>
            </w:tcBorders>
            <w:vAlign w:val="center"/>
          </w:tcPr>
          <w:p w:rsidR="00320CA8" w:rsidRDefault="0007104B">
            <w:pPr>
              <w:spacing w:line="276" w:lineRule="auto"/>
              <w:jc w:val="center"/>
              <w:rPr>
                <w:color w:val="000000"/>
                <w:sz w:val="22"/>
                <w:szCs w:val="22"/>
                <w:lang w:eastAsia="en-US"/>
              </w:rPr>
            </w:pPr>
            <w:r>
              <w:rPr>
                <w:color w:val="000000"/>
                <w:sz w:val="22"/>
                <w:szCs w:val="22"/>
                <w:lang w:eastAsia="en-US"/>
              </w:rPr>
              <w:t>6,8</w:t>
            </w:r>
          </w:p>
        </w:tc>
        <w:tc>
          <w:tcPr>
            <w:tcW w:w="1987" w:type="dxa"/>
            <w:tcBorders>
              <w:top w:val="nil"/>
              <w:left w:val="single" w:sz="4" w:space="0" w:color="auto"/>
              <w:bottom w:val="single" w:sz="4" w:space="0" w:color="auto"/>
              <w:right w:val="single" w:sz="4" w:space="0" w:color="auto"/>
            </w:tcBorders>
            <w:vAlign w:val="center"/>
          </w:tcPr>
          <w:p w:rsidR="00320CA8" w:rsidRDefault="0007104B">
            <w:pPr>
              <w:spacing w:line="276" w:lineRule="auto"/>
              <w:jc w:val="center"/>
              <w:rPr>
                <w:color w:val="000000"/>
                <w:sz w:val="22"/>
                <w:szCs w:val="22"/>
                <w:lang w:eastAsia="en-US"/>
              </w:rPr>
            </w:pPr>
            <w:r>
              <w:rPr>
                <w:color w:val="000000"/>
                <w:sz w:val="22"/>
                <w:szCs w:val="22"/>
                <w:lang w:eastAsia="en-US"/>
              </w:rPr>
              <w:t>+2,6</w:t>
            </w:r>
          </w:p>
        </w:tc>
        <w:tc>
          <w:tcPr>
            <w:tcW w:w="1562" w:type="dxa"/>
            <w:tcBorders>
              <w:top w:val="nil"/>
              <w:left w:val="single" w:sz="4" w:space="0" w:color="auto"/>
              <w:bottom w:val="single" w:sz="4" w:space="0" w:color="auto"/>
              <w:right w:val="single" w:sz="4" w:space="0" w:color="auto"/>
            </w:tcBorders>
            <w:vAlign w:val="center"/>
          </w:tcPr>
          <w:p w:rsidR="00320CA8" w:rsidRDefault="00A848FA" w:rsidP="0007104B">
            <w:pPr>
              <w:spacing w:line="276" w:lineRule="auto"/>
              <w:jc w:val="center"/>
              <w:rPr>
                <w:color w:val="000000"/>
                <w:sz w:val="22"/>
                <w:szCs w:val="22"/>
                <w:lang w:eastAsia="en-US"/>
              </w:rPr>
            </w:pPr>
            <w:r>
              <w:rPr>
                <w:color w:val="000000"/>
                <w:sz w:val="22"/>
                <w:szCs w:val="22"/>
                <w:lang w:eastAsia="en-US"/>
              </w:rPr>
              <w:t>4,1</w:t>
            </w:r>
          </w:p>
        </w:tc>
        <w:tc>
          <w:tcPr>
            <w:tcW w:w="1418" w:type="dxa"/>
            <w:tcBorders>
              <w:top w:val="nil"/>
              <w:left w:val="single" w:sz="4" w:space="0" w:color="auto"/>
              <w:bottom w:val="single" w:sz="4" w:space="0" w:color="auto"/>
              <w:right w:val="single" w:sz="4" w:space="0" w:color="auto"/>
            </w:tcBorders>
            <w:vAlign w:val="center"/>
          </w:tcPr>
          <w:p w:rsidR="00320CA8" w:rsidRDefault="00A848FA" w:rsidP="0007104B">
            <w:pPr>
              <w:spacing w:line="276" w:lineRule="auto"/>
              <w:jc w:val="center"/>
              <w:rPr>
                <w:color w:val="000000"/>
                <w:sz w:val="22"/>
                <w:szCs w:val="22"/>
                <w:lang w:eastAsia="en-US"/>
              </w:rPr>
            </w:pPr>
            <w:r>
              <w:rPr>
                <w:color w:val="000000"/>
                <w:sz w:val="22"/>
                <w:szCs w:val="22"/>
                <w:lang w:eastAsia="en-US"/>
              </w:rPr>
              <w:t>+3,5</w:t>
            </w:r>
          </w:p>
        </w:tc>
      </w:tr>
    </w:tbl>
    <w:p w:rsidR="00633AFB" w:rsidRPr="00E04B3D" w:rsidRDefault="00633AFB" w:rsidP="000714BF">
      <w:pPr>
        <w:ind w:firstLine="567"/>
        <w:jc w:val="center"/>
        <w:rPr>
          <w:color w:val="000000"/>
          <w:spacing w:val="1"/>
          <w:sz w:val="28"/>
          <w:szCs w:val="28"/>
        </w:rPr>
      </w:pPr>
    </w:p>
    <w:p w:rsidR="002A566F" w:rsidRDefault="00BA6C63" w:rsidP="00C87B1B">
      <w:pPr>
        <w:shd w:val="clear" w:color="auto" w:fill="FFFFFF"/>
        <w:tabs>
          <w:tab w:val="left" w:pos="421"/>
          <w:tab w:val="left" w:pos="720"/>
        </w:tabs>
        <w:ind w:firstLine="567"/>
        <w:rPr>
          <w:bCs/>
          <w:iCs/>
          <w:sz w:val="28"/>
          <w:szCs w:val="28"/>
        </w:rPr>
      </w:pPr>
      <w:r>
        <w:rPr>
          <w:bCs/>
          <w:iCs/>
          <w:sz w:val="28"/>
          <w:szCs w:val="28"/>
        </w:rPr>
        <w:lastRenderedPageBreak/>
        <w:t xml:space="preserve">Наиболее высокий  среднегодовой уровень  первичной заболеваемости </w:t>
      </w:r>
      <w:r w:rsidR="002A566F">
        <w:rPr>
          <w:bCs/>
          <w:iCs/>
          <w:sz w:val="28"/>
          <w:szCs w:val="28"/>
        </w:rPr>
        <w:t xml:space="preserve">всего </w:t>
      </w:r>
      <w:r>
        <w:rPr>
          <w:bCs/>
          <w:iCs/>
          <w:sz w:val="28"/>
          <w:szCs w:val="28"/>
        </w:rPr>
        <w:t xml:space="preserve"> за период 2018-2022 года  зарегистрирован  среди городского населения,</w:t>
      </w:r>
      <w:r w:rsidR="002A566F">
        <w:rPr>
          <w:bCs/>
          <w:iCs/>
          <w:sz w:val="28"/>
          <w:szCs w:val="28"/>
        </w:rPr>
        <w:t xml:space="preserve"> многолетняя динамика характеризуется отсутствием тенденции к росту/снижению (0,8%).</w:t>
      </w:r>
      <w:r>
        <w:rPr>
          <w:bCs/>
          <w:iCs/>
          <w:sz w:val="28"/>
          <w:szCs w:val="28"/>
        </w:rPr>
        <w:t xml:space="preserve">  </w:t>
      </w:r>
    </w:p>
    <w:p w:rsidR="002A566F" w:rsidRDefault="002A566F" w:rsidP="00031AAF">
      <w:pPr>
        <w:shd w:val="clear" w:color="auto" w:fill="FFFFFF"/>
        <w:tabs>
          <w:tab w:val="left" w:pos="421"/>
          <w:tab w:val="left" w:pos="720"/>
        </w:tabs>
        <w:ind w:firstLine="709"/>
        <w:jc w:val="both"/>
        <w:rPr>
          <w:bCs/>
          <w:iCs/>
          <w:sz w:val="28"/>
          <w:szCs w:val="28"/>
        </w:rPr>
      </w:pPr>
      <w:r>
        <w:rPr>
          <w:bCs/>
          <w:iCs/>
          <w:sz w:val="28"/>
          <w:szCs w:val="28"/>
        </w:rPr>
        <w:t>Пот классам болезней  самый высокий уровень заболеваемости болезнями системы кровообращения так же приходится на городское население, тоже время</w:t>
      </w:r>
      <w:r w:rsidR="00F4725E">
        <w:rPr>
          <w:bCs/>
          <w:iCs/>
          <w:sz w:val="28"/>
          <w:szCs w:val="28"/>
        </w:rPr>
        <w:t>,</w:t>
      </w:r>
      <w:r>
        <w:rPr>
          <w:bCs/>
          <w:iCs/>
          <w:sz w:val="28"/>
          <w:szCs w:val="28"/>
        </w:rPr>
        <w:t xml:space="preserve"> отмечается умеренный темп снижения</w:t>
      </w:r>
      <w:r w:rsidR="00F4725E">
        <w:rPr>
          <w:bCs/>
          <w:iCs/>
          <w:sz w:val="28"/>
          <w:szCs w:val="28"/>
        </w:rPr>
        <w:t>, который</w:t>
      </w:r>
      <w:r>
        <w:rPr>
          <w:bCs/>
          <w:iCs/>
          <w:sz w:val="28"/>
          <w:szCs w:val="28"/>
        </w:rPr>
        <w:t xml:space="preserve"> за период 2018-2022 года  составил (-4,7%)</w:t>
      </w:r>
      <w:r w:rsidR="00F4725E">
        <w:rPr>
          <w:bCs/>
          <w:iCs/>
          <w:sz w:val="28"/>
          <w:szCs w:val="28"/>
        </w:rPr>
        <w:t>.</w:t>
      </w:r>
    </w:p>
    <w:p w:rsidR="00F4725E" w:rsidRDefault="00F4725E" w:rsidP="00031AAF">
      <w:pPr>
        <w:shd w:val="clear" w:color="auto" w:fill="FFFFFF"/>
        <w:tabs>
          <w:tab w:val="left" w:pos="421"/>
          <w:tab w:val="left" w:pos="720"/>
        </w:tabs>
        <w:ind w:firstLine="709"/>
        <w:jc w:val="both"/>
        <w:rPr>
          <w:bCs/>
          <w:iCs/>
          <w:sz w:val="28"/>
          <w:szCs w:val="28"/>
        </w:rPr>
      </w:pPr>
      <w:r>
        <w:rPr>
          <w:bCs/>
          <w:iCs/>
          <w:sz w:val="28"/>
          <w:szCs w:val="28"/>
        </w:rPr>
        <w:t xml:space="preserve">Наиболее низкий среднегодовой  уровень  впервые выявленной заболеваемости злокачественными новообразованиями со значительной тенденцией к снижению </w:t>
      </w:r>
      <w:r w:rsidR="000A2AD9">
        <w:rPr>
          <w:bCs/>
          <w:iCs/>
          <w:sz w:val="28"/>
          <w:szCs w:val="28"/>
        </w:rPr>
        <w:t xml:space="preserve">(-11,2%) </w:t>
      </w:r>
      <w:r>
        <w:rPr>
          <w:bCs/>
          <w:iCs/>
          <w:sz w:val="28"/>
          <w:szCs w:val="28"/>
        </w:rPr>
        <w:t xml:space="preserve">отмечается на территории </w:t>
      </w:r>
      <w:proofErr w:type="spellStart"/>
      <w:r>
        <w:rPr>
          <w:bCs/>
          <w:iCs/>
          <w:sz w:val="28"/>
          <w:szCs w:val="28"/>
        </w:rPr>
        <w:t>д</w:t>
      </w:r>
      <w:proofErr w:type="gramStart"/>
      <w:r>
        <w:rPr>
          <w:bCs/>
          <w:iCs/>
          <w:sz w:val="28"/>
          <w:szCs w:val="28"/>
        </w:rPr>
        <w:t>.З</w:t>
      </w:r>
      <w:proofErr w:type="gramEnd"/>
      <w:r>
        <w:rPr>
          <w:bCs/>
          <w:iCs/>
          <w:sz w:val="28"/>
          <w:szCs w:val="28"/>
        </w:rPr>
        <w:t>аслоново</w:t>
      </w:r>
      <w:proofErr w:type="spellEnd"/>
      <w:r>
        <w:rPr>
          <w:bCs/>
          <w:iCs/>
          <w:sz w:val="28"/>
          <w:szCs w:val="28"/>
        </w:rPr>
        <w:t>.</w:t>
      </w:r>
    </w:p>
    <w:p w:rsidR="00F4725E" w:rsidRDefault="00F4725E" w:rsidP="00031AAF">
      <w:pPr>
        <w:shd w:val="clear" w:color="auto" w:fill="FFFFFF"/>
        <w:tabs>
          <w:tab w:val="left" w:pos="421"/>
          <w:tab w:val="left" w:pos="720"/>
        </w:tabs>
        <w:ind w:firstLine="709"/>
        <w:jc w:val="both"/>
        <w:rPr>
          <w:bCs/>
          <w:iCs/>
          <w:sz w:val="28"/>
          <w:szCs w:val="28"/>
        </w:rPr>
      </w:pPr>
      <w:r>
        <w:rPr>
          <w:bCs/>
          <w:iCs/>
          <w:sz w:val="28"/>
          <w:szCs w:val="28"/>
        </w:rPr>
        <w:t xml:space="preserve">Болезни органов дыхания на всех анализируемых территориях находятся ниже </w:t>
      </w:r>
      <w:proofErr w:type="spellStart"/>
      <w:r>
        <w:rPr>
          <w:bCs/>
          <w:iCs/>
          <w:sz w:val="28"/>
          <w:szCs w:val="28"/>
        </w:rPr>
        <w:t>среднеобластного</w:t>
      </w:r>
      <w:proofErr w:type="spellEnd"/>
      <w:r>
        <w:rPr>
          <w:bCs/>
          <w:iCs/>
          <w:sz w:val="28"/>
          <w:szCs w:val="28"/>
        </w:rPr>
        <w:t xml:space="preserve"> уровня. По </w:t>
      </w:r>
      <w:proofErr w:type="spellStart"/>
      <w:r>
        <w:rPr>
          <w:bCs/>
          <w:iCs/>
          <w:sz w:val="28"/>
          <w:szCs w:val="28"/>
        </w:rPr>
        <w:t>д</w:t>
      </w:r>
      <w:proofErr w:type="gramStart"/>
      <w:r>
        <w:rPr>
          <w:bCs/>
          <w:iCs/>
          <w:sz w:val="28"/>
          <w:szCs w:val="28"/>
        </w:rPr>
        <w:t>.Б</w:t>
      </w:r>
      <w:proofErr w:type="gramEnd"/>
      <w:r>
        <w:rPr>
          <w:bCs/>
          <w:iCs/>
          <w:sz w:val="28"/>
          <w:szCs w:val="28"/>
        </w:rPr>
        <w:t>оровка</w:t>
      </w:r>
      <w:proofErr w:type="spellEnd"/>
      <w:r>
        <w:rPr>
          <w:bCs/>
          <w:iCs/>
          <w:sz w:val="28"/>
          <w:szCs w:val="28"/>
        </w:rPr>
        <w:t xml:space="preserve"> данная группа болезней характеризуется умеренной тенденцией к росту (+2,8%), по </w:t>
      </w:r>
    </w:p>
    <w:p w:rsidR="002A566F" w:rsidRDefault="002A566F" w:rsidP="00031AAF">
      <w:pPr>
        <w:shd w:val="clear" w:color="auto" w:fill="FFFFFF"/>
        <w:tabs>
          <w:tab w:val="left" w:pos="421"/>
          <w:tab w:val="left" w:pos="720"/>
        </w:tabs>
        <w:ind w:firstLine="709"/>
        <w:jc w:val="both"/>
        <w:rPr>
          <w:bCs/>
          <w:iCs/>
          <w:sz w:val="28"/>
          <w:szCs w:val="28"/>
        </w:rPr>
      </w:pPr>
      <w:r>
        <w:rPr>
          <w:bCs/>
          <w:iCs/>
          <w:sz w:val="28"/>
          <w:szCs w:val="28"/>
        </w:rPr>
        <w:t>Набольшая</w:t>
      </w:r>
      <w:r w:rsidR="000A2AD9">
        <w:rPr>
          <w:bCs/>
          <w:iCs/>
          <w:sz w:val="28"/>
          <w:szCs w:val="28"/>
        </w:rPr>
        <w:t xml:space="preserve"> </w:t>
      </w:r>
      <w:r>
        <w:rPr>
          <w:bCs/>
          <w:iCs/>
          <w:sz w:val="28"/>
          <w:szCs w:val="28"/>
        </w:rPr>
        <w:t xml:space="preserve"> заболеваемость сахарный диабетом с выраженной тенденцией к росту</w:t>
      </w:r>
      <w:r w:rsidR="00F4725E">
        <w:rPr>
          <w:bCs/>
          <w:iCs/>
          <w:sz w:val="28"/>
          <w:szCs w:val="28"/>
        </w:rPr>
        <w:t xml:space="preserve"> (+7,3)</w:t>
      </w:r>
      <w:r>
        <w:rPr>
          <w:bCs/>
          <w:iCs/>
          <w:sz w:val="28"/>
          <w:szCs w:val="28"/>
        </w:rPr>
        <w:t xml:space="preserve">  на территории </w:t>
      </w:r>
      <w:proofErr w:type="spellStart"/>
      <w:r w:rsidR="00F4725E">
        <w:rPr>
          <w:bCs/>
          <w:iCs/>
          <w:sz w:val="28"/>
          <w:szCs w:val="28"/>
        </w:rPr>
        <w:t>д</w:t>
      </w:r>
      <w:proofErr w:type="gramStart"/>
      <w:r>
        <w:rPr>
          <w:bCs/>
          <w:iCs/>
          <w:sz w:val="28"/>
          <w:szCs w:val="28"/>
        </w:rPr>
        <w:t>.З</w:t>
      </w:r>
      <w:proofErr w:type="gramEnd"/>
      <w:r>
        <w:rPr>
          <w:bCs/>
          <w:iCs/>
          <w:sz w:val="28"/>
          <w:szCs w:val="28"/>
        </w:rPr>
        <w:t>аслоново</w:t>
      </w:r>
      <w:proofErr w:type="spellEnd"/>
      <w:r w:rsidR="000A2AD9">
        <w:rPr>
          <w:bCs/>
          <w:iCs/>
          <w:sz w:val="28"/>
          <w:szCs w:val="28"/>
        </w:rPr>
        <w:t>.</w:t>
      </w:r>
    </w:p>
    <w:p w:rsidR="00F4725E" w:rsidRPr="00E04B3D" w:rsidRDefault="000A2AD9" w:rsidP="00031AAF">
      <w:pPr>
        <w:ind w:firstLine="709"/>
        <w:jc w:val="both"/>
        <w:rPr>
          <w:b/>
          <w:sz w:val="32"/>
          <w:szCs w:val="32"/>
        </w:rPr>
      </w:pPr>
      <w:r>
        <w:rPr>
          <w:sz w:val="28"/>
          <w:szCs w:val="28"/>
        </w:rPr>
        <w:t xml:space="preserve"> С 2021 года  в районе успешно реализуется проект «Боровка – здоровая деревня». В 2022 году  с</w:t>
      </w:r>
      <w:r w:rsidR="00F4725E" w:rsidRPr="00E04B3D">
        <w:rPr>
          <w:sz w:val="28"/>
          <w:szCs w:val="28"/>
        </w:rPr>
        <w:t xml:space="preserve">тартовал </w:t>
      </w:r>
      <w:r w:rsidR="00F4725E">
        <w:rPr>
          <w:sz w:val="28"/>
          <w:szCs w:val="28"/>
        </w:rPr>
        <w:t>государственный профилактический проект «Лепель - здоровый город»</w:t>
      </w:r>
      <w:r w:rsidR="00F4725E" w:rsidRPr="00E04B3D">
        <w:rPr>
          <w:sz w:val="28"/>
          <w:szCs w:val="28"/>
        </w:rPr>
        <w:t>, утвержденный   решением</w:t>
      </w:r>
      <w:r w:rsidR="00F4725E">
        <w:rPr>
          <w:sz w:val="28"/>
          <w:szCs w:val="28"/>
        </w:rPr>
        <w:t xml:space="preserve"> </w:t>
      </w:r>
      <w:r w:rsidR="00F4725E" w:rsidRPr="00E04B3D">
        <w:rPr>
          <w:sz w:val="28"/>
          <w:szCs w:val="28"/>
        </w:rPr>
        <w:t xml:space="preserve"> </w:t>
      </w:r>
      <w:proofErr w:type="spellStart"/>
      <w:r w:rsidR="00F4725E" w:rsidRPr="00E04B3D">
        <w:rPr>
          <w:sz w:val="28"/>
          <w:szCs w:val="28"/>
        </w:rPr>
        <w:t>Лепельским</w:t>
      </w:r>
      <w:proofErr w:type="spellEnd"/>
      <w:r w:rsidR="00F4725E" w:rsidRPr="00E04B3D">
        <w:rPr>
          <w:sz w:val="28"/>
          <w:szCs w:val="28"/>
        </w:rPr>
        <w:t xml:space="preserve"> районного исполнительного комитета от </w:t>
      </w:r>
      <w:r w:rsidR="00F4725E">
        <w:rPr>
          <w:sz w:val="28"/>
          <w:szCs w:val="28"/>
        </w:rPr>
        <w:t>20</w:t>
      </w:r>
      <w:r w:rsidR="00F4725E" w:rsidRPr="00E04B3D">
        <w:rPr>
          <w:sz w:val="28"/>
          <w:szCs w:val="28"/>
        </w:rPr>
        <w:t>.01.202</w:t>
      </w:r>
      <w:r w:rsidR="00F4725E">
        <w:rPr>
          <w:sz w:val="28"/>
          <w:szCs w:val="28"/>
        </w:rPr>
        <w:t>2</w:t>
      </w:r>
      <w:r w:rsidR="00F4725E" w:rsidRPr="00E04B3D">
        <w:rPr>
          <w:sz w:val="28"/>
          <w:szCs w:val="28"/>
        </w:rPr>
        <w:t xml:space="preserve"> №</w:t>
      </w:r>
      <w:r w:rsidR="00F4725E">
        <w:rPr>
          <w:sz w:val="28"/>
          <w:szCs w:val="28"/>
        </w:rPr>
        <w:t>93</w:t>
      </w:r>
      <w:r w:rsidR="00F4725E" w:rsidRPr="00E04B3D">
        <w:rPr>
          <w:sz w:val="28"/>
          <w:szCs w:val="28"/>
        </w:rPr>
        <w:t xml:space="preserve"> «Об утверждении государственного профилактического проекта «</w:t>
      </w:r>
      <w:proofErr w:type="gramStart"/>
      <w:r w:rsidR="00F4725E">
        <w:rPr>
          <w:sz w:val="28"/>
          <w:szCs w:val="28"/>
        </w:rPr>
        <w:t>Лепель-здоровый</w:t>
      </w:r>
      <w:proofErr w:type="gramEnd"/>
      <w:r w:rsidR="00F4725E">
        <w:rPr>
          <w:sz w:val="28"/>
          <w:szCs w:val="28"/>
        </w:rPr>
        <w:t xml:space="preserve"> город</w:t>
      </w:r>
      <w:r w:rsidR="00F4725E" w:rsidRPr="00E04B3D">
        <w:rPr>
          <w:sz w:val="28"/>
          <w:szCs w:val="28"/>
        </w:rPr>
        <w:t>»</w:t>
      </w:r>
      <w:r w:rsidR="00F4725E">
        <w:rPr>
          <w:sz w:val="28"/>
          <w:szCs w:val="28"/>
        </w:rPr>
        <w:t>.</w:t>
      </w:r>
      <w:r w:rsidR="00F4725E" w:rsidRPr="00E04B3D">
        <w:rPr>
          <w:sz w:val="28"/>
          <w:szCs w:val="28"/>
        </w:rPr>
        <w:t xml:space="preserve"> </w:t>
      </w:r>
      <w:r>
        <w:rPr>
          <w:sz w:val="28"/>
          <w:szCs w:val="28"/>
        </w:rPr>
        <w:t xml:space="preserve">В 2023 году в республиканскую сеть «Здоровые города и поселки» планируется включить д. </w:t>
      </w:r>
      <w:proofErr w:type="spellStart"/>
      <w:r>
        <w:rPr>
          <w:sz w:val="28"/>
          <w:szCs w:val="28"/>
        </w:rPr>
        <w:t>Заслоново</w:t>
      </w:r>
      <w:proofErr w:type="spellEnd"/>
      <w:r>
        <w:rPr>
          <w:sz w:val="28"/>
          <w:szCs w:val="28"/>
        </w:rPr>
        <w:t xml:space="preserve"> Лепельского района.</w:t>
      </w:r>
      <w:r w:rsidR="00F4725E">
        <w:rPr>
          <w:sz w:val="28"/>
          <w:szCs w:val="28"/>
        </w:rPr>
        <w:t xml:space="preserve"> </w:t>
      </w:r>
    </w:p>
    <w:p w:rsidR="00BB0AA8" w:rsidRDefault="00BB0AA8" w:rsidP="00031AAF">
      <w:pPr>
        <w:shd w:val="clear" w:color="auto" w:fill="FFFFFF"/>
        <w:tabs>
          <w:tab w:val="left" w:pos="421"/>
          <w:tab w:val="left" w:pos="720"/>
        </w:tabs>
        <w:ind w:firstLine="709"/>
        <w:rPr>
          <w:bCs/>
          <w:iCs/>
          <w:sz w:val="28"/>
          <w:szCs w:val="28"/>
        </w:rPr>
      </w:pPr>
    </w:p>
    <w:p w:rsidR="00C87B1B" w:rsidRPr="00646950" w:rsidRDefault="00D36F3D" w:rsidP="00646950">
      <w:pPr>
        <w:shd w:val="clear" w:color="auto" w:fill="FFFFFF"/>
        <w:tabs>
          <w:tab w:val="left" w:pos="421"/>
          <w:tab w:val="left" w:pos="720"/>
        </w:tabs>
        <w:rPr>
          <w:bCs/>
          <w:i/>
          <w:iCs/>
          <w:sz w:val="28"/>
          <w:szCs w:val="28"/>
        </w:rPr>
      </w:pPr>
      <w:proofErr w:type="gramStart"/>
      <w:r w:rsidRPr="00646950">
        <w:rPr>
          <w:bCs/>
          <w:i/>
          <w:iCs/>
          <w:sz w:val="28"/>
          <w:szCs w:val="28"/>
        </w:rPr>
        <w:t>Рисунок 22</w:t>
      </w:r>
      <w:r w:rsidR="00C87B1B" w:rsidRPr="00646950">
        <w:rPr>
          <w:bCs/>
          <w:i/>
          <w:iCs/>
          <w:sz w:val="28"/>
          <w:szCs w:val="28"/>
        </w:rPr>
        <w:t xml:space="preserve"> «Распределение первичной  заболеваемости </w:t>
      </w:r>
      <w:r w:rsidR="004A6D6F">
        <w:rPr>
          <w:bCs/>
          <w:i/>
          <w:iCs/>
          <w:sz w:val="28"/>
          <w:szCs w:val="28"/>
        </w:rPr>
        <w:t xml:space="preserve"> взрослого населения </w:t>
      </w:r>
      <w:r w:rsidR="00C87B1B" w:rsidRPr="00646950">
        <w:rPr>
          <w:bCs/>
          <w:i/>
          <w:iCs/>
          <w:sz w:val="28"/>
          <w:szCs w:val="28"/>
        </w:rPr>
        <w:t xml:space="preserve">по </w:t>
      </w:r>
      <w:proofErr w:type="spellStart"/>
      <w:r w:rsidR="00C87B1B" w:rsidRPr="00646950">
        <w:rPr>
          <w:bCs/>
          <w:i/>
          <w:iCs/>
          <w:sz w:val="28"/>
          <w:szCs w:val="28"/>
        </w:rPr>
        <w:t>микроучасткам</w:t>
      </w:r>
      <w:proofErr w:type="spellEnd"/>
      <w:r w:rsidR="00C87B1B" w:rsidRPr="00646950">
        <w:rPr>
          <w:bCs/>
          <w:i/>
          <w:iCs/>
          <w:sz w:val="28"/>
          <w:szCs w:val="28"/>
        </w:rPr>
        <w:t xml:space="preserve">  (территориям, закрепленными за структурными подразделениями </w:t>
      </w:r>
      <w:proofErr w:type="spellStart"/>
      <w:r w:rsidR="00C87B1B" w:rsidRPr="00646950">
        <w:rPr>
          <w:bCs/>
          <w:i/>
          <w:iCs/>
          <w:sz w:val="28"/>
          <w:szCs w:val="28"/>
        </w:rPr>
        <w:t>Лепельской</w:t>
      </w:r>
      <w:proofErr w:type="spellEnd"/>
      <w:r w:rsidR="00C87B1B" w:rsidRPr="00646950">
        <w:rPr>
          <w:bCs/>
          <w:i/>
          <w:iCs/>
          <w:sz w:val="28"/>
          <w:szCs w:val="28"/>
        </w:rPr>
        <w:t xml:space="preserve"> ЦРБ</w:t>
      </w:r>
      <w:r w:rsidRPr="00646950">
        <w:rPr>
          <w:bCs/>
          <w:i/>
          <w:iCs/>
          <w:sz w:val="28"/>
          <w:szCs w:val="28"/>
        </w:rPr>
        <w:t xml:space="preserve">) </w:t>
      </w:r>
      <w:r w:rsidR="00C87B1B" w:rsidRPr="00646950">
        <w:rPr>
          <w:bCs/>
          <w:i/>
          <w:iCs/>
          <w:sz w:val="28"/>
          <w:szCs w:val="28"/>
        </w:rPr>
        <w:t xml:space="preserve"> на 1000 населения без учета инфекционной заболеваемости»</w:t>
      </w:r>
      <w:proofErr w:type="gramEnd"/>
    </w:p>
    <w:p w:rsidR="00C87B1B" w:rsidRDefault="00C87B1B" w:rsidP="00C87B1B">
      <w:pPr>
        <w:shd w:val="clear" w:color="auto" w:fill="FFFFFF"/>
        <w:tabs>
          <w:tab w:val="left" w:pos="720"/>
        </w:tabs>
        <w:ind w:firstLine="567"/>
        <w:jc w:val="both"/>
        <w:rPr>
          <w:bCs/>
          <w:iCs/>
          <w:sz w:val="28"/>
          <w:szCs w:val="28"/>
        </w:rPr>
      </w:pPr>
      <w:r w:rsidRPr="00E04B3D">
        <w:rPr>
          <w:noProof/>
        </w:rPr>
        <w:drawing>
          <wp:anchor distT="0" distB="0" distL="114300" distR="114300" simplePos="0" relativeHeight="251869184" behindDoc="1" locked="0" layoutInCell="1" allowOverlap="1" wp14:anchorId="2588CA88" wp14:editId="0BCE9B87">
            <wp:simplePos x="0" y="0"/>
            <wp:positionH relativeFrom="column">
              <wp:posOffset>50165</wp:posOffset>
            </wp:positionH>
            <wp:positionV relativeFrom="paragraph">
              <wp:posOffset>139700</wp:posOffset>
            </wp:positionV>
            <wp:extent cx="5106670" cy="2509520"/>
            <wp:effectExtent l="0" t="0" r="17780" b="24130"/>
            <wp:wrapTight wrapText="bothSides">
              <wp:wrapPolygon edited="0">
                <wp:start x="0" y="0"/>
                <wp:lineTo x="0" y="21644"/>
                <wp:lineTo x="21595" y="21644"/>
                <wp:lineTo x="21595" y="0"/>
                <wp:lineTo x="0" y="0"/>
              </wp:wrapPolygon>
            </wp:wrapTight>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Pr="00E04B3D">
        <w:rPr>
          <w:bCs/>
          <w:iCs/>
          <w:sz w:val="28"/>
          <w:szCs w:val="28"/>
        </w:rPr>
        <w:t xml:space="preserve">        </w:t>
      </w:r>
    </w:p>
    <w:p w:rsidR="000F48D2" w:rsidRPr="00E04B3D" w:rsidRDefault="00C87B1B" w:rsidP="000F48D2">
      <w:pPr>
        <w:shd w:val="clear" w:color="auto" w:fill="FFFFFF"/>
        <w:tabs>
          <w:tab w:val="left" w:pos="720"/>
        </w:tabs>
        <w:ind w:firstLine="567"/>
        <w:jc w:val="both"/>
        <w:rPr>
          <w:bCs/>
          <w:iCs/>
          <w:sz w:val="28"/>
          <w:szCs w:val="28"/>
        </w:rPr>
      </w:pPr>
      <w:r w:rsidRPr="00E04B3D">
        <w:rPr>
          <w:bCs/>
          <w:iCs/>
          <w:sz w:val="28"/>
          <w:szCs w:val="28"/>
        </w:rPr>
        <w:t>Самый высокий уровень первичной заболеваемости</w:t>
      </w:r>
      <w:r w:rsidR="008F172E">
        <w:rPr>
          <w:bCs/>
          <w:iCs/>
          <w:sz w:val="28"/>
          <w:szCs w:val="28"/>
        </w:rPr>
        <w:t>,</w:t>
      </w:r>
      <w:r w:rsidRPr="00E04B3D">
        <w:rPr>
          <w:bCs/>
          <w:iCs/>
          <w:sz w:val="28"/>
          <w:szCs w:val="28"/>
        </w:rPr>
        <w:t xml:space="preserve"> приходится на зону, обслуживаемую </w:t>
      </w:r>
      <w:proofErr w:type="spellStart"/>
      <w:r w:rsidR="00667310">
        <w:rPr>
          <w:bCs/>
          <w:iCs/>
          <w:sz w:val="28"/>
          <w:szCs w:val="28"/>
        </w:rPr>
        <w:t>Нововолосовичской</w:t>
      </w:r>
      <w:proofErr w:type="spellEnd"/>
      <w:r w:rsidR="00667310">
        <w:rPr>
          <w:bCs/>
          <w:iCs/>
          <w:sz w:val="28"/>
          <w:szCs w:val="28"/>
        </w:rPr>
        <w:t xml:space="preserve"> АВОП</w:t>
      </w:r>
      <w:r w:rsidRPr="00E04B3D">
        <w:rPr>
          <w:bCs/>
          <w:iCs/>
          <w:sz w:val="28"/>
          <w:szCs w:val="28"/>
        </w:rPr>
        <w:t xml:space="preserve"> </w:t>
      </w:r>
      <w:r w:rsidR="008F172E">
        <w:rPr>
          <w:bCs/>
          <w:iCs/>
          <w:sz w:val="28"/>
          <w:szCs w:val="28"/>
        </w:rPr>
        <w:t>–</w:t>
      </w:r>
      <w:r w:rsidRPr="00E04B3D">
        <w:rPr>
          <w:bCs/>
          <w:iCs/>
          <w:sz w:val="28"/>
          <w:szCs w:val="28"/>
        </w:rPr>
        <w:t xml:space="preserve"> </w:t>
      </w:r>
      <w:r w:rsidR="00667310">
        <w:rPr>
          <w:bCs/>
          <w:iCs/>
          <w:sz w:val="28"/>
          <w:szCs w:val="28"/>
        </w:rPr>
        <w:t>363,4</w:t>
      </w:r>
      <w:r w:rsidRPr="00E04B3D">
        <w:rPr>
          <w:bCs/>
          <w:iCs/>
          <w:sz w:val="28"/>
          <w:szCs w:val="28"/>
        </w:rPr>
        <w:t xml:space="preserve"> </w:t>
      </w:r>
      <w:r w:rsidRPr="00E04B3D">
        <w:rPr>
          <w:bCs/>
          <w:iCs/>
          <w:sz w:val="28"/>
          <w:szCs w:val="28"/>
          <w:vertAlign w:val="superscript"/>
        </w:rPr>
        <w:t>0</w:t>
      </w:r>
      <w:r w:rsidRPr="00E04B3D">
        <w:rPr>
          <w:bCs/>
          <w:iCs/>
          <w:sz w:val="28"/>
          <w:szCs w:val="28"/>
        </w:rPr>
        <w:t>/</w:t>
      </w:r>
      <w:r w:rsidRPr="00E04B3D">
        <w:rPr>
          <w:bCs/>
          <w:iCs/>
          <w:sz w:val="28"/>
          <w:szCs w:val="28"/>
          <w:vertAlign w:val="subscript"/>
        </w:rPr>
        <w:t>00</w:t>
      </w:r>
      <w:r w:rsidR="00255A01">
        <w:rPr>
          <w:bCs/>
          <w:iCs/>
          <w:sz w:val="28"/>
          <w:szCs w:val="28"/>
        </w:rPr>
        <w:t>.</w:t>
      </w:r>
      <w:r w:rsidR="009B57E9">
        <w:rPr>
          <w:bCs/>
          <w:iCs/>
          <w:sz w:val="28"/>
          <w:szCs w:val="28"/>
        </w:rPr>
        <w:t xml:space="preserve"> </w:t>
      </w:r>
      <w:r w:rsidR="009E20CD">
        <w:rPr>
          <w:bCs/>
          <w:iCs/>
          <w:sz w:val="28"/>
          <w:szCs w:val="28"/>
        </w:rPr>
        <w:t>(2018-249,5</w:t>
      </w:r>
      <w:r w:rsidR="009E20CD" w:rsidRPr="00E04B3D">
        <w:rPr>
          <w:bCs/>
          <w:iCs/>
          <w:sz w:val="28"/>
          <w:szCs w:val="28"/>
          <w:vertAlign w:val="superscript"/>
        </w:rPr>
        <w:t>0</w:t>
      </w:r>
      <w:r w:rsidR="009E20CD" w:rsidRPr="00E04B3D">
        <w:rPr>
          <w:bCs/>
          <w:iCs/>
          <w:sz w:val="28"/>
          <w:szCs w:val="28"/>
        </w:rPr>
        <w:t>/</w:t>
      </w:r>
      <w:r w:rsidR="009E20CD" w:rsidRPr="00E04B3D">
        <w:rPr>
          <w:bCs/>
          <w:iCs/>
          <w:sz w:val="28"/>
          <w:szCs w:val="28"/>
          <w:vertAlign w:val="subscript"/>
        </w:rPr>
        <w:t>00</w:t>
      </w:r>
      <w:r w:rsidR="009E20CD">
        <w:rPr>
          <w:bCs/>
          <w:iCs/>
          <w:sz w:val="28"/>
          <w:szCs w:val="28"/>
        </w:rPr>
        <w:t>)</w:t>
      </w:r>
      <w:r w:rsidR="00AB40E5">
        <w:rPr>
          <w:bCs/>
          <w:iCs/>
          <w:sz w:val="28"/>
          <w:szCs w:val="28"/>
        </w:rPr>
        <w:t xml:space="preserve"> </w:t>
      </w:r>
      <w:r w:rsidR="000F48D2" w:rsidRPr="00E04B3D">
        <w:rPr>
          <w:bCs/>
          <w:iCs/>
          <w:sz w:val="28"/>
          <w:szCs w:val="28"/>
        </w:rPr>
        <w:t>Самый низкий уровень заболеваемости</w:t>
      </w:r>
      <w:r w:rsidR="009E20CD">
        <w:rPr>
          <w:bCs/>
          <w:iCs/>
          <w:sz w:val="28"/>
          <w:szCs w:val="28"/>
        </w:rPr>
        <w:t xml:space="preserve"> ежегодно </w:t>
      </w:r>
      <w:proofErr w:type="gramStart"/>
      <w:r w:rsidR="009E20CD">
        <w:rPr>
          <w:bCs/>
          <w:iCs/>
          <w:sz w:val="28"/>
          <w:szCs w:val="28"/>
        </w:rPr>
        <w:t>приходится</w:t>
      </w:r>
      <w:proofErr w:type="gramEnd"/>
      <w:r w:rsidR="000F48D2" w:rsidRPr="00E04B3D">
        <w:rPr>
          <w:bCs/>
          <w:iCs/>
          <w:sz w:val="28"/>
          <w:szCs w:val="28"/>
        </w:rPr>
        <w:t xml:space="preserve"> пришелся на </w:t>
      </w:r>
      <w:proofErr w:type="spellStart"/>
      <w:r w:rsidR="000F48D2" w:rsidRPr="00E04B3D">
        <w:rPr>
          <w:bCs/>
          <w:iCs/>
          <w:sz w:val="28"/>
          <w:szCs w:val="28"/>
        </w:rPr>
        <w:t>Старолепельскую</w:t>
      </w:r>
      <w:proofErr w:type="spellEnd"/>
      <w:r w:rsidR="000F48D2" w:rsidRPr="00E04B3D">
        <w:rPr>
          <w:bCs/>
          <w:iCs/>
          <w:sz w:val="28"/>
          <w:szCs w:val="28"/>
        </w:rPr>
        <w:t xml:space="preserve"> АВОП 126,9</w:t>
      </w:r>
      <w:r w:rsidR="000F48D2" w:rsidRPr="00E04B3D">
        <w:rPr>
          <w:bCs/>
          <w:iCs/>
          <w:sz w:val="28"/>
          <w:szCs w:val="28"/>
          <w:vertAlign w:val="superscript"/>
        </w:rPr>
        <w:t>0</w:t>
      </w:r>
      <w:r w:rsidR="000F48D2" w:rsidRPr="00E04B3D">
        <w:rPr>
          <w:bCs/>
          <w:iCs/>
          <w:sz w:val="28"/>
          <w:szCs w:val="28"/>
        </w:rPr>
        <w:t>/</w:t>
      </w:r>
      <w:r w:rsidR="000F48D2" w:rsidRPr="00E04B3D">
        <w:rPr>
          <w:bCs/>
          <w:iCs/>
          <w:sz w:val="28"/>
          <w:szCs w:val="28"/>
          <w:vertAlign w:val="subscript"/>
        </w:rPr>
        <w:t>00</w:t>
      </w:r>
      <w:r w:rsidR="000F48D2" w:rsidRPr="00E04B3D">
        <w:rPr>
          <w:bCs/>
          <w:iCs/>
          <w:sz w:val="28"/>
          <w:szCs w:val="28"/>
        </w:rPr>
        <w:t>, что связано с территориальной расположенностью амбулатории (6 км от г.</w:t>
      </w:r>
      <w:r w:rsidR="000F48D2">
        <w:rPr>
          <w:bCs/>
          <w:iCs/>
          <w:sz w:val="28"/>
          <w:szCs w:val="28"/>
        </w:rPr>
        <w:t xml:space="preserve"> </w:t>
      </w:r>
      <w:r w:rsidR="000F48D2" w:rsidRPr="00E04B3D">
        <w:rPr>
          <w:bCs/>
          <w:iCs/>
          <w:sz w:val="28"/>
          <w:szCs w:val="28"/>
        </w:rPr>
        <w:t>Лепеля) и недоступностью маршрутов</w:t>
      </w:r>
      <w:r w:rsidR="00AB40E5">
        <w:rPr>
          <w:bCs/>
          <w:iCs/>
          <w:sz w:val="28"/>
          <w:szCs w:val="28"/>
        </w:rPr>
        <w:t xml:space="preserve"> </w:t>
      </w:r>
      <w:r w:rsidR="000F48D2" w:rsidRPr="00E04B3D">
        <w:rPr>
          <w:bCs/>
          <w:iCs/>
          <w:sz w:val="28"/>
          <w:szCs w:val="28"/>
        </w:rPr>
        <w:t xml:space="preserve">автотранспорта местного сообщения из ряда деревень, входящих в зону обслуживания </w:t>
      </w:r>
      <w:proofErr w:type="spellStart"/>
      <w:r w:rsidR="000F48D2" w:rsidRPr="00E04B3D">
        <w:rPr>
          <w:bCs/>
          <w:iCs/>
          <w:sz w:val="28"/>
          <w:szCs w:val="28"/>
        </w:rPr>
        <w:t>Старолепельской</w:t>
      </w:r>
      <w:proofErr w:type="spellEnd"/>
      <w:r w:rsidR="000F48D2" w:rsidRPr="00E04B3D">
        <w:rPr>
          <w:bCs/>
          <w:iCs/>
          <w:sz w:val="28"/>
          <w:szCs w:val="28"/>
        </w:rPr>
        <w:t xml:space="preserve"> АВОП, в связи с чем, </w:t>
      </w:r>
      <w:r w:rsidR="000F48D2" w:rsidRPr="00E04B3D">
        <w:rPr>
          <w:bCs/>
          <w:iCs/>
          <w:sz w:val="28"/>
          <w:szCs w:val="28"/>
        </w:rPr>
        <w:lastRenderedPageBreak/>
        <w:t>часть населения обращается в поликлинику УЗ «Лепельская ЦРБ», где ведется учет его</w:t>
      </w:r>
      <w:r w:rsidR="0007104B">
        <w:rPr>
          <w:bCs/>
          <w:iCs/>
          <w:sz w:val="28"/>
          <w:szCs w:val="28"/>
        </w:rPr>
        <w:t xml:space="preserve"> </w:t>
      </w:r>
      <w:r w:rsidR="000F48D2" w:rsidRPr="00E04B3D">
        <w:rPr>
          <w:bCs/>
          <w:iCs/>
          <w:sz w:val="28"/>
          <w:szCs w:val="28"/>
        </w:rPr>
        <w:t>первичной заболеваемости.</w:t>
      </w:r>
    </w:p>
    <w:p w:rsidR="00C87B1B" w:rsidRPr="00E04B3D" w:rsidRDefault="00C87B1B" w:rsidP="00031AAF">
      <w:pPr>
        <w:shd w:val="clear" w:color="auto" w:fill="FFFFFF"/>
        <w:tabs>
          <w:tab w:val="left" w:pos="720"/>
        </w:tabs>
        <w:ind w:firstLine="709"/>
        <w:jc w:val="both"/>
        <w:rPr>
          <w:sz w:val="28"/>
          <w:szCs w:val="28"/>
          <w:lang w:bidi="en-US"/>
        </w:rPr>
      </w:pPr>
      <w:r w:rsidRPr="00E04B3D">
        <w:rPr>
          <w:sz w:val="28"/>
          <w:szCs w:val="28"/>
          <w:lang w:bidi="en-US"/>
        </w:rPr>
        <w:t xml:space="preserve"> Основная впервые выявленная заболеваемость по сельским врачебным участкам ежегодно формируется, в основном, за счет 5 нозологических форм: болезни органов дыхания, болезни костно-мышечной системы, болезни системы кровообращения, болезни органов дыхания, болезни костно-мышечной системы, болезни органов пищеварения, травмы, отравления и некоторые другие</w:t>
      </w:r>
    </w:p>
    <w:p w:rsidR="00114814" w:rsidRDefault="00C87B1B" w:rsidP="00031AAF">
      <w:pPr>
        <w:ind w:firstLine="709"/>
        <w:jc w:val="both"/>
        <w:rPr>
          <w:sz w:val="28"/>
          <w:szCs w:val="28"/>
          <w:lang w:bidi="en-US"/>
        </w:rPr>
      </w:pPr>
      <w:proofErr w:type="gramStart"/>
      <w:r w:rsidRPr="00E04B3D">
        <w:rPr>
          <w:sz w:val="28"/>
          <w:szCs w:val="28"/>
          <w:lang w:bidi="en-US"/>
        </w:rPr>
        <w:t>На всех сельский участках наибольшая доля в структуре  первичной заболеваемости</w:t>
      </w:r>
      <w:r w:rsidR="000A2AD9">
        <w:rPr>
          <w:sz w:val="28"/>
          <w:szCs w:val="28"/>
          <w:lang w:bidi="en-US"/>
        </w:rPr>
        <w:t xml:space="preserve"> за период 2018-2022 года </w:t>
      </w:r>
      <w:r w:rsidRPr="00E04B3D">
        <w:rPr>
          <w:sz w:val="28"/>
          <w:szCs w:val="28"/>
          <w:lang w:bidi="en-US"/>
        </w:rPr>
        <w:t xml:space="preserve">  пр</w:t>
      </w:r>
      <w:r w:rsidR="00185306">
        <w:rPr>
          <w:sz w:val="28"/>
          <w:szCs w:val="28"/>
          <w:lang w:bidi="en-US"/>
        </w:rPr>
        <w:t>и</w:t>
      </w:r>
      <w:r w:rsidRPr="00E04B3D">
        <w:rPr>
          <w:sz w:val="28"/>
          <w:szCs w:val="28"/>
          <w:lang w:bidi="en-US"/>
        </w:rPr>
        <w:t xml:space="preserve">ходится на болезни органов дыхания:  по  </w:t>
      </w:r>
      <w:proofErr w:type="spellStart"/>
      <w:r w:rsidRPr="00E04B3D">
        <w:rPr>
          <w:sz w:val="28"/>
          <w:szCs w:val="28"/>
          <w:lang w:bidi="en-US"/>
        </w:rPr>
        <w:t>Боровской</w:t>
      </w:r>
      <w:proofErr w:type="spellEnd"/>
      <w:r w:rsidRPr="00E04B3D">
        <w:rPr>
          <w:sz w:val="28"/>
          <w:szCs w:val="28"/>
          <w:lang w:bidi="en-US"/>
        </w:rPr>
        <w:t xml:space="preserve"> АВОП – </w:t>
      </w:r>
      <w:r w:rsidR="00D60D11">
        <w:rPr>
          <w:sz w:val="28"/>
          <w:szCs w:val="28"/>
          <w:lang w:bidi="en-US"/>
        </w:rPr>
        <w:t>59,5</w:t>
      </w:r>
      <w:r w:rsidRPr="00E04B3D">
        <w:rPr>
          <w:sz w:val="28"/>
          <w:szCs w:val="28"/>
          <w:lang w:bidi="en-US"/>
        </w:rPr>
        <w:t xml:space="preserve"> %, </w:t>
      </w:r>
      <w:r w:rsidR="000A2AD9" w:rsidRPr="00E04B3D">
        <w:rPr>
          <w:sz w:val="28"/>
          <w:szCs w:val="28"/>
          <w:lang w:bidi="en-US"/>
        </w:rPr>
        <w:t xml:space="preserve">по </w:t>
      </w:r>
      <w:proofErr w:type="spellStart"/>
      <w:r w:rsidR="000A2AD9" w:rsidRPr="00E04B3D">
        <w:rPr>
          <w:sz w:val="28"/>
          <w:szCs w:val="28"/>
          <w:lang w:bidi="en-US"/>
        </w:rPr>
        <w:t>Заслоновской</w:t>
      </w:r>
      <w:proofErr w:type="spellEnd"/>
      <w:r w:rsidR="000A2AD9" w:rsidRPr="00E04B3D">
        <w:rPr>
          <w:sz w:val="28"/>
          <w:szCs w:val="28"/>
          <w:lang w:bidi="en-US"/>
        </w:rPr>
        <w:t xml:space="preserve"> – </w:t>
      </w:r>
      <w:r w:rsidR="000A2AD9">
        <w:rPr>
          <w:sz w:val="28"/>
          <w:szCs w:val="28"/>
          <w:lang w:bidi="en-US"/>
        </w:rPr>
        <w:t>43,1</w:t>
      </w:r>
      <w:r w:rsidR="000A2AD9" w:rsidRPr="00E04B3D">
        <w:rPr>
          <w:sz w:val="28"/>
          <w:szCs w:val="28"/>
          <w:lang w:bidi="en-US"/>
        </w:rPr>
        <w:t>%,</w:t>
      </w:r>
      <w:r w:rsidRPr="00E04B3D">
        <w:rPr>
          <w:sz w:val="28"/>
          <w:szCs w:val="28"/>
          <w:lang w:bidi="en-US"/>
        </w:rPr>
        <w:t>Старолепельской АВОП -</w:t>
      </w:r>
      <w:r w:rsidR="009E20CD">
        <w:rPr>
          <w:sz w:val="28"/>
          <w:szCs w:val="28"/>
          <w:lang w:bidi="en-US"/>
        </w:rPr>
        <w:t>41,1</w:t>
      </w:r>
      <w:r w:rsidRPr="00E04B3D">
        <w:rPr>
          <w:sz w:val="28"/>
          <w:szCs w:val="28"/>
          <w:lang w:bidi="en-US"/>
        </w:rPr>
        <w:t xml:space="preserve">%, по Слободкой АВОП – </w:t>
      </w:r>
      <w:r w:rsidR="00D60D11">
        <w:rPr>
          <w:sz w:val="28"/>
          <w:szCs w:val="28"/>
          <w:lang w:bidi="en-US"/>
        </w:rPr>
        <w:t>3</w:t>
      </w:r>
      <w:r w:rsidR="009E20CD">
        <w:rPr>
          <w:sz w:val="28"/>
          <w:szCs w:val="28"/>
          <w:lang w:bidi="en-US"/>
        </w:rPr>
        <w:t>9,8</w:t>
      </w:r>
      <w:r w:rsidR="000A2AD9">
        <w:rPr>
          <w:sz w:val="28"/>
          <w:szCs w:val="28"/>
          <w:lang w:bidi="en-US"/>
        </w:rPr>
        <w:t xml:space="preserve"> </w:t>
      </w:r>
      <w:r w:rsidRPr="00E04B3D">
        <w:rPr>
          <w:sz w:val="28"/>
          <w:szCs w:val="28"/>
          <w:lang w:bidi="en-US"/>
        </w:rPr>
        <w:t>%, Каменской -</w:t>
      </w:r>
      <w:r w:rsidR="000A2AD9">
        <w:rPr>
          <w:sz w:val="28"/>
          <w:szCs w:val="28"/>
          <w:lang w:bidi="en-US"/>
        </w:rPr>
        <w:t>34,1</w:t>
      </w:r>
      <w:r w:rsidRPr="00E04B3D">
        <w:rPr>
          <w:sz w:val="28"/>
          <w:szCs w:val="28"/>
          <w:lang w:bidi="en-US"/>
        </w:rPr>
        <w:t xml:space="preserve">%, </w:t>
      </w:r>
      <w:proofErr w:type="spellStart"/>
      <w:r w:rsidRPr="00E04B3D">
        <w:rPr>
          <w:sz w:val="28"/>
          <w:szCs w:val="28"/>
          <w:lang w:bidi="en-US"/>
        </w:rPr>
        <w:t>Нововолосовичской</w:t>
      </w:r>
      <w:proofErr w:type="spellEnd"/>
      <w:r w:rsidRPr="00E04B3D">
        <w:rPr>
          <w:sz w:val="28"/>
          <w:szCs w:val="28"/>
          <w:lang w:bidi="en-US"/>
        </w:rPr>
        <w:t xml:space="preserve"> -</w:t>
      </w:r>
      <w:r w:rsidR="00D60D11">
        <w:rPr>
          <w:sz w:val="28"/>
          <w:szCs w:val="28"/>
          <w:lang w:bidi="en-US"/>
        </w:rPr>
        <w:t>27,9</w:t>
      </w:r>
      <w:r w:rsidRPr="00E04B3D">
        <w:rPr>
          <w:sz w:val="28"/>
          <w:szCs w:val="28"/>
          <w:lang w:bidi="en-US"/>
        </w:rPr>
        <w:t xml:space="preserve">%.  На втором месте </w:t>
      </w:r>
      <w:r w:rsidR="00114814">
        <w:rPr>
          <w:sz w:val="28"/>
          <w:szCs w:val="28"/>
          <w:lang w:bidi="en-US"/>
        </w:rPr>
        <w:t xml:space="preserve"> болезни системы кровообращения в </w:t>
      </w:r>
      <w:proofErr w:type="spellStart"/>
      <w:r w:rsidR="00114814" w:rsidRPr="00E04B3D">
        <w:rPr>
          <w:sz w:val="28"/>
          <w:szCs w:val="28"/>
          <w:lang w:bidi="en-US"/>
        </w:rPr>
        <w:t>Нововолосовичской</w:t>
      </w:r>
      <w:proofErr w:type="spellEnd"/>
      <w:r w:rsidR="00114814" w:rsidRPr="00E04B3D">
        <w:rPr>
          <w:sz w:val="28"/>
          <w:szCs w:val="28"/>
          <w:lang w:bidi="en-US"/>
        </w:rPr>
        <w:t xml:space="preserve"> -</w:t>
      </w:r>
      <w:r w:rsidR="00114814">
        <w:rPr>
          <w:sz w:val="28"/>
          <w:szCs w:val="28"/>
          <w:lang w:bidi="en-US"/>
        </w:rPr>
        <w:t>17,6</w:t>
      </w:r>
      <w:r w:rsidR="00114814" w:rsidRPr="00E04B3D">
        <w:rPr>
          <w:sz w:val="28"/>
          <w:szCs w:val="28"/>
          <w:lang w:bidi="en-US"/>
        </w:rPr>
        <w:t>%</w:t>
      </w:r>
      <w:r w:rsidR="00114814">
        <w:rPr>
          <w:sz w:val="28"/>
          <w:szCs w:val="28"/>
          <w:lang w:bidi="en-US"/>
        </w:rPr>
        <w:t>,</w:t>
      </w:r>
      <w:r w:rsidR="00114814" w:rsidRPr="00E04B3D">
        <w:rPr>
          <w:sz w:val="28"/>
          <w:szCs w:val="28"/>
          <w:lang w:bidi="en-US"/>
        </w:rPr>
        <w:t xml:space="preserve"> </w:t>
      </w:r>
      <w:proofErr w:type="spellStart"/>
      <w:r w:rsidR="00114814" w:rsidRPr="00E04B3D">
        <w:rPr>
          <w:sz w:val="28"/>
          <w:szCs w:val="28"/>
          <w:lang w:bidi="en-US"/>
        </w:rPr>
        <w:t>Старолепельской</w:t>
      </w:r>
      <w:proofErr w:type="spellEnd"/>
      <w:r w:rsidR="00114814" w:rsidRPr="00E04B3D">
        <w:rPr>
          <w:sz w:val="28"/>
          <w:szCs w:val="28"/>
          <w:lang w:bidi="en-US"/>
        </w:rPr>
        <w:t xml:space="preserve"> -</w:t>
      </w:r>
      <w:r w:rsidR="00114814">
        <w:rPr>
          <w:sz w:val="28"/>
          <w:szCs w:val="28"/>
          <w:lang w:bidi="en-US"/>
        </w:rPr>
        <w:t>14,5%,</w:t>
      </w:r>
      <w:r w:rsidR="00114814" w:rsidRPr="00114814">
        <w:rPr>
          <w:sz w:val="28"/>
          <w:szCs w:val="28"/>
          <w:lang w:bidi="en-US"/>
        </w:rPr>
        <w:t xml:space="preserve"> </w:t>
      </w:r>
      <w:r w:rsidR="00114814">
        <w:rPr>
          <w:sz w:val="28"/>
          <w:szCs w:val="28"/>
          <w:lang w:bidi="en-US"/>
        </w:rPr>
        <w:t xml:space="preserve">в </w:t>
      </w:r>
      <w:proofErr w:type="spellStart"/>
      <w:r w:rsidR="00114814">
        <w:rPr>
          <w:sz w:val="28"/>
          <w:szCs w:val="28"/>
          <w:lang w:bidi="en-US"/>
        </w:rPr>
        <w:t>Боровской</w:t>
      </w:r>
      <w:proofErr w:type="spellEnd"/>
      <w:r w:rsidR="00114814">
        <w:rPr>
          <w:sz w:val="28"/>
          <w:szCs w:val="28"/>
          <w:lang w:bidi="en-US"/>
        </w:rPr>
        <w:t xml:space="preserve"> АВОП -  7,9%.</w:t>
      </w:r>
      <w:r w:rsidR="00114814" w:rsidRPr="00E04B3D">
        <w:rPr>
          <w:sz w:val="28"/>
          <w:szCs w:val="28"/>
          <w:lang w:bidi="en-US"/>
        </w:rPr>
        <w:t xml:space="preserve"> </w:t>
      </w:r>
      <w:r w:rsidR="00114814">
        <w:rPr>
          <w:sz w:val="28"/>
          <w:szCs w:val="28"/>
          <w:lang w:bidi="en-US"/>
        </w:rPr>
        <w:t xml:space="preserve"> Значительный процент в структуре заболеваемости так же занимают</w:t>
      </w:r>
      <w:proofErr w:type="gramEnd"/>
      <w:r w:rsidR="00114814" w:rsidRPr="00114814">
        <w:rPr>
          <w:sz w:val="28"/>
          <w:szCs w:val="28"/>
          <w:lang w:bidi="en-US"/>
        </w:rPr>
        <w:t xml:space="preserve"> </w:t>
      </w:r>
      <w:r w:rsidR="00114814" w:rsidRPr="00E04B3D">
        <w:rPr>
          <w:sz w:val="28"/>
          <w:szCs w:val="28"/>
          <w:lang w:bidi="en-US"/>
        </w:rPr>
        <w:t>болезни костно-мышечной системы: по</w:t>
      </w:r>
      <w:r w:rsidR="00114814" w:rsidRPr="00114814">
        <w:rPr>
          <w:sz w:val="28"/>
          <w:szCs w:val="28"/>
          <w:lang w:bidi="en-US"/>
        </w:rPr>
        <w:t xml:space="preserve"> </w:t>
      </w:r>
      <w:r w:rsidR="00114814" w:rsidRPr="00E04B3D">
        <w:rPr>
          <w:sz w:val="28"/>
          <w:szCs w:val="28"/>
          <w:lang w:bidi="en-US"/>
        </w:rPr>
        <w:t>Каменской -1</w:t>
      </w:r>
      <w:r w:rsidR="00114814">
        <w:rPr>
          <w:sz w:val="28"/>
          <w:szCs w:val="28"/>
          <w:lang w:bidi="en-US"/>
        </w:rPr>
        <w:t>9</w:t>
      </w:r>
      <w:r w:rsidR="00114814" w:rsidRPr="00E04B3D">
        <w:rPr>
          <w:sz w:val="28"/>
          <w:szCs w:val="28"/>
          <w:lang w:bidi="en-US"/>
        </w:rPr>
        <w:t>,</w:t>
      </w:r>
      <w:r w:rsidR="00114814">
        <w:rPr>
          <w:sz w:val="28"/>
          <w:szCs w:val="28"/>
          <w:lang w:bidi="en-US"/>
        </w:rPr>
        <w:t>8</w:t>
      </w:r>
      <w:r w:rsidR="00114814" w:rsidRPr="00E04B3D">
        <w:rPr>
          <w:sz w:val="28"/>
          <w:szCs w:val="28"/>
          <w:lang w:bidi="en-US"/>
        </w:rPr>
        <w:t xml:space="preserve"> % </w:t>
      </w:r>
      <w:proofErr w:type="spellStart"/>
      <w:r w:rsidR="00114814" w:rsidRPr="00E04B3D">
        <w:rPr>
          <w:sz w:val="28"/>
          <w:szCs w:val="28"/>
          <w:lang w:bidi="en-US"/>
        </w:rPr>
        <w:t>Нововолосовичской</w:t>
      </w:r>
      <w:proofErr w:type="spellEnd"/>
      <w:r w:rsidR="00114814" w:rsidRPr="00E04B3D">
        <w:rPr>
          <w:sz w:val="28"/>
          <w:szCs w:val="28"/>
          <w:lang w:bidi="en-US"/>
        </w:rPr>
        <w:t xml:space="preserve"> -1</w:t>
      </w:r>
      <w:r w:rsidR="00114814">
        <w:rPr>
          <w:sz w:val="28"/>
          <w:szCs w:val="28"/>
          <w:lang w:bidi="en-US"/>
        </w:rPr>
        <w:t>6</w:t>
      </w:r>
      <w:r w:rsidR="00114814" w:rsidRPr="00E04B3D">
        <w:rPr>
          <w:sz w:val="28"/>
          <w:szCs w:val="28"/>
          <w:lang w:bidi="en-US"/>
        </w:rPr>
        <w:t>,</w:t>
      </w:r>
      <w:r w:rsidR="00114814">
        <w:rPr>
          <w:sz w:val="28"/>
          <w:szCs w:val="28"/>
          <w:lang w:bidi="en-US"/>
        </w:rPr>
        <w:t>7</w:t>
      </w:r>
      <w:r w:rsidR="00114814" w:rsidRPr="00E04B3D">
        <w:rPr>
          <w:sz w:val="28"/>
          <w:szCs w:val="28"/>
          <w:lang w:bidi="en-US"/>
        </w:rPr>
        <w:t>%</w:t>
      </w:r>
      <w:r w:rsidR="00114814">
        <w:rPr>
          <w:sz w:val="28"/>
          <w:szCs w:val="28"/>
          <w:lang w:bidi="en-US"/>
        </w:rPr>
        <w:t>,</w:t>
      </w:r>
      <w:r w:rsidR="00114814" w:rsidRPr="00E04B3D">
        <w:rPr>
          <w:sz w:val="28"/>
          <w:szCs w:val="28"/>
          <w:lang w:bidi="en-US"/>
        </w:rPr>
        <w:t xml:space="preserve"> Слободкой АВОП -1</w:t>
      </w:r>
      <w:r w:rsidR="00114814">
        <w:rPr>
          <w:sz w:val="28"/>
          <w:szCs w:val="28"/>
          <w:lang w:bidi="en-US"/>
        </w:rPr>
        <w:t>5,9</w:t>
      </w:r>
      <w:r w:rsidR="00114814" w:rsidRPr="00E04B3D">
        <w:rPr>
          <w:sz w:val="28"/>
          <w:szCs w:val="28"/>
          <w:lang w:bidi="en-US"/>
        </w:rPr>
        <w:t xml:space="preserve">%, по </w:t>
      </w:r>
      <w:proofErr w:type="spellStart"/>
      <w:r w:rsidR="00114814" w:rsidRPr="00E04B3D">
        <w:rPr>
          <w:sz w:val="28"/>
          <w:szCs w:val="28"/>
          <w:lang w:bidi="en-US"/>
        </w:rPr>
        <w:t>Заслоновской</w:t>
      </w:r>
      <w:proofErr w:type="spellEnd"/>
      <w:r w:rsidR="00114814" w:rsidRPr="00E04B3D">
        <w:rPr>
          <w:sz w:val="28"/>
          <w:szCs w:val="28"/>
          <w:lang w:bidi="en-US"/>
        </w:rPr>
        <w:t xml:space="preserve"> – </w:t>
      </w:r>
      <w:r w:rsidR="00114814">
        <w:rPr>
          <w:sz w:val="28"/>
          <w:szCs w:val="28"/>
          <w:lang w:bidi="en-US"/>
        </w:rPr>
        <w:t>11,8</w:t>
      </w:r>
      <w:r w:rsidR="00114814" w:rsidRPr="00E04B3D">
        <w:rPr>
          <w:sz w:val="28"/>
          <w:szCs w:val="28"/>
          <w:lang w:bidi="en-US"/>
        </w:rPr>
        <w:t xml:space="preserve">%, по </w:t>
      </w:r>
      <w:proofErr w:type="spellStart"/>
      <w:r w:rsidR="00114814" w:rsidRPr="00E04B3D">
        <w:rPr>
          <w:sz w:val="28"/>
          <w:szCs w:val="28"/>
          <w:lang w:bidi="en-US"/>
        </w:rPr>
        <w:t>Старолепельской</w:t>
      </w:r>
      <w:proofErr w:type="spellEnd"/>
      <w:r w:rsidR="00114814" w:rsidRPr="00E04B3D">
        <w:rPr>
          <w:sz w:val="28"/>
          <w:szCs w:val="28"/>
          <w:lang w:bidi="en-US"/>
        </w:rPr>
        <w:t xml:space="preserve"> -</w:t>
      </w:r>
      <w:r w:rsidR="00114814">
        <w:rPr>
          <w:sz w:val="28"/>
          <w:szCs w:val="28"/>
          <w:lang w:bidi="en-US"/>
        </w:rPr>
        <w:t>10,4</w:t>
      </w:r>
      <w:r w:rsidR="00114814" w:rsidRPr="00E04B3D">
        <w:rPr>
          <w:sz w:val="28"/>
          <w:szCs w:val="28"/>
          <w:lang w:bidi="en-US"/>
        </w:rPr>
        <w:t xml:space="preserve">%, </w:t>
      </w:r>
      <w:proofErr w:type="spellStart"/>
      <w:r w:rsidR="00114814" w:rsidRPr="00E04B3D">
        <w:rPr>
          <w:sz w:val="28"/>
          <w:szCs w:val="28"/>
          <w:lang w:bidi="en-US"/>
        </w:rPr>
        <w:t>Боровской</w:t>
      </w:r>
      <w:proofErr w:type="spellEnd"/>
      <w:r w:rsidR="00114814" w:rsidRPr="00E04B3D">
        <w:rPr>
          <w:sz w:val="28"/>
          <w:szCs w:val="28"/>
          <w:lang w:bidi="en-US"/>
        </w:rPr>
        <w:t xml:space="preserve"> – </w:t>
      </w:r>
      <w:r w:rsidR="00114814">
        <w:rPr>
          <w:sz w:val="28"/>
          <w:szCs w:val="28"/>
          <w:lang w:bidi="en-US"/>
        </w:rPr>
        <w:t>7,7</w:t>
      </w:r>
      <w:r w:rsidR="00114814" w:rsidRPr="00E04B3D">
        <w:rPr>
          <w:sz w:val="28"/>
          <w:szCs w:val="28"/>
          <w:lang w:bidi="en-US"/>
        </w:rPr>
        <w:t xml:space="preserve"> %</w:t>
      </w:r>
      <w:r w:rsidR="00114814">
        <w:rPr>
          <w:sz w:val="28"/>
          <w:szCs w:val="28"/>
          <w:lang w:bidi="en-US"/>
        </w:rPr>
        <w:t>.</w:t>
      </w:r>
      <w:r w:rsidR="00114814" w:rsidRPr="00E04B3D">
        <w:rPr>
          <w:sz w:val="28"/>
          <w:szCs w:val="28"/>
          <w:lang w:bidi="en-US"/>
        </w:rPr>
        <w:t xml:space="preserve"> </w:t>
      </w:r>
      <w:r w:rsidR="00114814">
        <w:rPr>
          <w:sz w:val="28"/>
          <w:szCs w:val="28"/>
          <w:lang w:bidi="en-US"/>
        </w:rPr>
        <w:t xml:space="preserve"> </w:t>
      </w:r>
    </w:p>
    <w:p w:rsidR="00C87B1B" w:rsidRPr="00E04B3D" w:rsidRDefault="00114814" w:rsidP="00031AAF">
      <w:pPr>
        <w:ind w:firstLine="709"/>
        <w:jc w:val="both"/>
        <w:rPr>
          <w:sz w:val="28"/>
          <w:szCs w:val="28"/>
          <w:lang w:bidi="en-US"/>
        </w:rPr>
      </w:pPr>
      <w:r>
        <w:rPr>
          <w:sz w:val="28"/>
          <w:szCs w:val="28"/>
          <w:lang w:bidi="en-US"/>
        </w:rPr>
        <w:t xml:space="preserve"> </w:t>
      </w:r>
      <w:r w:rsidR="00C87B1B" w:rsidRPr="00E04B3D">
        <w:rPr>
          <w:sz w:val="28"/>
          <w:szCs w:val="28"/>
          <w:lang w:bidi="en-US"/>
        </w:rPr>
        <w:t xml:space="preserve">  </w:t>
      </w:r>
      <w:r>
        <w:rPr>
          <w:sz w:val="28"/>
          <w:szCs w:val="28"/>
          <w:lang w:bidi="en-US"/>
        </w:rPr>
        <w:t xml:space="preserve">   </w:t>
      </w:r>
      <w:r w:rsidR="00C87B1B" w:rsidRPr="00E04B3D">
        <w:rPr>
          <w:sz w:val="28"/>
          <w:szCs w:val="28"/>
          <w:lang w:bidi="en-US"/>
        </w:rPr>
        <w:t xml:space="preserve"> </w:t>
      </w:r>
    </w:p>
    <w:p w:rsidR="00411F1E" w:rsidRPr="00E04B3D" w:rsidRDefault="00411F1E" w:rsidP="000714BF">
      <w:pPr>
        <w:ind w:firstLine="567"/>
        <w:jc w:val="center"/>
        <w:rPr>
          <w:b/>
          <w:sz w:val="32"/>
          <w:szCs w:val="32"/>
        </w:rPr>
      </w:pPr>
      <w:r w:rsidRPr="00E04B3D">
        <w:rPr>
          <w:b/>
          <w:sz w:val="32"/>
          <w:szCs w:val="32"/>
        </w:rPr>
        <w:t>2.2. Качество среды обитания по гигиеническим параметрам безопасности для здоровья населения</w:t>
      </w:r>
    </w:p>
    <w:p w:rsidR="00411F1E" w:rsidRPr="00E04B3D" w:rsidRDefault="00411F1E" w:rsidP="000714BF">
      <w:pPr>
        <w:ind w:firstLine="567"/>
        <w:jc w:val="center"/>
        <w:rPr>
          <w:b/>
          <w:sz w:val="32"/>
          <w:szCs w:val="32"/>
        </w:rPr>
      </w:pPr>
    </w:p>
    <w:p w:rsidR="00C77CB3" w:rsidRDefault="00C77CB3" w:rsidP="00031AAF">
      <w:pPr>
        <w:ind w:firstLineChars="303" w:firstLine="848"/>
        <w:jc w:val="both"/>
        <w:rPr>
          <w:sz w:val="28"/>
          <w:szCs w:val="28"/>
        </w:rPr>
      </w:pPr>
      <w:proofErr w:type="gramStart"/>
      <w:r>
        <w:rPr>
          <w:sz w:val="28"/>
          <w:szCs w:val="28"/>
        </w:rPr>
        <w:t>В процессе реализации мероприятий Комплекса мер по защите внутреннего рынка в 202</w:t>
      </w:r>
      <w:r w:rsidRPr="00C77CB3">
        <w:rPr>
          <w:sz w:val="28"/>
          <w:szCs w:val="28"/>
        </w:rPr>
        <w:t>2</w:t>
      </w:r>
      <w:r>
        <w:rPr>
          <w:sz w:val="28"/>
          <w:szCs w:val="28"/>
        </w:rPr>
        <w:t xml:space="preserve"> годах на территории Лепельского района осуществлялся контроль за применением и реализацией химических и биологических веществ, материалов и изделий из них, товаров для личных нужд (детские товары и игрушки, одежда, парфюмерно-косметическая продукция, предметы личной гигиены, синтетические моющие средства и др.) в целях обеспечения безопасности людей.</w:t>
      </w:r>
      <w:proofErr w:type="gramEnd"/>
    </w:p>
    <w:p w:rsidR="00C77CB3" w:rsidRDefault="00C77CB3" w:rsidP="00031AAF">
      <w:pPr>
        <w:ind w:firstLineChars="303" w:firstLine="848"/>
        <w:jc w:val="both"/>
        <w:rPr>
          <w:sz w:val="28"/>
          <w:szCs w:val="28"/>
        </w:rPr>
      </w:pPr>
      <w:r>
        <w:rPr>
          <w:sz w:val="28"/>
          <w:szCs w:val="28"/>
        </w:rPr>
        <w:t xml:space="preserve">В ходе мероприятий технического (технологического, поверочного) характера лабораторно исследовано 226 </w:t>
      </w:r>
      <w:r>
        <w:rPr>
          <w:i/>
          <w:iCs/>
          <w:sz w:val="28"/>
          <w:szCs w:val="28"/>
        </w:rPr>
        <w:t>проб пищевых продуктов и продовольственного сырья</w:t>
      </w:r>
      <w:r>
        <w:rPr>
          <w:sz w:val="28"/>
          <w:szCs w:val="28"/>
        </w:rPr>
        <w:t xml:space="preserve">, в том числе 118 (52,2%) проб  импортного производства.  </w:t>
      </w:r>
      <w:proofErr w:type="gramStart"/>
      <w:r>
        <w:rPr>
          <w:sz w:val="28"/>
          <w:szCs w:val="28"/>
        </w:rPr>
        <w:t>По результатам лабораторных исследований 14 (6,8% от общего числа отобранных) пробы не соответствовали ТНПА, из них 12 проб импортного производства (10,1%) от числа отобранных проб импортного производства).</w:t>
      </w:r>
      <w:proofErr w:type="gramEnd"/>
      <w:r>
        <w:rPr>
          <w:sz w:val="28"/>
          <w:szCs w:val="28"/>
        </w:rPr>
        <w:t xml:space="preserve"> По фактам выявленных нарушений на объектах вынесено 64 предписания о запрете реализации товаров весом 450,3 кг, в том числе 17 требований (предписаний) на продукцию импортного производства весом 61,5 кг; 5предписаний (предложений) о приостановлении (запрете) деятельности (эксплуатации) объектов. Для информирования и принятия мер реагирования направлено 7  материалов в территориальные органы исполнительной власти и заинтересованные ведомства. </w:t>
      </w:r>
    </w:p>
    <w:p w:rsidR="00C77CB3" w:rsidRDefault="00C77CB3" w:rsidP="00031AAF">
      <w:pPr>
        <w:ind w:firstLineChars="303" w:firstLine="848"/>
        <w:jc w:val="both"/>
        <w:rPr>
          <w:color w:val="000000"/>
          <w:sz w:val="28"/>
          <w:szCs w:val="28"/>
        </w:rPr>
      </w:pPr>
      <w:r>
        <w:rPr>
          <w:color w:val="000000"/>
          <w:sz w:val="28"/>
          <w:szCs w:val="28"/>
        </w:rPr>
        <w:t xml:space="preserve">При реализации </w:t>
      </w:r>
      <w:r>
        <w:rPr>
          <w:i/>
          <w:iCs/>
          <w:color w:val="000000"/>
          <w:sz w:val="28"/>
          <w:szCs w:val="28"/>
        </w:rPr>
        <w:t>непродовольственной группы товаров</w:t>
      </w:r>
      <w:r>
        <w:rPr>
          <w:color w:val="000000"/>
          <w:sz w:val="28"/>
          <w:szCs w:val="28"/>
        </w:rPr>
        <w:t xml:space="preserve"> по вопросам соблюдения безопасности надзорными мероприятиями охвачено 23 субъекта  хозяйствования. Обследовано 26 объектов, выявлены нарушения – на 3 (11,5%) занятых в обороте продукции импортного производства. Отобрано и лабораторно исследовано 9 проб (образца) продукции, </w:t>
      </w:r>
      <w:r>
        <w:rPr>
          <w:color w:val="000000"/>
          <w:sz w:val="28"/>
          <w:szCs w:val="28"/>
        </w:rPr>
        <w:lastRenderedPageBreak/>
        <w:t>из них 7 (77,7%) импортного производства.  Нестандартных проб не выявлено. По фактам выявленных нарушений выдано 3 предписания (требований) о запрещении реализации товаров в количестве 137 единица.</w:t>
      </w:r>
    </w:p>
    <w:p w:rsidR="00C77CB3" w:rsidRDefault="00C77CB3" w:rsidP="00031AAF">
      <w:pPr>
        <w:ind w:firstLineChars="253" w:firstLine="708"/>
        <w:jc w:val="both"/>
        <w:rPr>
          <w:sz w:val="28"/>
          <w:szCs w:val="28"/>
        </w:rPr>
      </w:pPr>
      <w:r>
        <w:rPr>
          <w:sz w:val="28"/>
          <w:szCs w:val="28"/>
        </w:rPr>
        <w:t xml:space="preserve">Надзорными мероприятиями охвачено 7 субъектов хозяйствования (9 объектов), реализующих </w:t>
      </w:r>
      <w:r>
        <w:rPr>
          <w:i/>
          <w:iCs/>
          <w:sz w:val="28"/>
          <w:szCs w:val="28"/>
        </w:rPr>
        <w:t>продукцию, предназначенную для детей и подростков и игрушки</w:t>
      </w:r>
      <w:r>
        <w:rPr>
          <w:sz w:val="28"/>
          <w:szCs w:val="28"/>
        </w:rPr>
        <w:t xml:space="preserve">. Всего исследовано 10 образцов товаров детского ассортимента, в том числе 7 (70,0%) образцов товаров иностранного производства. По результатам лабораторных исследований не соответствующих гигиеническим нормативам проб не выявлено. </w:t>
      </w:r>
    </w:p>
    <w:p w:rsidR="00C77CB3" w:rsidRDefault="00C77CB3" w:rsidP="00031AAF">
      <w:pPr>
        <w:tabs>
          <w:tab w:val="left" w:pos="567"/>
          <w:tab w:val="left" w:pos="709"/>
        </w:tabs>
        <w:ind w:firstLineChars="253" w:firstLine="708"/>
        <w:jc w:val="both"/>
        <w:rPr>
          <w:sz w:val="28"/>
          <w:szCs w:val="28"/>
        </w:rPr>
      </w:pPr>
      <w:r>
        <w:rPr>
          <w:color w:val="000000"/>
          <w:sz w:val="28"/>
          <w:szCs w:val="28"/>
        </w:rPr>
        <w:t>Информация о выявлении не соответствующей продукции направлена субъектам хозяйствования, импортерам, заинтересованным ведомствам для принятия мер реагирования, изъята из обращения.</w:t>
      </w:r>
    </w:p>
    <w:p w:rsidR="00C77CB3" w:rsidRDefault="00C77CB3" w:rsidP="00031AAF">
      <w:pPr>
        <w:ind w:firstLineChars="253" w:firstLine="708"/>
        <w:jc w:val="both"/>
        <w:rPr>
          <w:sz w:val="28"/>
          <w:szCs w:val="28"/>
        </w:rPr>
      </w:pPr>
      <w:r>
        <w:rPr>
          <w:sz w:val="28"/>
          <w:szCs w:val="28"/>
        </w:rPr>
        <w:t xml:space="preserve">Информация по вопросам качества и безопасности реализуемых товаров размещается в средствах массовой информации, на официальных сайтах учреждений государственного санитарного надзора. </w:t>
      </w:r>
    </w:p>
    <w:p w:rsidR="00411F1E" w:rsidRPr="00E04B3D" w:rsidRDefault="00411F1E" w:rsidP="00031AAF">
      <w:pPr>
        <w:ind w:firstLineChars="253" w:firstLine="607"/>
      </w:pPr>
    </w:p>
    <w:p w:rsidR="00411F1E" w:rsidRDefault="00A23333" w:rsidP="00031AAF">
      <w:pPr>
        <w:ind w:firstLineChars="253" w:firstLine="711"/>
        <w:jc w:val="center"/>
        <w:rPr>
          <w:b/>
          <w:bCs/>
          <w:sz w:val="28"/>
          <w:szCs w:val="28"/>
        </w:rPr>
      </w:pPr>
      <w:r w:rsidRPr="00E04B3D">
        <w:rPr>
          <w:b/>
          <w:bCs/>
          <w:sz w:val="28"/>
          <w:szCs w:val="28"/>
        </w:rPr>
        <w:t xml:space="preserve">2.2.1 </w:t>
      </w:r>
      <w:r w:rsidR="00411F1E" w:rsidRPr="00E04B3D">
        <w:rPr>
          <w:b/>
          <w:bCs/>
          <w:sz w:val="28"/>
          <w:szCs w:val="28"/>
        </w:rPr>
        <w:t>Радиационный контроль</w:t>
      </w:r>
    </w:p>
    <w:p w:rsidR="00CE2BF3" w:rsidRDefault="00CE2BF3" w:rsidP="00031AAF">
      <w:pPr>
        <w:ind w:firstLineChars="253" w:firstLine="711"/>
        <w:jc w:val="center"/>
        <w:rPr>
          <w:b/>
          <w:bCs/>
          <w:sz w:val="28"/>
          <w:szCs w:val="28"/>
        </w:rPr>
      </w:pPr>
    </w:p>
    <w:p w:rsidR="002E3C3C" w:rsidRDefault="002E3C3C" w:rsidP="00031AAF">
      <w:pPr>
        <w:ind w:firstLineChars="253" w:firstLine="708"/>
        <w:jc w:val="both"/>
        <w:rPr>
          <w:sz w:val="28"/>
          <w:szCs w:val="28"/>
          <w:lang w:val="x-none"/>
        </w:rPr>
      </w:pPr>
      <w:r>
        <w:rPr>
          <w:sz w:val="28"/>
          <w:szCs w:val="28"/>
        </w:rPr>
        <w:t xml:space="preserve"> В  2022 году</w:t>
      </w:r>
      <w:r>
        <w:rPr>
          <w:sz w:val="28"/>
          <w:szCs w:val="28"/>
          <w:lang w:val="x-none"/>
        </w:rPr>
        <w:t xml:space="preserve"> пров</w:t>
      </w:r>
      <w:r>
        <w:rPr>
          <w:sz w:val="28"/>
          <w:szCs w:val="28"/>
        </w:rPr>
        <w:t>одились</w:t>
      </w:r>
      <w:r>
        <w:rPr>
          <w:sz w:val="28"/>
          <w:szCs w:val="28"/>
          <w:lang w:val="x-none"/>
        </w:rPr>
        <w:t xml:space="preserve"> замер</w:t>
      </w:r>
      <w:r>
        <w:rPr>
          <w:sz w:val="28"/>
          <w:szCs w:val="28"/>
        </w:rPr>
        <w:t>ы</w:t>
      </w:r>
      <w:r>
        <w:rPr>
          <w:sz w:val="28"/>
          <w:szCs w:val="28"/>
          <w:lang w:val="x-none"/>
        </w:rPr>
        <w:t xml:space="preserve"> мощности эффективной дозы гамма-излучения в жилых и общественных зданиях при приемке их в эксплуатацию. Результаты соответств</w:t>
      </w:r>
      <w:r>
        <w:rPr>
          <w:sz w:val="28"/>
          <w:szCs w:val="28"/>
        </w:rPr>
        <w:t>овали</w:t>
      </w:r>
      <w:r>
        <w:rPr>
          <w:sz w:val="28"/>
          <w:szCs w:val="28"/>
          <w:lang w:val="x-none"/>
        </w:rPr>
        <w:t xml:space="preserve"> требованиям </w:t>
      </w:r>
      <w:proofErr w:type="spellStart"/>
      <w:r>
        <w:rPr>
          <w:sz w:val="28"/>
          <w:szCs w:val="28"/>
          <w:lang w:val="x-none"/>
        </w:rPr>
        <w:t>СанНиП</w:t>
      </w:r>
      <w:proofErr w:type="spellEnd"/>
      <w:r>
        <w:rPr>
          <w:sz w:val="28"/>
          <w:szCs w:val="28"/>
          <w:lang w:val="x-none"/>
        </w:rPr>
        <w:t xml:space="preserve"> «Требования к радиационной безопасности» и ГН «Критерии оценки радиационного воздействия», утв</w:t>
      </w:r>
      <w:r>
        <w:rPr>
          <w:sz w:val="28"/>
          <w:szCs w:val="28"/>
        </w:rPr>
        <w:t>ержденных</w:t>
      </w:r>
      <w:r>
        <w:rPr>
          <w:sz w:val="28"/>
          <w:szCs w:val="28"/>
          <w:lang w:val="x-none"/>
        </w:rPr>
        <w:t xml:space="preserve"> постановлением Министерства здравоохранения Республики Беларусь от 28.12.2012 № 213. </w:t>
      </w:r>
    </w:p>
    <w:p w:rsidR="002E3C3C" w:rsidRPr="002E3C3C" w:rsidRDefault="002E3C3C" w:rsidP="00031AAF">
      <w:pPr>
        <w:ind w:firstLineChars="253" w:firstLine="708"/>
        <w:jc w:val="both"/>
        <w:rPr>
          <w:sz w:val="28"/>
          <w:szCs w:val="28"/>
        </w:rPr>
      </w:pPr>
      <w:r>
        <w:rPr>
          <w:sz w:val="28"/>
          <w:szCs w:val="28"/>
          <w:lang w:val="x-none"/>
        </w:rPr>
        <w:t xml:space="preserve">Измерения мощности дозы гамма-излучения проводятся ежедневно </w:t>
      </w:r>
      <w:r>
        <w:rPr>
          <w:sz w:val="28"/>
          <w:szCs w:val="28"/>
        </w:rPr>
        <w:t xml:space="preserve"> </w:t>
      </w:r>
      <w:r>
        <w:rPr>
          <w:sz w:val="28"/>
          <w:szCs w:val="28"/>
          <w:lang w:val="x-none"/>
        </w:rPr>
        <w:t>в рабочие дни на территории учреждения</w:t>
      </w:r>
      <w:r>
        <w:rPr>
          <w:sz w:val="28"/>
          <w:szCs w:val="28"/>
        </w:rPr>
        <w:t xml:space="preserve"> Лепельский районный </w:t>
      </w:r>
      <w:proofErr w:type="spellStart"/>
      <w:r>
        <w:rPr>
          <w:sz w:val="28"/>
          <w:szCs w:val="28"/>
        </w:rPr>
        <w:t>ЦГиЭ</w:t>
      </w:r>
      <w:proofErr w:type="spellEnd"/>
      <w:r>
        <w:rPr>
          <w:sz w:val="28"/>
          <w:szCs w:val="28"/>
          <w:lang w:val="x-none"/>
        </w:rPr>
        <w:t xml:space="preserve">  в реперной точке. Мощность дозы гамма-излучения в г. </w:t>
      </w:r>
      <w:proofErr w:type="gramStart"/>
      <w:r>
        <w:rPr>
          <w:sz w:val="28"/>
          <w:szCs w:val="28"/>
        </w:rPr>
        <w:t>Лепеле</w:t>
      </w:r>
      <w:proofErr w:type="gramEnd"/>
      <w:r>
        <w:rPr>
          <w:sz w:val="28"/>
          <w:szCs w:val="28"/>
          <w:lang w:val="x-none"/>
        </w:rPr>
        <w:t xml:space="preserve"> и </w:t>
      </w:r>
      <w:proofErr w:type="spellStart"/>
      <w:r>
        <w:rPr>
          <w:sz w:val="28"/>
          <w:szCs w:val="28"/>
        </w:rPr>
        <w:t>Лепельском</w:t>
      </w:r>
      <w:proofErr w:type="spellEnd"/>
      <w:r>
        <w:rPr>
          <w:sz w:val="28"/>
          <w:szCs w:val="28"/>
          <w:lang w:val="x-none"/>
        </w:rPr>
        <w:t xml:space="preserve"> районе </w:t>
      </w:r>
      <w:r>
        <w:rPr>
          <w:sz w:val="28"/>
          <w:szCs w:val="28"/>
        </w:rPr>
        <w:t xml:space="preserve">в 2022 и текущем году </w:t>
      </w:r>
      <w:r>
        <w:rPr>
          <w:sz w:val="28"/>
          <w:szCs w:val="28"/>
          <w:lang w:val="x-none"/>
        </w:rPr>
        <w:t>составляла от 0,10</w:t>
      </w:r>
      <w:r>
        <w:rPr>
          <w:sz w:val="28"/>
          <w:szCs w:val="28"/>
        </w:rPr>
        <w:t>2</w:t>
      </w:r>
      <w:r>
        <w:rPr>
          <w:sz w:val="28"/>
          <w:szCs w:val="28"/>
          <w:lang w:val="x-none"/>
        </w:rPr>
        <w:t xml:space="preserve"> </w:t>
      </w:r>
      <w:proofErr w:type="spellStart"/>
      <w:r>
        <w:rPr>
          <w:sz w:val="28"/>
          <w:szCs w:val="28"/>
          <w:lang w:val="x-none"/>
        </w:rPr>
        <w:t>мкЗв</w:t>
      </w:r>
      <w:proofErr w:type="spellEnd"/>
      <w:r>
        <w:rPr>
          <w:sz w:val="28"/>
          <w:szCs w:val="28"/>
          <w:lang w:val="x-none"/>
        </w:rPr>
        <w:t>/ч до 0,1</w:t>
      </w:r>
      <w:r>
        <w:rPr>
          <w:sz w:val="28"/>
          <w:szCs w:val="28"/>
        </w:rPr>
        <w:t>07</w:t>
      </w:r>
      <w:r>
        <w:rPr>
          <w:sz w:val="28"/>
          <w:szCs w:val="28"/>
          <w:lang w:val="x-none"/>
        </w:rPr>
        <w:t xml:space="preserve"> </w:t>
      </w:r>
      <w:proofErr w:type="spellStart"/>
      <w:r>
        <w:rPr>
          <w:sz w:val="28"/>
          <w:szCs w:val="28"/>
          <w:lang w:val="x-none"/>
        </w:rPr>
        <w:t>мкЗв</w:t>
      </w:r>
      <w:proofErr w:type="spellEnd"/>
      <w:r>
        <w:rPr>
          <w:sz w:val="28"/>
          <w:szCs w:val="28"/>
          <w:lang w:val="x-none"/>
        </w:rPr>
        <w:t xml:space="preserve">/ч. </w:t>
      </w:r>
      <w:r>
        <w:rPr>
          <w:sz w:val="28"/>
          <w:szCs w:val="28"/>
        </w:rPr>
        <w:t xml:space="preserve"> </w:t>
      </w:r>
    </w:p>
    <w:p w:rsidR="00411F1E" w:rsidRDefault="002E3C3C" w:rsidP="00031AAF">
      <w:pPr>
        <w:ind w:firstLineChars="253" w:firstLine="708"/>
        <w:jc w:val="both"/>
        <w:rPr>
          <w:b/>
          <w:bCs/>
          <w:sz w:val="28"/>
          <w:szCs w:val="28"/>
        </w:rPr>
      </w:pPr>
      <w:r>
        <w:rPr>
          <w:sz w:val="28"/>
          <w:szCs w:val="28"/>
        </w:rPr>
        <w:t>За 2022 год проведены исследования</w:t>
      </w:r>
      <w:r w:rsidR="00570B56">
        <w:rPr>
          <w:sz w:val="28"/>
          <w:szCs w:val="28"/>
        </w:rPr>
        <w:t xml:space="preserve"> 102</w:t>
      </w:r>
      <w:r>
        <w:rPr>
          <w:sz w:val="28"/>
          <w:szCs w:val="28"/>
          <w:lang w:val="x-none"/>
        </w:rPr>
        <w:t xml:space="preserve"> проб </w:t>
      </w:r>
      <w:r>
        <w:rPr>
          <w:sz w:val="28"/>
          <w:szCs w:val="28"/>
        </w:rPr>
        <w:t>пищевых продуктов на содержание цезия-137. Проб, не соответствующих гигиеническим нормативам не выявлено.</w:t>
      </w:r>
      <w:r>
        <w:rPr>
          <w:sz w:val="28"/>
          <w:szCs w:val="28"/>
          <w:lang w:val="x-none"/>
        </w:rPr>
        <w:t xml:space="preserve"> </w:t>
      </w:r>
      <w:r w:rsidR="00570B56">
        <w:rPr>
          <w:sz w:val="28"/>
          <w:szCs w:val="28"/>
        </w:rPr>
        <w:t xml:space="preserve"> </w:t>
      </w:r>
    </w:p>
    <w:p w:rsidR="00411F1E" w:rsidRPr="00E04B3D" w:rsidRDefault="00411F1E" w:rsidP="00031AAF">
      <w:pPr>
        <w:tabs>
          <w:tab w:val="left" w:pos="709"/>
        </w:tabs>
        <w:ind w:firstLineChars="253" w:firstLine="708"/>
        <w:jc w:val="center"/>
        <w:rPr>
          <w:sz w:val="28"/>
          <w:szCs w:val="28"/>
          <w:u w:val="single"/>
        </w:rPr>
      </w:pPr>
      <w:r w:rsidRPr="00E04B3D">
        <w:rPr>
          <w:sz w:val="28"/>
          <w:szCs w:val="28"/>
          <w:u w:val="single"/>
        </w:rPr>
        <w:t xml:space="preserve">Состояние воздушной среды и физические факторы в закрытых помещениях </w:t>
      </w:r>
    </w:p>
    <w:p w:rsidR="00411F1E" w:rsidRPr="00E04B3D" w:rsidRDefault="00411F1E" w:rsidP="00031AAF">
      <w:pPr>
        <w:tabs>
          <w:tab w:val="left" w:pos="709"/>
        </w:tabs>
        <w:ind w:firstLineChars="253" w:firstLine="253"/>
        <w:jc w:val="center"/>
        <w:rPr>
          <w:sz w:val="10"/>
          <w:szCs w:val="10"/>
          <w:u w:val="single"/>
        </w:rPr>
      </w:pPr>
    </w:p>
    <w:p w:rsidR="00E55286" w:rsidRPr="00E04B3D" w:rsidRDefault="00E55286" w:rsidP="00031AAF">
      <w:pPr>
        <w:ind w:firstLineChars="253" w:firstLine="708"/>
        <w:jc w:val="both"/>
        <w:rPr>
          <w:sz w:val="28"/>
          <w:szCs w:val="28"/>
        </w:rPr>
      </w:pPr>
      <w:bookmarkStart w:id="5" w:name="_Hlk99966264"/>
      <w:r w:rsidRPr="00E04B3D">
        <w:rPr>
          <w:sz w:val="28"/>
          <w:szCs w:val="28"/>
        </w:rPr>
        <w:t>Удельный вес работающих во вредных условиях труда в 202</w:t>
      </w:r>
      <w:r w:rsidR="00395A60">
        <w:rPr>
          <w:sz w:val="28"/>
          <w:szCs w:val="28"/>
        </w:rPr>
        <w:t>2</w:t>
      </w:r>
      <w:r w:rsidRPr="00E04B3D">
        <w:rPr>
          <w:sz w:val="28"/>
          <w:szCs w:val="28"/>
        </w:rPr>
        <w:t xml:space="preserve"> году, по отношению к 202</w:t>
      </w:r>
      <w:r w:rsidR="00395A60">
        <w:rPr>
          <w:sz w:val="28"/>
          <w:szCs w:val="28"/>
        </w:rPr>
        <w:t>1</w:t>
      </w:r>
      <w:r w:rsidRPr="00E04B3D">
        <w:rPr>
          <w:sz w:val="28"/>
          <w:szCs w:val="28"/>
        </w:rPr>
        <w:t xml:space="preserve"> году, уменьшился на                  </w:t>
      </w:r>
      <w:r w:rsidR="00395A60">
        <w:rPr>
          <w:sz w:val="28"/>
          <w:szCs w:val="28"/>
        </w:rPr>
        <w:t>7</w:t>
      </w:r>
      <w:r w:rsidRPr="00E04B3D">
        <w:rPr>
          <w:sz w:val="28"/>
          <w:szCs w:val="28"/>
        </w:rPr>
        <w:t>,</w:t>
      </w:r>
      <w:r w:rsidR="00395A60">
        <w:rPr>
          <w:sz w:val="28"/>
          <w:szCs w:val="28"/>
        </w:rPr>
        <w:t>9</w:t>
      </w:r>
      <w:r w:rsidRPr="00E04B3D">
        <w:rPr>
          <w:sz w:val="28"/>
          <w:szCs w:val="28"/>
        </w:rPr>
        <w:t xml:space="preserve">% и составил </w:t>
      </w:r>
      <w:r w:rsidR="00395A60">
        <w:rPr>
          <w:sz w:val="28"/>
          <w:szCs w:val="28"/>
        </w:rPr>
        <w:t>18</w:t>
      </w:r>
      <w:r w:rsidRPr="00E04B3D">
        <w:rPr>
          <w:sz w:val="28"/>
          <w:szCs w:val="28"/>
        </w:rPr>
        <w:t>,</w:t>
      </w:r>
      <w:r w:rsidR="00395A60">
        <w:rPr>
          <w:sz w:val="28"/>
          <w:szCs w:val="28"/>
        </w:rPr>
        <w:t>3</w:t>
      </w:r>
      <w:r w:rsidRPr="00E04B3D">
        <w:rPr>
          <w:sz w:val="28"/>
          <w:szCs w:val="28"/>
        </w:rPr>
        <w:t>%. За 202</w:t>
      </w:r>
      <w:r w:rsidR="00395A60">
        <w:rPr>
          <w:sz w:val="28"/>
          <w:szCs w:val="28"/>
        </w:rPr>
        <w:t>2</w:t>
      </w:r>
      <w:r w:rsidRPr="00E04B3D">
        <w:rPr>
          <w:sz w:val="28"/>
          <w:szCs w:val="28"/>
        </w:rPr>
        <w:t xml:space="preserve"> год обязательными медицинскими осмотрами охвачено 14</w:t>
      </w:r>
      <w:r w:rsidR="00395A60">
        <w:rPr>
          <w:sz w:val="28"/>
          <w:szCs w:val="28"/>
        </w:rPr>
        <w:t>14</w:t>
      </w:r>
      <w:r w:rsidRPr="00E04B3D">
        <w:rPr>
          <w:sz w:val="28"/>
          <w:szCs w:val="28"/>
        </w:rPr>
        <w:t xml:space="preserve"> работающих во вредных условиях труда</w:t>
      </w:r>
      <w:r w:rsidR="00395A60">
        <w:rPr>
          <w:sz w:val="28"/>
          <w:szCs w:val="28"/>
        </w:rPr>
        <w:t xml:space="preserve">  (100% от подлежавших)</w:t>
      </w:r>
      <w:proofErr w:type="gramStart"/>
      <w:r w:rsidR="00395A60">
        <w:rPr>
          <w:sz w:val="28"/>
          <w:szCs w:val="28"/>
        </w:rPr>
        <w:t>.У</w:t>
      </w:r>
      <w:proofErr w:type="gramEnd"/>
      <w:r w:rsidRPr="00E04B3D">
        <w:rPr>
          <w:sz w:val="28"/>
          <w:szCs w:val="28"/>
        </w:rPr>
        <w:t xml:space="preserve">дельный вес лиц с общими заболеваниями, препятствующими продолжению работы и составил </w:t>
      </w:r>
      <w:r w:rsidR="00395A60">
        <w:rPr>
          <w:sz w:val="28"/>
          <w:szCs w:val="28"/>
        </w:rPr>
        <w:t>1,3</w:t>
      </w:r>
      <w:r w:rsidRPr="00E04B3D">
        <w:rPr>
          <w:sz w:val="28"/>
          <w:szCs w:val="28"/>
        </w:rPr>
        <w:t>% (202</w:t>
      </w:r>
      <w:r w:rsidR="00395A60">
        <w:rPr>
          <w:sz w:val="28"/>
          <w:szCs w:val="28"/>
        </w:rPr>
        <w:t>1</w:t>
      </w:r>
      <w:r w:rsidRPr="00E04B3D">
        <w:rPr>
          <w:sz w:val="28"/>
          <w:szCs w:val="28"/>
        </w:rPr>
        <w:t xml:space="preserve">год – </w:t>
      </w:r>
      <w:r w:rsidR="00395A60">
        <w:rPr>
          <w:sz w:val="28"/>
          <w:szCs w:val="28"/>
        </w:rPr>
        <w:t>0,3</w:t>
      </w:r>
      <w:r w:rsidRPr="00E04B3D">
        <w:rPr>
          <w:sz w:val="28"/>
          <w:szCs w:val="28"/>
        </w:rPr>
        <w:t>%).</w:t>
      </w:r>
    </w:p>
    <w:p w:rsidR="00395A60" w:rsidRPr="00A4381D" w:rsidRDefault="00395A60" w:rsidP="00031AAF">
      <w:pPr>
        <w:widowControl w:val="0"/>
        <w:shd w:val="clear" w:color="auto" w:fill="FFFFFF"/>
        <w:tabs>
          <w:tab w:val="left" w:pos="178"/>
        </w:tabs>
        <w:autoSpaceDE w:val="0"/>
        <w:autoSpaceDN w:val="0"/>
        <w:adjustRightInd w:val="0"/>
        <w:spacing w:line="322" w:lineRule="exact"/>
        <w:ind w:firstLineChars="253" w:firstLine="708"/>
        <w:jc w:val="both"/>
        <w:rPr>
          <w:sz w:val="28"/>
          <w:szCs w:val="28"/>
        </w:rPr>
      </w:pPr>
      <w:r w:rsidRPr="00A4381D">
        <w:rPr>
          <w:sz w:val="28"/>
          <w:szCs w:val="28"/>
        </w:rPr>
        <w:t xml:space="preserve">Основными вредными производственными факторами на протяжении ряда лет являются повышенный производственный уровень шума, вибрация, пыль, тяжесть и напряжённость трудового процесса. Число работающих, </w:t>
      </w:r>
      <w:r w:rsidRPr="00A4381D">
        <w:rPr>
          <w:sz w:val="28"/>
          <w:szCs w:val="28"/>
        </w:rPr>
        <w:lastRenderedPageBreak/>
        <w:t>занятых во вредных условиях труда по факторам:</w:t>
      </w:r>
      <w:r w:rsidR="00A4381D" w:rsidRPr="00A4381D">
        <w:rPr>
          <w:sz w:val="28"/>
          <w:szCs w:val="28"/>
        </w:rPr>
        <w:t xml:space="preserve"> </w:t>
      </w:r>
      <w:r w:rsidRPr="00A4381D">
        <w:rPr>
          <w:sz w:val="28"/>
          <w:szCs w:val="28"/>
        </w:rPr>
        <w:t>шум - 428 человек (62,8%)</w:t>
      </w:r>
      <w:r w:rsidR="00A4381D" w:rsidRPr="00A4381D">
        <w:rPr>
          <w:sz w:val="28"/>
          <w:szCs w:val="28"/>
        </w:rPr>
        <w:t>,</w:t>
      </w:r>
      <w:r w:rsidR="00AB0F54" w:rsidRPr="00A4381D">
        <w:rPr>
          <w:sz w:val="28"/>
          <w:szCs w:val="28"/>
        </w:rPr>
        <w:t xml:space="preserve">  (2021 год</w:t>
      </w:r>
      <w:r w:rsidR="00A4381D" w:rsidRPr="00A4381D">
        <w:rPr>
          <w:sz w:val="28"/>
          <w:szCs w:val="28"/>
        </w:rPr>
        <w:t>-</w:t>
      </w:r>
      <w:r w:rsidR="00AB0F54" w:rsidRPr="00A4381D">
        <w:rPr>
          <w:sz w:val="28"/>
          <w:szCs w:val="28"/>
        </w:rPr>
        <w:t xml:space="preserve"> 60,9%),    </w:t>
      </w:r>
      <w:r w:rsidR="00A4381D" w:rsidRPr="00A4381D">
        <w:rPr>
          <w:sz w:val="28"/>
          <w:szCs w:val="28"/>
        </w:rPr>
        <w:t xml:space="preserve">вибрация -190 человек (27,9%),(2021 год-35,6 %); пыль -45 человек (6,6%),(2021 год -8,6%)         </w:t>
      </w:r>
      <w:r w:rsidR="00AB0F54" w:rsidRPr="00A4381D">
        <w:rPr>
          <w:sz w:val="28"/>
          <w:szCs w:val="28"/>
        </w:rPr>
        <w:t xml:space="preserve">                                                                                                                                         </w:t>
      </w:r>
    </w:p>
    <w:p w:rsidR="00E55286" w:rsidRPr="00E04B3D" w:rsidRDefault="00A4381D" w:rsidP="00031AAF">
      <w:pPr>
        <w:widowControl w:val="0"/>
        <w:shd w:val="clear" w:color="auto" w:fill="FFFFFF"/>
        <w:tabs>
          <w:tab w:val="left" w:pos="178"/>
        </w:tabs>
        <w:autoSpaceDE w:val="0"/>
        <w:autoSpaceDN w:val="0"/>
        <w:adjustRightInd w:val="0"/>
        <w:spacing w:line="322" w:lineRule="exact"/>
        <w:ind w:firstLineChars="253" w:firstLine="731"/>
        <w:jc w:val="both"/>
        <w:rPr>
          <w:sz w:val="28"/>
          <w:szCs w:val="28"/>
        </w:rPr>
      </w:pPr>
      <w:r>
        <w:rPr>
          <w:spacing w:val="-11"/>
          <w:sz w:val="30"/>
          <w:szCs w:val="30"/>
        </w:rPr>
        <w:t xml:space="preserve"> </w:t>
      </w:r>
      <w:r w:rsidR="00E55286" w:rsidRPr="00E04B3D">
        <w:rPr>
          <w:sz w:val="28"/>
          <w:szCs w:val="28"/>
        </w:rPr>
        <w:t>При исследовании рабочих мест закрытых помещений промышленных предприятий в 202</w:t>
      </w:r>
      <w:r w:rsidR="003A08A1">
        <w:rPr>
          <w:sz w:val="28"/>
          <w:szCs w:val="28"/>
        </w:rPr>
        <w:t>2</w:t>
      </w:r>
      <w:r w:rsidR="00E55286" w:rsidRPr="00E04B3D">
        <w:rPr>
          <w:sz w:val="28"/>
          <w:szCs w:val="28"/>
        </w:rPr>
        <w:t xml:space="preserve"> году, по сравнению с 202</w:t>
      </w:r>
      <w:r w:rsidR="003A08A1">
        <w:rPr>
          <w:sz w:val="28"/>
          <w:szCs w:val="28"/>
        </w:rPr>
        <w:t>1</w:t>
      </w:r>
      <w:r w:rsidR="00E55286" w:rsidRPr="00E04B3D">
        <w:rPr>
          <w:sz w:val="28"/>
          <w:szCs w:val="28"/>
        </w:rPr>
        <w:t xml:space="preserve">годом, отмечено снижение удельного веса обследованных рабочих мест, не соответствующих санитарным нормам по  следующим показателям: </w:t>
      </w:r>
      <w:r w:rsidR="003A08A1">
        <w:rPr>
          <w:sz w:val="28"/>
          <w:szCs w:val="28"/>
        </w:rPr>
        <w:t xml:space="preserve">шум – на 27%, пыль – </w:t>
      </w:r>
      <w:r w:rsidR="004F2A8A">
        <w:rPr>
          <w:sz w:val="28"/>
          <w:szCs w:val="28"/>
        </w:rPr>
        <w:t xml:space="preserve"> на </w:t>
      </w:r>
      <w:r w:rsidR="003A08A1">
        <w:rPr>
          <w:sz w:val="28"/>
          <w:szCs w:val="28"/>
        </w:rPr>
        <w:t>53,3</w:t>
      </w:r>
      <w:r w:rsidR="004F2A8A">
        <w:rPr>
          <w:sz w:val="28"/>
          <w:szCs w:val="28"/>
        </w:rPr>
        <w:t>%.</w:t>
      </w:r>
      <w:r w:rsidR="003A08A1">
        <w:rPr>
          <w:sz w:val="28"/>
          <w:szCs w:val="28"/>
        </w:rPr>
        <w:t xml:space="preserve"> </w:t>
      </w:r>
      <w:r w:rsidR="004F2A8A">
        <w:rPr>
          <w:sz w:val="28"/>
          <w:szCs w:val="28"/>
        </w:rPr>
        <w:t xml:space="preserve"> </w:t>
      </w:r>
    </w:p>
    <w:p w:rsidR="00E52BCC" w:rsidRDefault="00E52BCC" w:rsidP="00031AAF">
      <w:pPr>
        <w:widowControl w:val="0"/>
        <w:ind w:firstLineChars="253" w:firstLine="711"/>
        <w:jc w:val="both"/>
        <w:rPr>
          <w:b/>
          <w:bCs/>
          <w:sz w:val="28"/>
          <w:szCs w:val="28"/>
        </w:rPr>
      </w:pPr>
    </w:p>
    <w:p w:rsidR="002D3AF5" w:rsidRDefault="00A23333" w:rsidP="00031AAF">
      <w:pPr>
        <w:widowControl w:val="0"/>
        <w:ind w:firstLineChars="253" w:firstLine="711"/>
        <w:jc w:val="center"/>
        <w:rPr>
          <w:b/>
          <w:bCs/>
          <w:sz w:val="28"/>
          <w:szCs w:val="28"/>
        </w:rPr>
      </w:pPr>
      <w:r w:rsidRPr="00E04B3D">
        <w:rPr>
          <w:b/>
          <w:bCs/>
          <w:sz w:val="28"/>
          <w:szCs w:val="28"/>
        </w:rPr>
        <w:t xml:space="preserve">2.2.3 </w:t>
      </w:r>
      <w:r w:rsidR="00411F1E" w:rsidRPr="00E04B3D">
        <w:rPr>
          <w:b/>
          <w:bCs/>
          <w:sz w:val="28"/>
          <w:szCs w:val="28"/>
        </w:rPr>
        <w:t>Хозяйственно-питьевое водоснабжени</w:t>
      </w:r>
      <w:r w:rsidR="002D3AF5">
        <w:rPr>
          <w:b/>
          <w:bCs/>
          <w:sz w:val="28"/>
          <w:szCs w:val="28"/>
        </w:rPr>
        <w:t>е</w:t>
      </w:r>
    </w:p>
    <w:p w:rsidR="00CE2BF3" w:rsidRDefault="00CE2BF3" w:rsidP="00031AAF">
      <w:pPr>
        <w:widowControl w:val="0"/>
        <w:ind w:firstLineChars="253" w:firstLine="711"/>
        <w:jc w:val="center"/>
        <w:rPr>
          <w:b/>
          <w:bCs/>
          <w:sz w:val="28"/>
          <w:szCs w:val="28"/>
        </w:rPr>
      </w:pPr>
    </w:p>
    <w:p w:rsidR="00411F1E" w:rsidRPr="00E04B3D" w:rsidRDefault="00411F1E" w:rsidP="00031AAF">
      <w:pPr>
        <w:ind w:firstLineChars="253" w:firstLine="708"/>
        <w:jc w:val="both"/>
        <w:rPr>
          <w:sz w:val="28"/>
          <w:szCs w:val="28"/>
          <w:lang w:val="x-none" w:eastAsia="x-none"/>
        </w:rPr>
      </w:pPr>
      <w:r w:rsidRPr="00E04B3D">
        <w:rPr>
          <w:sz w:val="28"/>
          <w:szCs w:val="28"/>
          <w:lang w:val="x-none" w:eastAsia="x-none"/>
        </w:rPr>
        <w:t>Обеспечение безопасности воды является одним и приоритетов в сохранении и укреплении здоровья населения. Поэтому контроль за водоснабжением является одним из основных разделов работы государственного санитарного надзора.</w:t>
      </w:r>
    </w:p>
    <w:p w:rsidR="00411F1E" w:rsidRPr="00E04B3D" w:rsidRDefault="00411F1E" w:rsidP="00031AAF">
      <w:pPr>
        <w:ind w:firstLineChars="253" w:firstLine="708"/>
        <w:jc w:val="both"/>
        <w:rPr>
          <w:sz w:val="28"/>
          <w:szCs w:val="28"/>
          <w:lang w:val="x-none" w:eastAsia="x-none"/>
        </w:rPr>
      </w:pPr>
      <w:r w:rsidRPr="00E04B3D">
        <w:rPr>
          <w:sz w:val="28"/>
          <w:szCs w:val="28"/>
          <w:lang w:val="x-none" w:eastAsia="x-none"/>
        </w:rPr>
        <w:t xml:space="preserve">Для питьевого водоснабжения населения в </w:t>
      </w:r>
      <w:r w:rsidR="00BE7B1B">
        <w:rPr>
          <w:sz w:val="28"/>
          <w:szCs w:val="28"/>
          <w:lang w:eastAsia="x-none"/>
        </w:rPr>
        <w:t>районе</w:t>
      </w:r>
      <w:r w:rsidRPr="00E04B3D">
        <w:rPr>
          <w:sz w:val="28"/>
          <w:szCs w:val="28"/>
          <w:lang w:val="x-none" w:eastAsia="x-none"/>
        </w:rPr>
        <w:t xml:space="preserve"> используются </w:t>
      </w:r>
      <w:r w:rsidR="00697B04" w:rsidRPr="00E04B3D">
        <w:rPr>
          <w:sz w:val="28"/>
          <w:szCs w:val="28"/>
          <w:lang w:eastAsia="x-none"/>
        </w:rPr>
        <w:t>82</w:t>
      </w:r>
      <w:r w:rsidRPr="00E04B3D">
        <w:rPr>
          <w:sz w:val="28"/>
          <w:szCs w:val="28"/>
          <w:lang w:val="x-none" w:eastAsia="x-none"/>
        </w:rPr>
        <w:t xml:space="preserve"> подземных источник</w:t>
      </w:r>
      <w:r w:rsidR="00697B04" w:rsidRPr="00E04B3D">
        <w:rPr>
          <w:sz w:val="28"/>
          <w:szCs w:val="28"/>
          <w:lang w:eastAsia="x-none"/>
        </w:rPr>
        <w:t>а</w:t>
      </w:r>
      <w:r w:rsidRPr="00E04B3D">
        <w:rPr>
          <w:sz w:val="28"/>
          <w:szCs w:val="28"/>
          <w:lang w:val="x-none" w:eastAsia="x-none"/>
        </w:rPr>
        <w:t xml:space="preserve"> водоснабжения, </w:t>
      </w:r>
      <w:r w:rsidR="00697B04" w:rsidRPr="00E04B3D">
        <w:rPr>
          <w:sz w:val="28"/>
          <w:szCs w:val="28"/>
          <w:lang w:eastAsia="x-none"/>
        </w:rPr>
        <w:t>7</w:t>
      </w:r>
      <w:r w:rsidR="00BE7B1B">
        <w:rPr>
          <w:sz w:val="28"/>
          <w:szCs w:val="28"/>
          <w:lang w:eastAsia="x-none"/>
        </w:rPr>
        <w:t>8</w:t>
      </w:r>
      <w:r w:rsidRPr="00E04B3D">
        <w:rPr>
          <w:sz w:val="28"/>
          <w:szCs w:val="28"/>
          <w:lang w:val="x-none" w:eastAsia="x-none"/>
        </w:rPr>
        <w:t xml:space="preserve"> коммунальных</w:t>
      </w:r>
      <w:r w:rsidR="00697B04" w:rsidRPr="00E04B3D">
        <w:rPr>
          <w:sz w:val="28"/>
          <w:szCs w:val="28"/>
          <w:lang w:eastAsia="x-none"/>
        </w:rPr>
        <w:t>,</w:t>
      </w:r>
      <w:r w:rsidRPr="00E04B3D">
        <w:rPr>
          <w:sz w:val="28"/>
          <w:szCs w:val="28"/>
          <w:lang w:val="x-none" w:eastAsia="x-none"/>
        </w:rPr>
        <w:t xml:space="preserve"> ведомственных водопроводов</w:t>
      </w:r>
      <w:r w:rsidR="00697B04" w:rsidRPr="00E04B3D">
        <w:rPr>
          <w:sz w:val="28"/>
          <w:szCs w:val="28"/>
          <w:lang w:eastAsia="x-none"/>
        </w:rPr>
        <w:t xml:space="preserve"> нет</w:t>
      </w:r>
      <w:r w:rsidRPr="00E04B3D">
        <w:rPr>
          <w:sz w:val="28"/>
          <w:szCs w:val="28"/>
          <w:lang w:val="x-none" w:eastAsia="x-none"/>
        </w:rPr>
        <w:t xml:space="preserve">, </w:t>
      </w:r>
      <w:r w:rsidR="00697B04" w:rsidRPr="00E04B3D">
        <w:rPr>
          <w:sz w:val="28"/>
          <w:szCs w:val="28"/>
          <w:lang w:eastAsia="x-none"/>
        </w:rPr>
        <w:t>103</w:t>
      </w:r>
      <w:r w:rsidRPr="00E04B3D">
        <w:rPr>
          <w:sz w:val="28"/>
          <w:szCs w:val="28"/>
          <w:lang w:val="x-none" w:eastAsia="x-none"/>
        </w:rPr>
        <w:t xml:space="preserve"> общественных шахтных колодц</w:t>
      </w:r>
      <w:r w:rsidRPr="00E04B3D">
        <w:rPr>
          <w:sz w:val="28"/>
          <w:szCs w:val="28"/>
          <w:lang w:eastAsia="x-none"/>
        </w:rPr>
        <w:t>а</w:t>
      </w:r>
      <w:r w:rsidRPr="00E04B3D">
        <w:rPr>
          <w:sz w:val="28"/>
          <w:szCs w:val="28"/>
          <w:lang w:val="x-none" w:eastAsia="x-none"/>
        </w:rPr>
        <w:t>.</w:t>
      </w:r>
      <w:r w:rsidRPr="00E04B3D">
        <w:rPr>
          <w:sz w:val="28"/>
          <w:szCs w:val="28"/>
          <w:lang w:eastAsia="x-none"/>
        </w:rPr>
        <w:t xml:space="preserve"> </w:t>
      </w:r>
      <w:r w:rsidR="00C2622B" w:rsidRPr="00E04B3D">
        <w:rPr>
          <w:sz w:val="28"/>
          <w:szCs w:val="28"/>
          <w:lang w:eastAsia="x-none"/>
        </w:rPr>
        <w:t xml:space="preserve"> </w:t>
      </w:r>
      <w:r w:rsidRPr="00E04B3D">
        <w:rPr>
          <w:sz w:val="28"/>
          <w:szCs w:val="28"/>
          <w:lang w:val="x-none" w:eastAsia="x-none"/>
        </w:rPr>
        <w:t xml:space="preserve"> Обеспеченность централизованным</w:t>
      </w:r>
      <w:r w:rsidRPr="00E04B3D">
        <w:rPr>
          <w:sz w:val="28"/>
          <w:szCs w:val="28"/>
          <w:lang w:eastAsia="x-none"/>
        </w:rPr>
        <w:t xml:space="preserve"> в</w:t>
      </w:r>
      <w:proofErr w:type="spellStart"/>
      <w:r w:rsidRPr="00E04B3D">
        <w:rPr>
          <w:sz w:val="28"/>
          <w:szCs w:val="28"/>
          <w:lang w:val="x-none" w:eastAsia="x-none"/>
        </w:rPr>
        <w:t>одоснабжени</w:t>
      </w:r>
      <w:r w:rsidRPr="00E04B3D">
        <w:rPr>
          <w:sz w:val="28"/>
          <w:szCs w:val="28"/>
          <w:lang w:eastAsia="x-none"/>
        </w:rPr>
        <w:t>ем</w:t>
      </w:r>
      <w:proofErr w:type="spellEnd"/>
      <w:r w:rsidRPr="00E04B3D">
        <w:rPr>
          <w:sz w:val="28"/>
          <w:szCs w:val="28"/>
          <w:lang w:val="x-none" w:eastAsia="x-none"/>
        </w:rPr>
        <w:t xml:space="preserve"> составила </w:t>
      </w:r>
      <w:r w:rsidR="00C2622B" w:rsidRPr="00E04B3D">
        <w:rPr>
          <w:sz w:val="28"/>
          <w:szCs w:val="28"/>
          <w:lang w:eastAsia="x-none"/>
        </w:rPr>
        <w:t>81,5</w:t>
      </w:r>
      <w:r w:rsidRPr="00E04B3D">
        <w:rPr>
          <w:sz w:val="28"/>
          <w:szCs w:val="28"/>
          <w:lang w:val="x-none" w:eastAsia="x-none"/>
        </w:rPr>
        <w:t xml:space="preserve">% (городского населения – </w:t>
      </w:r>
      <w:r w:rsidR="00C2622B" w:rsidRPr="00E04B3D">
        <w:rPr>
          <w:sz w:val="28"/>
          <w:szCs w:val="28"/>
          <w:lang w:eastAsia="x-none"/>
        </w:rPr>
        <w:t>91,0</w:t>
      </w:r>
      <w:r w:rsidRPr="00E04B3D">
        <w:rPr>
          <w:sz w:val="28"/>
          <w:szCs w:val="28"/>
          <w:lang w:val="x-none" w:eastAsia="x-none"/>
        </w:rPr>
        <w:t xml:space="preserve">%, сельского населения – </w:t>
      </w:r>
      <w:r w:rsidR="00C2622B" w:rsidRPr="00E04B3D">
        <w:rPr>
          <w:sz w:val="28"/>
          <w:szCs w:val="28"/>
          <w:lang w:eastAsia="x-none"/>
        </w:rPr>
        <w:t>75</w:t>
      </w:r>
      <w:r w:rsidRPr="00E04B3D">
        <w:rPr>
          <w:sz w:val="28"/>
          <w:szCs w:val="28"/>
          <w:lang w:val="x-none" w:eastAsia="x-none"/>
        </w:rPr>
        <w:t>,</w:t>
      </w:r>
      <w:r w:rsidRPr="00E04B3D">
        <w:rPr>
          <w:sz w:val="28"/>
          <w:szCs w:val="28"/>
          <w:lang w:eastAsia="x-none"/>
        </w:rPr>
        <w:t>0</w:t>
      </w:r>
      <w:r w:rsidRPr="00E04B3D">
        <w:rPr>
          <w:sz w:val="28"/>
          <w:szCs w:val="28"/>
          <w:lang w:val="x-none" w:eastAsia="x-none"/>
        </w:rPr>
        <w:t xml:space="preserve">%, в том числе населения </w:t>
      </w:r>
      <w:proofErr w:type="spellStart"/>
      <w:r w:rsidRPr="00E04B3D">
        <w:rPr>
          <w:sz w:val="28"/>
          <w:szCs w:val="28"/>
          <w:lang w:val="x-none" w:eastAsia="x-none"/>
        </w:rPr>
        <w:t>агрогородков</w:t>
      </w:r>
      <w:proofErr w:type="spellEnd"/>
      <w:r w:rsidRPr="00E04B3D">
        <w:rPr>
          <w:sz w:val="28"/>
          <w:szCs w:val="28"/>
          <w:lang w:val="x-none" w:eastAsia="x-none"/>
        </w:rPr>
        <w:t xml:space="preserve"> – </w:t>
      </w:r>
      <w:r w:rsidR="00C2622B" w:rsidRPr="00E04B3D">
        <w:rPr>
          <w:sz w:val="28"/>
          <w:szCs w:val="28"/>
          <w:lang w:eastAsia="x-none"/>
        </w:rPr>
        <w:t>83</w:t>
      </w:r>
      <w:r w:rsidRPr="00E04B3D">
        <w:rPr>
          <w:sz w:val="28"/>
          <w:szCs w:val="28"/>
          <w:lang w:val="x-none" w:eastAsia="x-none"/>
        </w:rPr>
        <w:t>%).</w:t>
      </w:r>
      <w:r w:rsidR="00BE7B1B" w:rsidRPr="00BE7B1B">
        <w:rPr>
          <w:sz w:val="28"/>
          <w:szCs w:val="28"/>
          <w:lang w:eastAsia="ar-SA"/>
        </w:rPr>
        <w:t xml:space="preserve"> </w:t>
      </w:r>
      <w:r w:rsidR="00BE7B1B" w:rsidRPr="001B11C5">
        <w:rPr>
          <w:sz w:val="28"/>
          <w:szCs w:val="28"/>
          <w:lang w:eastAsia="ar-SA"/>
        </w:rPr>
        <w:t xml:space="preserve">Функционируют 12 станций обезжелезивания:  д. Старое </w:t>
      </w:r>
      <w:proofErr w:type="spellStart"/>
      <w:r w:rsidR="00BE7B1B" w:rsidRPr="001B11C5">
        <w:rPr>
          <w:sz w:val="28"/>
          <w:szCs w:val="28"/>
          <w:lang w:eastAsia="ar-SA"/>
        </w:rPr>
        <w:t>Лядно</w:t>
      </w:r>
      <w:proofErr w:type="spellEnd"/>
      <w:r w:rsidR="00BE7B1B" w:rsidRPr="001B11C5">
        <w:rPr>
          <w:sz w:val="28"/>
          <w:szCs w:val="28"/>
          <w:lang w:eastAsia="ar-SA"/>
        </w:rPr>
        <w:t xml:space="preserve">;  д. Боровка; </w:t>
      </w:r>
      <w:proofErr w:type="spellStart"/>
      <w:r w:rsidR="00BE7B1B" w:rsidRPr="001B11C5">
        <w:rPr>
          <w:sz w:val="28"/>
          <w:szCs w:val="28"/>
          <w:lang w:eastAsia="ar-SA"/>
        </w:rPr>
        <w:t>аг</w:t>
      </w:r>
      <w:proofErr w:type="spellEnd"/>
      <w:r w:rsidR="00BE7B1B" w:rsidRPr="001B11C5">
        <w:rPr>
          <w:sz w:val="28"/>
          <w:szCs w:val="28"/>
          <w:lang w:eastAsia="ar-SA"/>
        </w:rPr>
        <w:t xml:space="preserve">. Камень;  </w:t>
      </w:r>
      <w:proofErr w:type="spellStart"/>
      <w:r w:rsidR="00BE7B1B" w:rsidRPr="001B11C5">
        <w:rPr>
          <w:sz w:val="28"/>
          <w:szCs w:val="28"/>
          <w:lang w:eastAsia="ar-SA"/>
        </w:rPr>
        <w:t>аг</w:t>
      </w:r>
      <w:proofErr w:type="spellEnd"/>
      <w:r w:rsidR="00BE7B1B" w:rsidRPr="001B11C5">
        <w:rPr>
          <w:sz w:val="28"/>
          <w:szCs w:val="28"/>
          <w:lang w:eastAsia="ar-SA"/>
        </w:rPr>
        <w:t xml:space="preserve">. Боброво;  </w:t>
      </w:r>
      <w:proofErr w:type="spellStart"/>
      <w:r w:rsidR="00BE7B1B" w:rsidRPr="001B11C5">
        <w:rPr>
          <w:sz w:val="28"/>
          <w:szCs w:val="28"/>
          <w:lang w:eastAsia="ar-SA"/>
        </w:rPr>
        <w:t>аг</w:t>
      </w:r>
      <w:proofErr w:type="spellEnd"/>
      <w:r w:rsidR="00BE7B1B" w:rsidRPr="001B11C5">
        <w:rPr>
          <w:sz w:val="28"/>
          <w:szCs w:val="28"/>
          <w:lang w:eastAsia="ar-SA"/>
        </w:rPr>
        <w:t xml:space="preserve">. </w:t>
      </w:r>
      <w:proofErr w:type="spellStart"/>
      <w:proofErr w:type="gramStart"/>
      <w:r w:rsidR="00BE7B1B" w:rsidRPr="001B11C5">
        <w:rPr>
          <w:sz w:val="28"/>
          <w:szCs w:val="28"/>
          <w:lang w:eastAsia="ar-SA"/>
        </w:rPr>
        <w:t>Черейщина</w:t>
      </w:r>
      <w:proofErr w:type="spellEnd"/>
      <w:r w:rsidR="00BE7B1B" w:rsidRPr="001B11C5">
        <w:rPr>
          <w:sz w:val="28"/>
          <w:szCs w:val="28"/>
          <w:lang w:eastAsia="ar-SA"/>
        </w:rPr>
        <w:t xml:space="preserve">;  д. </w:t>
      </w:r>
      <w:proofErr w:type="spellStart"/>
      <w:r w:rsidR="00BE7B1B" w:rsidRPr="001B11C5">
        <w:rPr>
          <w:sz w:val="28"/>
          <w:szCs w:val="28"/>
          <w:lang w:eastAsia="ar-SA"/>
        </w:rPr>
        <w:t>Матырино</w:t>
      </w:r>
      <w:proofErr w:type="spellEnd"/>
      <w:r w:rsidR="00BE7B1B" w:rsidRPr="001B11C5">
        <w:rPr>
          <w:sz w:val="28"/>
          <w:szCs w:val="28"/>
          <w:lang w:eastAsia="ar-SA"/>
        </w:rPr>
        <w:t xml:space="preserve">;  д. Горки;   д. </w:t>
      </w:r>
      <w:proofErr w:type="spellStart"/>
      <w:r w:rsidR="00BE7B1B" w:rsidRPr="001B11C5">
        <w:rPr>
          <w:sz w:val="28"/>
          <w:szCs w:val="28"/>
          <w:lang w:eastAsia="ar-SA"/>
        </w:rPr>
        <w:t>Заслоново</w:t>
      </w:r>
      <w:proofErr w:type="spellEnd"/>
      <w:r w:rsidR="00BE7B1B" w:rsidRPr="001B11C5">
        <w:rPr>
          <w:sz w:val="28"/>
          <w:szCs w:val="28"/>
          <w:lang w:eastAsia="ar-SA"/>
        </w:rPr>
        <w:t xml:space="preserve">;  д. </w:t>
      </w:r>
      <w:proofErr w:type="spellStart"/>
      <w:r w:rsidR="00BE7B1B" w:rsidRPr="001B11C5">
        <w:rPr>
          <w:sz w:val="28"/>
          <w:szCs w:val="28"/>
          <w:lang w:eastAsia="ar-SA"/>
        </w:rPr>
        <w:t>Межица</w:t>
      </w:r>
      <w:proofErr w:type="spellEnd"/>
      <w:r w:rsidR="00BE7B1B" w:rsidRPr="001B11C5">
        <w:rPr>
          <w:sz w:val="28"/>
          <w:szCs w:val="28"/>
          <w:lang w:eastAsia="ar-SA"/>
        </w:rPr>
        <w:t xml:space="preserve">; д. Старый Лепель;  д. </w:t>
      </w:r>
      <w:proofErr w:type="spellStart"/>
      <w:r w:rsidR="00BE7B1B" w:rsidRPr="001B11C5">
        <w:rPr>
          <w:sz w:val="28"/>
          <w:szCs w:val="28"/>
          <w:lang w:eastAsia="ar-SA"/>
        </w:rPr>
        <w:t>Юрковщина</w:t>
      </w:r>
      <w:proofErr w:type="spellEnd"/>
      <w:r w:rsidR="00BE7B1B" w:rsidRPr="001B11C5">
        <w:rPr>
          <w:sz w:val="28"/>
          <w:szCs w:val="28"/>
          <w:lang w:eastAsia="ar-SA"/>
        </w:rPr>
        <w:t>; д. Пышно.</w:t>
      </w:r>
      <w:proofErr w:type="gramEnd"/>
    </w:p>
    <w:bookmarkEnd w:id="5"/>
    <w:p w:rsidR="00BE7B1B" w:rsidRPr="001B11C5" w:rsidRDefault="00BE7B1B" w:rsidP="00031AAF">
      <w:pPr>
        <w:tabs>
          <w:tab w:val="left" w:pos="0"/>
          <w:tab w:val="left" w:pos="426"/>
        </w:tabs>
        <w:suppressAutoHyphens/>
        <w:ind w:firstLineChars="253" w:firstLine="708"/>
        <w:jc w:val="both"/>
        <w:rPr>
          <w:sz w:val="28"/>
          <w:szCs w:val="28"/>
          <w:lang w:eastAsia="ar-SA"/>
        </w:rPr>
      </w:pPr>
      <w:r w:rsidRPr="001B11C5">
        <w:rPr>
          <w:sz w:val="28"/>
          <w:szCs w:val="28"/>
          <w:lang w:eastAsia="ar-SA"/>
        </w:rPr>
        <w:t>Количество исследованных проб воды централизованных систем питьевого водоснабжения (коммунальных), используемых для питьевого водоснабжения населения за текущий период 2023 года составило - 1586. Число исследованных проб по микробиологическим показателям из источников централизованного водоснабжения – 1407, из них не отвечает гигиеническим нормативам – 0, число исследованных проб по санитарно-химическим показателям из источников централизованного водоснабжения – 179, их них не отвечает гигиеническим нормативам –10 (10- содержание железа).</w:t>
      </w:r>
    </w:p>
    <w:p w:rsidR="00BE7B1B" w:rsidRPr="001B11C5" w:rsidRDefault="00BE7B1B" w:rsidP="00031AAF">
      <w:pPr>
        <w:tabs>
          <w:tab w:val="left" w:pos="0"/>
          <w:tab w:val="left" w:pos="426"/>
        </w:tabs>
        <w:suppressAutoHyphens/>
        <w:ind w:firstLineChars="253" w:firstLine="708"/>
        <w:jc w:val="both"/>
        <w:rPr>
          <w:sz w:val="28"/>
          <w:szCs w:val="28"/>
          <w:lang w:eastAsia="ar-SA"/>
        </w:rPr>
      </w:pPr>
      <w:r w:rsidRPr="001B11C5">
        <w:rPr>
          <w:sz w:val="28"/>
          <w:szCs w:val="28"/>
          <w:lang w:eastAsia="ar-SA"/>
        </w:rPr>
        <w:t>Для улучшения санитарно-технического состояния объектов хозяйственно-питьевого водоснабжения в 2022 году филиалом «</w:t>
      </w:r>
      <w:proofErr w:type="spellStart"/>
      <w:r w:rsidRPr="001B11C5">
        <w:rPr>
          <w:sz w:val="28"/>
          <w:szCs w:val="28"/>
          <w:lang w:eastAsia="ar-SA"/>
        </w:rPr>
        <w:t>Лепельводоканал</w:t>
      </w:r>
      <w:proofErr w:type="spellEnd"/>
      <w:r w:rsidRPr="001B11C5">
        <w:rPr>
          <w:sz w:val="28"/>
          <w:szCs w:val="28"/>
          <w:lang w:eastAsia="ar-SA"/>
        </w:rPr>
        <w:t>» УП «</w:t>
      </w:r>
      <w:proofErr w:type="spellStart"/>
      <w:r w:rsidRPr="001B11C5">
        <w:rPr>
          <w:sz w:val="28"/>
          <w:szCs w:val="28"/>
          <w:lang w:eastAsia="ar-SA"/>
        </w:rPr>
        <w:t>Витебскоблводоканал</w:t>
      </w:r>
      <w:proofErr w:type="spellEnd"/>
      <w:r w:rsidRPr="001B11C5">
        <w:rPr>
          <w:sz w:val="28"/>
          <w:szCs w:val="28"/>
          <w:lang w:eastAsia="ar-SA"/>
        </w:rPr>
        <w:t>» выполнено</w:t>
      </w:r>
      <w:proofErr w:type="gramStart"/>
      <w:r w:rsidRPr="001B11C5">
        <w:rPr>
          <w:sz w:val="28"/>
          <w:szCs w:val="28"/>
          <w:lang w:eastAsia="ar-SA"/>
        </w:rPr>
        <w:t>:-</w:t>
      </w:r>
      <w:proofErr w:type="gramEnd"/>
      <w:r w:rsidRPr="001B11C5">
        <w:rPr>
          <w:sz w:val="28"/>
          <w:szCs w:val="28"/>
          <w:lang w:eastAsia="ar-SA"/>
        </w:rPr>
        <w:t>профилактический осмотр артезианских скважин – 71 шт.;-промывка водопроводных сетей – 10,751 км;-обследование водопроводных сетей – 312, 84 км;-перекладка сетей водопровода –1, 96 км;-профилактическое обслуживание водоразборных колонок – 214 шт.;-ремонт водоразборных колонок – 67 шт.;-ремонт пожарных гидрантов – 9 шт.;-ликвидационный тампонаж артезианских скважин – 12шт;</w:t>
      </w:r>
      <w:r>
        <w:rPr>
          <w:sz w:val="28"/>
          <w:szCs w:val="28"/>
          <w:lang w:eastAsia="ar-SA"/>
        </w:rPr>
        <w:t xml:space="preserve"> </w:t>
      </w:r>
      <w:r w:rsidRPr="001B11C5">
        <w:rPr>
          <w:sz w:val="28"/>
          <w:szCs w:val="28"/>
          <w:lang w:eastAsia="ar-SA"/>
        </w:rPr>
        <w:t>профилактический осмотр водонапорных башен – 27 шт.</w:t>
      </w:r>
      <w:proofErr w:type="gramStart"/>
      <w:r w:rsidRPr="001B11C5">
        <w:rPr>
          <w:sz w:val="28"/>
          <w:szCs w:val="28"/>
          <w:lang w:eastAsia="ar-SA"/>
        </w:rPr>
        <w:t>;-</w:t>
      </w:r>
      <w:proofErr w:type="gramEnd"/>
      <w:r w:rsidRPr="001B11C5">
        <w:rPr>
          <w:sz w:val="28"/>
          <w:szCs w:val="28"/>
          <w:lang w:eastAsia="ar-SA"/>
        </w:rPr>
        <w:t xml:space="preserve">демонтаж водонапорных башен – 3 шт.;-промывка сетей канализации – 108,37 </w:t>
      </w:r>
      <w:proofErr w:type="spellStart"/>
      <w:r w:rsidRPr="001B11C5">
        <w:rPr>
          <w:sz w:val="28"/>
          <w:szCs w:val="28"/>
          <w:lang w:eastAsia="ar-SA"/>
        </w:rPr>
        <w:t>км;технический</w:t>
      </w:r>
      <w:proofErr w:type="spellEnd"/>
      <w:r w:rsidRPr="001B11C5">
        <w:rPr>
          <w:sz w:val="28"/>
          <w:szCs w:val="28"/>
          <w:lang w:eastAsia="ar-SA"/>
        </w:rPr>
        <w:t xml:space="preserve"> осмотр сетей и коллекторов –108, 37 км;-перекладка сетей и коллекторов – 0,19 км;-ремонт и замена насосов – 2 </w:t>
      </w:r>
      <w:proofErr w:type="spellStart"/>
      <w:r w:rsidRPr="001B11C5">
        <w:rPr>
          <w:sz w:val="28"/>
          <w:szCs w:val="28"/>
          <w:lang w:eastAsia="ar-SA"/>
        </w:rPr>
        <w:t>шт.;проложено</w:t>
      </w:r>
      <w:proofErr w:type="spellEnd"/>
      <w:r w:rsidRPr="001B11C5">
        <w:rPr>
          <w:sz w:val="28"/>
          <w:szCs w:val="28"/>
          <w:lang w:eastAsia="ar-SA"/>
        </w:rPr>
        <w:t xml:space="preserve"> новых центральных сетей водоснабжения – 7, 826 км. </w:t>
      </w:r>
    </w:p>
    <w:p w:rsidR="00BE7B1B" w:rsidRPr="001B11C5" w:rsidRDefault="00BE7B1B" w:rsidP="00AB40E5">
      <w:pPr>
        <w:tabs>
          <w:tab w:val="left" w:pos="0"/>
          <w:tab w:val="left" w:pos="426"/>
        </w:tabs>
        <w:suppressAutoHyphens/>
        <w:ind w:firstLine="709"/>
        <w:jc w:val="both"/>
        <w:rPr>
          <w:sz w:val="28"/>
          <w:szCs w:val="28"/>
          <w:lang w:eastAsia="ar-SA"/>
        </w:rPr>
      </w:pPr>
      <w:r w:rsidRPr="001B11C5">
        <w:rPr>
          <w:sz w:val="28"/>
          <w:szCs w:val="28"/>
          <w:lang w:eastAsia="ar-SA"/>
        </w:rPr>
        <w:t xml:space="preserve">За </w:t>
      </w:r>
      <w:proofErr w:type="gramStart"/>
      <w:r w:rsidRPr="001B11C5">
        <w:rPr>
          <w:sz w:val="28"/>
          <w:szCs w:val="28"/>
          <w:lang w:eastAsia="ar-SA"/>
        </w:rPr>
        <w:t>2022</w:t>
      </w:r>
      <w:proofErr w:type="gramEnd"/>
      <w:r w:rsidRPr="001B11C5">
        <w:rPr>
          <w:sz w:val="28"/>
          <w:szCs w:val="28"/>
          <w:lang w:eastAsia="ar-SA"/>
        </w:rPr>
        <w:t xml:space="preserve"> </w:t>
      </w:r>
      <w:r>
        <w:rPr>
          <w:sz w:val="28"/>
          <w:szCs w:val="28"/>
          <w:lang w:eastAsia="ar-SA"/>
        </w:rPr>
        <w:t xml:space="preserve"> </w:t>
      </w:r>
      <w:r w:rsidRPr="001B11C5">
        <w:rPr>
          <w:sz w:val="28"/>
          <w:szCs w:val="28"/>
          <w:lang w:eastAsia="ar-SA"/>
        </w:rPr>
        <w:t>а надзорными мероприятиями охвачено 287 объектов питьевого водоснабжения, из них с нарушениями – 74. Для устранения выявленных нарушений в адрес филиала «</w:t>
      </w:r>
      <w:proofErr w:type="spellStart"/>
      <w:r w:rsidRPr="001B11C5">
        <w:rPr>
          <w:sz w:val="28"/>
          <w:szCs w:val="28"/>
          <w:lang w:eastAsia="ar-SA"/>
        </w:rPr>
        <w:t>Лепельводоканал</w:t>
      </w:r>
      <w:proofErr w:type="spellEnd"/>
      <w:r w:rsidRPr="001B11C5">
        <w:rPr>
          <w:sz w:val="28"/>
          <w:szCs w:val="28"/>
          <w:lang w:eastAsia="ar-SA"/>
        </w:rPr>
        <w:t>» УП «</w:t>
      </w:r>
      <w:proofErr w:type="spellStart"/>
      <w:r w:rsidRPr="001B11C5">
        <w:rPr>
          <w:sz w:val="28"/>
          <w:szCs w:val="28"/>
          <w:lang w:eastAsia="ar-SA"/>
        </w:rPr>
        <w:t>Витебскоблводоканал</w:t>
      </w:r>
      <w:proofErr w:type="spellEnd"/>
      <w:r w:rsidRPr="001B11C5">
        <w:rPr>
          <w:sz w:val="28"/>
          <w:szCs w:val="28"/>
          <w:lang w:eastAsia="ar-SA"/>
        </w:rPr>
        <w:t xml:space="preserve">», КУПП «Боровка» </w:t>
      </w:r>
      <w:r w:rsidRPr="001B11C5">
        <w:rPr>
          <w:sz w:val="28"/>
          <w:szCs w:val="28"/>
          <w:lang w:eastAsia="ar-SA"/>
        </w:rPr>
        <w:lastRenderedPageBreak/>
        <w:t>направлены предписания, рекомендации об устранении нарушений. Для содействия в устранении причин, повлекших за собой нарушения санитарно-эпидемиологического законодательства Республики Беларусь, направлено 6 информационных писем в Лепельский РИК, 4 – в УП «</w:t>
      </w:r>
      <w:proofErr w:type="spellStart"/>
      <w:r w:rsidRPr="001B11C5">
        <w:rPr>
          <w:sz w:val="28"/>
          <w:szCs w:val="28"/>
          <w:lang w:eastAsia="ar-SA"/>
        </w:rPr>
        <w:t>Витебскоблводоканал</w:t>
      </w:r>
      <w:proofErr w:type="spellEnd"/>
      <w:r w:rsidRPr="001B11C5">
        <w:rPr>
          <w:sz w:val="28"/>
          <w:szCs w:val="28"/>
          <w:lang w:eastAsia="ar-SA"/>
        </w:rPr>
        <w:t>».</w:t>
      </w:r>
    </w:p>
    <w:p w:rsidR="00AB40E5" w:rsidRDefault="00BE7B1B" w:rsidP="00AB40E5">
      <w:pPr>
        <w:tabs>
          <w:tab w:val="left" w:pos="0"/>
          <w:tab w:val="left" w:pos="426"/>
        </w:tabs>
        <w:suppressAutoHyphens/>
        <w:ind w:firstLine="425"/>
        <w:jc w:val="both"/>
        <w:rPr>
          <w:sz w:val="28"/>
          <w:szCs w:val="28"/>
          <w:lang w:eastAsia="ar-SA"/>
        </w:rPr>
      </w:pPr>
      <w:r w:rsidRPr="001B11C5">
        <w:rPr>
          <w:sz w:val="28"/>
          <w:szCs w:val="28"/>
          <w:lang w:eastAsia="ar-SA"/>
        </w:rPr>
        <w:t>Также на территории Лепельского района используется вода из 114 общественных колодцев. Количество осмотренных источников нецентрализованного водоснабжения за 2022 год и текущий год  – 114. Количество источников нецентрализованного водоснабжения, на которых выявлены нарушения – 36: отсутствие глиняного замка оголовка колодца,  обветшалый навес с дефектами, нарушения устранены в сроки</w:t>
      </w:r>
      <w:r>
        <w:rPr>
          <w:sz w:val="28"/>
          <w:szCs w:val="28"/>
          <w:lang w:eastAsia="ar-SA"/>
        </w:rPr>
        <w:t xml:space="preserve"> установленные  рекомендациями.</w:t>
      </w:r>
    </w:p>
    <w:p w:rsidR="00381FA6" w:rsidRPr="00821C04" w:rsidRDefault="00381FA6" w:rsidP="00AB40E5">
      <w:pPr>
        <w:tabs>
          <w:tab w:val="left" w:pos="0"/>
          <w:tab w:val="left" w:pos="426"/>
        </w:tabs>
        <w:suppressAutoHyphens/>
        <w:ind w:firstLine="425"/>
        <w:jc w:val="both"/>
        <w:rPr>
          <w:sz w:val="28"/>
          <w:szCs w:val="28"/>
        </w:rPr>
      </w:pPr>
      <w:r w:rsidRPr="00821C04">
        <w:rPr>
          <w:sz w:val="28"/>
          <w:szCs w:val="28"/>
        </w:rPr>
        <w:t xml:space="preserve">Состояние водных объектов в местах водопользования остается стабильным как по санитарно-химическим, так и по микробиологическим показателям. </w:t>
      </w:r>
    </w:p>
    <w:p w:rsidR="00381FA6" w:rsidRPr="00821C04" w:rsidRDefault="00381FA6" w:rsidP="000714BF">
      <w:pPr>
        <w:tabs>
          <w:tab w:val="left" w:pos="4270"/>
        </w:tabs>
        <w:ind w:firstLine="567"/>
        <w:jc w:val="both"/>
        <w:rPr>
          <w:sz w:val="28"/>
          <w:szCs w:val="28"/>
        </w:rPr>
      </w:pPr>
      <w:r w:rsidRPr="00821C04">
        <w:rPr>
          <w:sz w:val="28"/>
          <w:szCs w:val="28"/>
        </w:rPr>
        <w:t>Основной потребитель воды – жилищно-коммунальное хозяйство города. Предприятие ЖКХ «Лепель» изымает ежегодно, согласно разрешению на водопользование, 1543 тыс. м</w:t>
      </w:r>
      <w:r w:rsidRPr="00821C04">
        <w:rPr>
          <w:sz w:val="28"/>
          <w:szCs w:val="28"/>
          <w:vertAlign w:val="superscript"/>
        </w:rPr>
        <w:t>3</w:t>
      </w:r>
      <w:r w:rsidRPr="00821C04">
        <w:rPr>
          <w:sz w:val="28"/>
          <w:szCs w:val="28"/>
        </w:rPr>
        <w:t xml:space="preserve"> подземных вод. В этот объем входит количество, изымаемое по всему </w:t>
      </w:r>
      <w:proofErr w:type="spellStart"/>
      <w:r w:rsidRPr="00821C04">
        <w:rPr>
          <w:sz w:val="28"/>
          <w:szCs w:val="28"/>
        </w:rPr>
        <w:t>Лепельскому</w:t>
      </w:r>
      <w:proofErr w:type="spellEnd"/>
      <w:r w:rsidRPr="00821C04">
        <w:rPr>
          <w:sz w:val="28"/>
          <w:szCs w:val="28"/>
        </w:rPr>
        <w:t xml:space="preserve"> району. </w:t>
      </w:r>
      <w:r>
        <w:rPr>
          <w:sz w:val="28"/>
          <w:szCs w:val="28"/>
        </w:rPr>
        <w:t xml:space="preserve"> </w:t>
      </w:r>
      <w:r w:rsidRPr="00821C04">
        <w:rPr>
          <w:sz w:val="28"/>
          <w:szCs w:val="28"/>
        </w:rPr>
        <w:t xml:space="preserve"> Сброс сточных вод осуществляется на очистные сооружения биологической очистки в бассейне р. Улла мощностью 5,2 тыс. м</w:t>
      </w:r>
      <w:r w:rsidRPr="00821C04">
        <w:rPr>
          <w:sz w:val="28"/>
          <w:szCs w:val="28"/>
          <w:vertAlign w:val="superscript"/>
        </w:rPr>
        <w:t>3</w:t>
      </w:r>
      <w:r w:rsidRPr="00821C04">
        <w:rPr>
          <w:sz w:val="28"/>
          <w:szCs w:val="28"/>
        </w:rPr>
        <w:t>/</w:t>
      </w:r>
      <w:proofErr w:type="spellStart"/>
      <w:r w:rsidRPr="00821C04">
        <w:rPr>
          <w:sz w:val="28"/>
          <w:szCs w:val="28"/>
        </w:rPr>
        <w:t>сут</w:t>
      </w:r>
      <w:proofErr w:type="spellEnd"/>
      <w:r w:rsidRPr="00821C04">
        <w:rPr>
          <w:sz w:val="28"/>
          <w:szCs w:val="28"/>
        </w:rPr>
        <w:t xml:space="preserve">. </w:t>
      </w:r>
    </w:p>
    <w:p w:rsidR="00185306" w:rsidRDefault="00185306" w:rsidP="000714BF">
      <w:pPr>
        <w:ind w:right="-57" w:firstLine="567"/>
        <w:jc w:val="center"/>
        <w:rPr>
          <w:b/>
          <w:bCs/>
          <w:sz w:val="28"/>
          <w:szCs w:val="28"/>
        </w:rPr>
      </w:pPr>
    </w:p>
    <w:p w:rsidR="00411F1E" w:rsidRDefault="00411F1E" w:rsidP="000714BF">
      <w:pPr>
        <w:ind w:right="-57" w:firstLine="567"/>
        <w:jc w:val="center"/>
        <w:rPr>
          <w:b/>
          <w:bCs/>
          <w:sz w:val="28"/>
          <w:szCs w:val="28"/>
        </w:rPr>
      </w:pPr>
      <w:r w:rsidRPr="00E04B3D">
        <w:rPr>
          <w:b/>
          <w:bCs/>
          <w:sz w:val="28"/>
          <w:szCs w:val="28"/>
        </w:rPr>
        <w:t xml:space="preserve">2.2.4 Атмосферный воздух </w:t>
      </w:r>
    </w:p>
    <w:p w:rsidR="00CE2BF3" w:rsidRDefault="00CE2BF3" w:rsidP="000714BF">
      <w:pPr>
        <w:ind w:right="-57" w:firstLine="567"/>
        <w:jc w:val="center"/>
        <w:rPr>
          <w:b/>
          <w:bCs/>
          <w:sz w:val="28"/>
          <w:szCs w:val="28"/>
        </w:rPr>
      </w:pPr>
    </w:p>
    <w:p w:rsidR="00381FA6" w:rsidRPr="00821C04" w:rsidRDefault="007A0325" w:rsidP="000714BF">
      <w:pPr>
        <w:ind w:firstLine="567"/>
        <w:jc w:val="both"/>
        <w:rPr>
          <w:rFonts w:eastAsia="Calibri"/>
          <w:sz w:val="28"/>
          <w:szCs w:val="28"/>
          <w:lang w:eastAsia="en-US"/>
        </w:rPr>
      </w:pPr>
      <w:r w:rsidRPr="00E04B3D">
        <w:rPr>
          <w:sz w:val="28"/>
          <w:szCs w:val="28"/>
        </w:rPr>
        <w:t xml:space="preserve">Объём валовых выбросов загрязняющих  веществ в атмосферный воздух от стационарных источников, расположенных на территории района, стабилизировался. В  структуре выбросов наблюдается устойчивая тенденция к снижению доли оксида углерода и  диоксида азота за счёт уменьшения количества использования в качестве топлива нефтепродуктов (мазута и печного топлива). </w:t>
      </w:r>
      <w:r w:rsidR="00381FA6" w:rsidRPr="00821C04">
        <w:rPr>
          <w:sz w:val="28"/>
          <w:szCs w:val="28"/>
        </w:rPr>
        <w:t xml:space="preserve">Состав атмосферного воздуха г. Лепель </w:t>
      </w:r>
      <w:r w:rsidR="00381FA6" w:rsidRPr="00821C04">
        <w:rPr>
          <w:rFonts w:eastAsia="Calibri"/>
          <w:sz w:val="28"/>
          <w:szCs w:val="28"/>
          <w:lang w:eastAsia="en-US"/>
        </w:rPr>
        <w:t xml:space="preserve">ни по одному показателю значения фоновых концентраций загрязнений не превышают предельно допустимых. </w:t>
      </w:r>
    </w:p>
    <w:p w:rsidR="00381FA6" w:rsidRPr="00821C04" w:rsidRDefault="00381FA6" w:rsidP="000714BF">
      <w:pPr>
        <w:ind w:firstLine="567"/>
        <w:jc w:val="both"/>
        <w:rPr>
          <w:sz w:val="28"/>
          <w:szCs w:val="28"/>
        </w:rPr>
      </w:pPr>
      <w:r w:rsidRPr="00821C04">
        <w:rPr>
          <w:sz w:val="28"/>
          <w:szCs w:val="28"/>
        </w:rPr>
        <w:t xml:space="preserve">Основными источниками загрязнения атмосферного воздуха в г. Лепеле являются передвижные источники (автомобильный транспорт) и стационарные источники, в </w:t>
      </w:r>
      <w:proofErr w:type="spellStart"/>
      <w:r w:rsidRPr="00821C04">
        <w:rPr>
          <w:sz w:val="28"/>
          <w:szCs w:val="28"/>
        </w:rPr>
        <w:t>т.ч</w:t>
      </w:r>
      <w:proofErr w:type="spellEnd"/>
      <w:r w:rsidRPr="00821C04">
        <w:rPr>
          <w:sz w:val="28"/>
          <w:szCs w:val="28"/>
        </w:rPr>
        <w:t>. котельные предприятий и организаций, работающие на твердом топливе.</w:t>
      </w:r>
    </w:p>
    <w:p w:rsidR="00322BEB" w:rsidRDefault="00A23333" w:rsidP="000714BF">
      <w:pPr>
        <w:ind w:firstLine="567"/>
        <w:jc w:val="center"/>
        <w:rPr>
          <w:b/>
          <w:bCs/>
          <w:sz w:val="28"/>
          <w:szCs w:val="28"/>
        </w:rPr>
      </w:pPr>
      <w:r w:rsidRPr="00E04B3D">
        <w:rPr>
          <w:b/>
          <w:bCs/>
          <w:sz w:val="28"/>
          <w:szCs w:val="28"/>
        </w:rPr>
        <w:t>2.2.5</w:t>
      </w:r>
      <w:r w:rsidR="00381FA6">
        <w:rPr>
          <w:b/>
          <w:bCs/>
          <w:sz w:val="28"/>
          <w:szCs w:val="28"/>
        </w:rPr>
        <w:t xml:space="preserve"> </w:t>
      </w:r>
      <w:r w:rsidR="00322BEB" w:rsidRPr="000351A5">
        <w:rPr>
          <w:b/>
          <w:bCs/>
          <w:sz w:val="28"/>
          <w:szCs w:val="28"/>
        </w:rPr>
        <w:t>Физические факторы окружающей среды</w:t>
      </w:r>
    </w:p>
    <w:p w:rsidR="00CE2BF3" w:rsidRDefault="00CE2BF3" w:rsidP="000714BF">
      <w:pPr>
        <w:ind w:firstLine="567"/>
        <w:jc w:val="center"/>
        <w:rPr>
          <w:b/>
          <w:bCs/>
          <w:sz w:val="28"/>
          <w:szCs w:val="28"/>
        </w:rPr>
      </w:pPr>
    </w:p>
    <w:p w:rsidR="00381FA6" w:rsidRPr="00821C04" w:rsidRDefault="00322BEB" w:rsidP="000714BF">
      <w:pPr>
        <w:ind w:firstLine="567"/>
        <w:jc w:val="both"/>
        <w:rPr>
          <w:sz w:val="28"/>
          <w:szCs w:val="28"/>
        </w:rPr>
      </w:pPr>
      <w:r w:rsidRPr="00616286">
        <w:rPr>
          <w:sz w:val="28"/>
          <w:szCs w:val="28"/>
        </w:rPr>
        <w:t xml:space="preserve">Длительное воздействие высоких уровней шума вызывает неблагоприятные последствия, сопряженные со значительным социально-гигиеническим ущербом: развитие утомления, снижение работоспособности, повышение общей заболеваемости, </w:t>
      </w:r>
      <w:r>
        <w:rPr>
          <w:sz w:val="28"/>
          <w:szCs w:val="28"/>
        </w:rPr>
        <w:t xml:space="preserve">в том числе </w:t>
      </w:r>
      <w:r w:rsidRPr="00117BEF">
        <w:rPr>
          <w:sz w:val="28"/>
          <w:szCs w:val="28"/>
        </w:rPr>
        <w:t xml:space="preserve">нарушения в системе кровообращения, которые со временем могут привести к стойким изменениям сосудистого тонуса, способствующего развитию гипертонической болезни, ишемической болезни сердца, возникновению инфаркта </w:t>
      </w:r>
      <w:r w:rsidRPr="00117BEF">
        <w:rPr>
          <w:sz w:val="28"/>
          <w:szCs w:val="28"/>
        </w:rPr>
        <w:lastRenderedPageBreak/>
        <w:t>миокарда</w:t>
      </w:r>
      <w:r>
        <w:t xml:space="preserve">. </w:t>
      </w:r>
      <w:r w:rsidR="00381FA6" w:rsidRPr="00821C04">
        <w:rPr>
          <w:sz w:val="28"/>
          <w:szCs w:val="28"/>
        </w:rPr>
        <w:t xml:space="preserve">Основными источниками акустического загрязнения на территории </w:t>
      </w:r>
      <w:r w:rsidR="00381FA6">
        <w:rPr>
          <w:sz w:val="28"/>
          <w:szCs w:val="28"/>
        </w:rPr>
        <w:t xml:space="preserve">Лепельского района </w:t>
      </w:r>
      <w:r w:rsidR="00381FA6" w:rsidRPr="00821C04">
        <w:rPr>
          <w:sz w:val="28"/>
          <w:szCs w:val="28"/>
        </w:rPr>
        <w:t>являются транспортные потоки, формирующиеся на магистральных улицах.</w:t>
      </w:r>
      <w:r w:rsidR="00381FA6">
        <w:rPr>
          <w:sz w:val="28"/>
          <w:szCs w:val="28"/>
        </w:rPr>
        <w:t xml:space="preserve"> С</w:t>
      </w:r>
      <w:r w:rsidR="00381FA6" w:rsidRPr="00821C04">
        <w:rPr>
          <w:sz w:val="28"/>
          <w:szCs w:val="28"/>
        </w:rPr>
        <w:t>уществующая застройка, зеленые насаждения ослабляют шумовое воздействие</w:t>
      </w:r>
      <w:r w:rsidR="00264CF3">
        <w:rPr>
          <w:sz w:val="28"/>
          <w:szCs w:val="28"/>
        </w:rPr>
        <w:t>.</w:t>
      </w:r>
    </w:p>
    <w:p w:rsidR="00031AAF" w:rsidRDefault="00264CF3" w:rsidP="000714BF">
      <w:pPr>
        <w:ind w:firstLine="567"/>
        <w:jc w:val="center"/>
        <w:rPr>
          <w:b/>
          <w:bCs/>
          <w:sz w:val="28"/>
          <w:szCs w:val="28"/>
        </w:rPr>
      </w:pPr>
      <w:r>
        <w:rPr>
          <w:b/>
          <w:bCs/>
          <w:sz w:val="28"/>
          <w:szCs w:val="28"/>
        </w:rPr>
        <w:t>2.2.6</w:t>
      </w:r>
      <w:r w:rsidRPr="00264CF3">
        <w:rPr>
          <w:b/>
          <w:bCs/>
          <w:sz w:val="28"/>
          <w:szCs w:val="28"/>
        </w:rPr>
        <w:t xml:space="preserve">  </w:t>
      </w:r>
      <w:proofErr w:type="gramStart"/>
      <w:r>
        <w:rPr>
          <w:b/>
          <w:bCs/>
          <w:sz w:val="28"/>
          <w:szCs w:val="28"/>
          <w:lang w:val="en-US"/>
        </w:rPr>
        <w:t>C</w:t>
      </w:r>
      <w:proofErr w:type="spellStart"/>
      <w:proofErr w:type="gramEnd"/>
      <w:r>
        <w:rPr>
          <w:b/>
          <w:bCs/>
          <w:sz w:val="28"/>
          <w:szCs w:val="28"/>
        </w:rPr>
        <w:t>остояние</w:t>
      </w:r>
      <w:proofErr w:type="spellEnd"/>
      <w:r>
        <w:rPr>
          <w:b/>
          <w:bCs/>
          <w:sz w:val="28"/>
          <w:szCs w:val="28"/>
        </w:rPr>
        <w:t xml:space="preserve"> санитарно-защитных зон</w:t>
      </w:r>
    </w:p>
    <w:p w:rsidR="00CE2BF3" w:rsidRDefault="00CE2BF3" w:rsidP="000714BF">
      <w:pPr>
        <w:ind w:firstLine="567"/>
        <w:jc w:val="center"/>
        <w:rPr>
          <w:b/>
          <w:bCs/>
          <w:sz w:val="28"/>
          <w:szCs w:val="28"/>
        </w:rPr>
      </w:pPr>
    </w:p>
    <w:p w:rsidR="00F17E19" w:rsidRPr="00821C04" w:rsidRDefault="00F17E19" w:rsidP="00031AAF">
      <w:pPr>
        <w:ind w:firstLine="709"/>
        <w:jc w:val="both"/>
        <w:rPr>
          <w:sz w:val="28"/>
          <w:szCs w:val="28"/>
        </w:rPr>
      </w:pPr>
      <w:r>
        <w:rPr>
          <w:sz w:val="28"/>
          <w:szCs w:val="28"/>
        </w:rPr>
        <w:t xml:space="preserve">В районе определены </w:t>
      </w:r>
      <w:r w:rsidRPr="00821C04">
        <w:rPr>
          <w:sz w:val="28"/>
          <w:szCs w:val="28"/>
        </w:rPr>
        <w:t>предприяти</w:t>
      </w:r>
      <w:r>
        <w:rPr>
          <w:sz w:val="28"/>
          <w:szCs w:val="28"/>
        </w:rPr>
        <w:t xml:space="preserve">я </w:t>
      </w:r>
      <w:r w:rsidRPr="00821C04">
        <w:rPr>
          <w:sz w:val="28"/>
          <w:szCs w:val="28"/>
        </w:rPr>
        <w:t xml:space="preserve"> и организаций, для которых устанавливаются санитарно-защитные зоны, санитарные разрывы, охранные зоны.</w:t>
      </w:r>
    </w:p>
    <w:p w:rsidR="00F17E19" w:rsidRDefault="00264CF3" w:rsidP="00031AAF">
      <w:pPr>
        <w:tabs>
          <w:tab w:val="left" w:pos="567"/>
        </w:tabs>
        <w:ind w:right="-57" w:firstLine="709"/>
        <w:jc w:val="both"/>
        <w:rPr>
          <w:sz w:val="28"/>
          <w:szCs w:val="28"/>
        </w:rPr>
      </w:pPr>
      <w:r w:rsidRPr="00821C04">
        <w:rPr>
          <w:sz w:val="28"/>
          <w:szCs w:val="28"/>
        </w:rPr>
        <w:t>Для предприятий, не обеспечивающих соблюдение базовых размеров санитарно-защитных зон</w:t>
      </w:r>
      <w:r w:rsidR="00AD3E98">
        <w:rPr>
          <w:sz w:val="28"/>
          <w:szCs w:val="28"/>
        </w:rPr>
        <w:t xml:space="preserve"> (СЗЗ)</w:t>
      </w:r>
      <w:r w:rsidRPr="00821C04">
        <w:rPr>
          <w:sz w:val="28"/>
          <w:szCs w:val="28"/>
        </w:rPr>
        <w:t>, в соответствии с требованиями, необходима разработка проектов СЗЗ с возможным уменьшением размеров СЗЗ</w:t>
      </w:r>
      <w:r w:rsidR="00AD3E98">
        <w:rPr>
          <w:sz w:val="28"/>
          <w:szCs w:val="28"/>
        </w:rPr>
        <w:t>.</w:t>
      </w:r>
    </w:p>
    <w:p w:rsidR="00381FA6" w:rsidRDefault="00F17E19" w:rsidP="00031AAF">
      <w:pPr>
        <w:tabs>
          <w:tab w:val="left" w:pos="567"/>
        </w:tabs>
        <w:ind w:right="-57" w:firstLine="709"/>
        <w:jc w:val="both"/>
        <w:rPr>
          <w:b/>
          <w:bCs/>
          <w:sz w:val="28"/>
          <w:szCs w:val="28"/>
        </w:rPr>
      </w:pPr>
      <w:r>
        <w:rPr>
          <w:sz w:val="28"/>
          <w:szCs w:val="28"/>
        </w:rPr>
        <w:t xml:space="preserve">Разработан план для ряда предприятий  по </w:t>
      </w:r>
      <w:r w:rsidR="00AD3E98">
        <w:rPr>
          <w:sz w:val="28"/>
          <w:szCs w:val="28"/>
        </w:rPr>
        <w:t xml:space="preserve"> возможности </w:t>
      </w:r>
      <w:r w:rsidR="00AD3E98">
        <w:rPr>
          <w:rFonts w:eastAsia="Calibri"/>
          <w:sz w:val="28"/>
          <w:szCs w:val="28"/>
        </w:rPr>
        <w:t>у</w:t>
      </w:r>
      <w:r w:rsidR="00AD3E98" w:rsidRPr="00AD3E98">
        <w:rPr>
          <w:rFonts w:eastAsia="Calibri"/>
          <w:sz w:val="28"/>
          <w:szCs w:val="28"/>
        </w:rPr>
        <w:t>меньшени</w:t>
      </w:r>
      <w:r w:rsidR="00AD3E98">
        <w:rPr>
          <w:rFonts w:eastAsia="Calibri"/>
          <w:sz w:val="28"/>
          <w:szCs w:val="28"/>
        </w:rPr>
        <w:t>я</w:t>
      </w:r>
      <w:r w:rsidR="00AD3E98" w:rsidRPr="00AD3E98">
        <w:rPr>
          <w:rFonts w:eastAsia="Calibri"/>
          <w:sz w:val="28"/>
          <w:szCs w:val="28"/>
        </w:rPr>
        <w:t xml:space="preserve"> </w:t>
      </w:r>
      <w:r w:rsidR="00AD3E98" w:rsidRPr="00AD3E98">
        <w:rPr>
          <w:rFonts w:eastAsia="Calibri"/>
        </w:rPr>
        <w:t xml:space="preserve"> </w:t>
      </w:r>
      <w:r w:rsidR="00AD3E98" w:rsidRPr="00821C04">
        <w:rPr>
          <w:sz w:val="28"/>
          <w:szCs w:val="28"/>
        </w:rPr>
        <w:t>СЗЗ</w:t>
      </w:r>
      <w:r w:rsidR="00AD3E98" w:rsidRPr="00821C04">
        <w:rPr>
          <w:rFonts w:eastAsia="Calibri"/>
        </w:rPr>
        <w:t xml:space="preserve"> </w:t>
      </w:r>
      <w:r w:rsidR="00AD3E98">
        <w:rPr>
          <w:rFonts w:eastAsia="Calibri"/>
        </w:rPr>
        <w:t xml:space="preserve"> </w:t>
      </w:r>
      <w:r w:rsidR="00AD3E98" w:rsidRPr="00AD3E98">
        <w:rPr>
          <w:rFonts w:eastAsia="Calibri"/>
          <w:sz w:val="28"/>
          <w:szCs w:val="28"/>
        </w:rPr>
        <w:t>при условии обеспечения</w:t>
      </w:r>
      <w:r>
        <w:rPr>
          <w:sz w:val="28"/>
          <w:szCs w:val="28"/>
        </w:rPr>
        <w:t xml:space="preserve"> </w:t>
      </w:r>
      <w:r w:rsidR="00AD3E98">
        <w:rPr>
          <w:sz w:val="28"/>
          <w:szCs w:val="28"/>
        </w:rPr>
        <w:t xml:space="preserve"> </w:t>
      </w:r>
      <w:r w:rsidRPr="00F17E19">
        <w:rPr>
          <w:sz w:val="28"/>
          <w:szCs w:val="28"/>
        </w:rPr>
        <w:t xml:space="preserve"> на территории жилой застройки нормативов </w:t>
      </w:r>
      <w:r>
        <w:rPr>
          <w:sz w:val="28"/>
          <w:szCs w:val="28"/>
        </w:rPr>
        <w:t>предельно</w:t>
      </w:r>
      <w:r w:rsidR="00AD3E98">
        <w:rPr>
          <w:sz w:val="28"/>
          <w:szCs w:val="28"/>
        </w:rPr>
        <w:t xml:space="preserve"> </w:t>
      </w:r>
      <w:r>
        <w:rPr>
          <w:sz w:val="28"/>
          <w:szCs w:val="28"/>
        </w:rPr>
        <w:t>допустимых концентраций</w:t>
      </w:r>
      <w:r w:rsidRPr="00F17E19">
        <w:rPr>
          <w:sz w:val="28"/>
          <w:szCs w:val="28"/>
        </w:rPr>
        <w:t xml:space="preserve"> загрязняющих веществ в атмосферном воздухе,</w:t>
      </w:r>
      <w:r>
        <w:rPr>
          <w:sz w:val="28"/>
          <w:szCs w:val="28"/>
        </w:rPr>
        <w:t xml:space="preserve"> </w:t>
      </w:r>
      <w:r w:rsidRPr="00F17E19">
        <w:rPr>
          <w:sz w:val="28"/>
          <w:szCs w:val="28"/>
        </w:rPr>
        <w:t xml:space="preserve"> </w:t>
      </w:r>
      <w:r>
        <w:rPr>
          <w:sz w:val="28"/>
          <w:szCs w:val="28"/>
        </w:rPr>
        <w:t>предельно</w:t>
      </w:r>
      <w:r w:rsidR="00AD3E98">
        <w:rPr>
          <w:sz w:val="28"/>
          <w:szCs w:val="28"/>
        </w:rPr>
        <w:t xml:space="preserve"> </w:t>
      </w:r>
      <w:r>
        <w:rPr>
          <w:sz w:val="28"/>
          <w:szCs w:val="28"/>
        </w:rPr>
        <w:t xml:space="preserve">допустимых уровней </w:t>
      </w:r>
      <w:r w:rsidRPr="00F17E19">
        <w:rPr>
          <w:sz w:val="28"/>
          <w:szCs w:val="28"/>
        </w:rPr>
        <w:t xml:space="preserve">физических воздействий, </w:t>
      </w:r>
      <w:r>
        <w:rPr>
          <w:sz w:val="28"/>
          <w:szCs w:val="28"/>
        </w:rPr>
        <w:t xml:space="preserve">с </w:t>
      </w:r>
      <w:r w:rsidR="00AD3E98" w:rsidRPr="00F17E19">
        <w:rPr>
          <w:sz w:val="28"/>
          <w:szCs w:val="28"/>
        </w:rPr>
        <w:t>подтверждени</w:t>
      </w:r>
      <w:r w:rsidR="00AD3E98">
        <w:rPr>
          <w:sz w:val="28"/>
          <w:szCs w:val="28"/>
        </w:rPr>
        <w:t xml:space="preserve">ем </w:t>
      </w:r>
      <w:r w:rsidRPr="00F17E19">
        <w:rPr>
          <w:sz w:val="28"/>
          <w:szCs w:val="28"/>
        </w:rPr>
        <w:t>расчетами рассеивания выбросов загрязняющих веществ в атмосферном воздухе, уровней физического воздействия</w:t>
      </w:r>
      <w:r>
        <w:rPr>
          <w:sz w:val="28"/>
          <w:szCs w:val="28"/>
        </w:rPr>
        <w:t>.</w:t>
      </w:r>
    </w:p>
    <w:p w:rsidR="007B11ED" w:rsidRDefault="007B11ED" w:rsidP="00031AAF">
      <w:pPr>
        <w:ind w:right="-57" w:firstLine="709"/>
        <w:jc w:val="center"/>
        <w:rPr>
          <w:b/>
          <w:bCs/>
          <w:sz w:val="28"/>
          <w:szCs w:val="28"/>
        </w:rPr>
      </w:pPr>
    </w:p>
    <w:p w:rsidR="009A1832" w:rsidRDefault="00381FA6" w:rsidP="00031AAF">
      <w:pPr>
        <w:ind w:right="-57" w:firstLine="709"/>
        <w:jc w:val="center"/>
        <w:rPr>
          <w:b/>
          <w:bCs/>
          <w:sz w:val="28"/>
          <w:szCs w:val="28"/>
        </w:rPr>
      </w:pPr>
      <w:r>
        <w:rPr>
          <w:b/>
          <w:bCs/>
          <w:sz w:val="28"/>
          <w:szCs w:val="28"/>
        </w:rPr>
        <w:t>2.2.</w:t>
      </w:r>
      <w:r w:rsidR="00322BEB">
        <w:rPr>
          <w:b/>
          <w:bCs/>
          <w:sz w:val="28"/>
          <w:szCs w:val="28"/>
        </w:rPr>
        <w:t>7</w:t>
      </w:r>
      <w:r w:rsidR="00583687" w:rsidRPr="00E04B3D">
        <w:rPr>
          <w:b/>
          <w:bCs/>
          <w:sz w:val="28"/>
          <w:szCs w:val="28"/>
        </w:rPr>
        <w:t xml:space="preserve"> </w:t>
      </w:r>
      <w:r w:rsidR="00BD1FFB" w:rsidRPr="00E04B3D">
        <w:rPr>
          <w:b/>
          <w:bCs/>
          <w:sz w:val="28"/>
          <w:szCs w:val="28"/>
        </w:rPr>
        <w:t>Обращение с отходами</w:t>
      </w:r>
    </w:p>
    <w:p w:rsidR="00CE2BF3" w:rsidRDefault="00CE2BF3" w:rsidP="00031AAF">
      <w:pPr>
        <w:ind w:right="-57" w:firstLine="709"/>
        <w:jc w:val="center"/>
        <w:rPr>
          <w:b/>
          <w:bCs/>
          <w:sz w:val="28"/>
          <w:szCs w:val="28"/>
        </w:rPr>
      </w:pPr>
    </w:p>
    <w:p w:rsidR="00A23333" w:rsidRPr="00E04B3D" w:rsidRDefault="00A23333" w:rsidP="00031AAF">
      <w:pPr>
        <w:shd w:val="clear" w:color="auto" w:fill="FFFFFF"/>
        <w:spacing w:line="322" w:lineRule="exact"/>
        <w:ind w:left="19" w:right="5" w:firstLine="709"/>
        <w:jc w:val="both"/>
      </w:pPr>
      <w:r w:rsidRPr="00E04B3D">
        <w:rPr>
          <w:sz w:val="28"/>
          <w:szCs w:val="28"/>
        </w:rPr>
        <w:t xml:space="preserve">В городе действует планово-регулярная санитарная очистка территории с </w:t>
      </w:r>
      <w:r w:rsidRPr="00E04B3D">
        <w:rPr>
          <w:spacing w:val="-1"/>
          <w:sz w:val="28"/>
          <w:szCs w:val="28"/>
        </w:rPr>
        <w:t xml:space="preserve">утилизацией твердых коммунальных отходов (ТКО) на полигоне ТКО. </w:t>
      </w:r>
      <w:r w:rsidR="000714BF">
        <w:rPr>
          <w:sz w:val="28"/>
          <w:szCs w:val="28"/>
        </w:rPr>
        <w:t>С</w:t>
      </w:r>
      <w:r w:rsidRPr="00E04B3D">
        <w:rPr>
          <w:sz w:val="28"/>
          <w:szCs w:val="28"/>
        </w:rPr>
        <w:t xml:space="preserve"> 2016 год</w:t>
      </w:r>
      <w:r w:rsidR="000714BF">
        <w:rPr>
          <w:sz w:val="28"/>
          <w:szCs w:val="28"/>
        </w:rPr>
        <w:t>а размещение отходов осуществляется на новом</w:t>
      </w:r>
      <w:r w:rsidRPr="00E04B3D">
        <w:rPr>
          <w:sz w:val="28"/>
          <w:szCs w:val="28"/>
        </w:rPr>
        <w:t xml:space="preserve"> полигон</w:t>
      </w:r>
      <w:r w:rsidR="000714BF">
        <w:rPr>
          <w:sz w:val="28"/>
          <w:szCs w:val="28"/>
        </w:rPr>
        <w:t>е</w:t>
      </w:r>
      <w:r w:rsidRPr="00E04B3D">
        <w:rPr>
          <w:sz w:val="28"/>
          <w:szCs w:val="28"/>
        </w:rPr>
        <w:t xml:space="preserve"> ТКО вблизи д. </w:t>
      </w:r>
      <w:proofErr w:type="spellStart"/>
      <w:r w:rsidRPr="00E04B3D">
        <w:rPr>
          <w:sz w:val="28"/>
          <w:szCs w:val="28"/>
        </w:rPr>
        <w:t>Боровно</w:t>
      </w:r>
      <w:proofErr w:type="spellEnd"/>
      <w:r w:rsidRPr="00E04B3D">
        <w:rPr>
          <w:sz w:val="28"/>
          <w:szCs w:val="28"/>
        </w:rPr>
        <w:t xml:space="preserve"> Лепельского района. Для полигона ТКО установлена санитарно-защитная зона размером 500 м.</w:t>
      </w:r>
    </w:p>
    <w:p w:rsidR="00A23333" w:rsidRPr="00E04B3D" w:rsidRDefault="00A23333" w:rsidP="00031AAF">
      <w:pPr>
        <w:shd w:val="clear" w:color="auto" w:fill="FFFFFF"/>
        <w:spacing w:line="322" w:lineRule="exact"/>
        <w:ind w:left="24" w:firstLine="709"/>
        <w:jc w:val="both"/>
      </w:pPr>
      <w:proofErr w:type="gramStart"/>
      <w:r w:rsidRPr="00E04B3D">
        <w:rPr>
          <w:sz w:val="28"/>
          <w:szCs w:val="28"/>
        </w:rPr>
        <w:t xml:space="preserve">На территории Лепельского района 9 сельских исполнительных комитетов, 225 сельских населенных пунктов с разработанными схемами удаления отходов, 215 сельских населенных пунктов охваченных регулярной санитарной очисткой, что составило 95,5%. Количество частных домовладений 7162, количество заключенных договоров частными домовладельцами на вывоз ТО с ЖКХ - 6226, что составило 87%. С территории индивидуальной жилой застройки города коммунальные отходы вывозятся </w:t>
      </w:r>
      <w:proofErr w:type="spellStart"/>
      <w:r w:rsidRPr="00E04B3D">
        <w:rPr>
          <w:sz w:val="28"/>
          <w:szCs w:val="28"/>
        </w:rPr>
        <w:t>спецавтотранспортом</w:t>
      </w:r>
      <w:proofErr w:type="spellEnd"/>
      <w:r w:rsidRPr="00E04B3D">
        <w:rPr>
          <w:sz w:val="28"/>
          <w:szCs w:val="28"/>
        </w:rPr>
        <w:t xml:space="preserve"> КУПП «Боровка».</w:t>
      </w:r>
      <w:proofErr w:type="gramEnd"/>
    </w:p>
    <w:p w:rsidR="00A23333" w:rsidRPr="00E04B3D" w:rsidRDefault="00A23333" w:rsidP="00031AAF">
      <w:pPr>
        <w:shd w:val="clear" w:color="auto" w:fill="FFFFFF"/>
        <w:spacing w:line="322" w:lineRule="exact"/>
        <w:ind w:left="24" w:firstLine="709"/>
        <w:jc w:val="both"/>
      </w:pPr>
      <w:r w:rsidRPr="00E04B3D">
        <w:rPr>
          <w:sz w:val="28"/>
          <w:szCs w:val="28"/>
        </w:rPr>
        <w:t xml:space="preserve">В городе организован раздельный сбор отходов. Вторсырье, собранное </w:t>
      </w:r>
      <w:r w:rsidRPr="00E04B3D">
        <w:rPr>
          <w:spacing w:val="-1"/>
          <w:sz w:val="28"/>
          <w:szCs w:val="28"/>
        </w:rPr>
        <w:t xml:space="preserve">раздельным   сбором,   и   отходы,   содержащие   в   своем   составе   вторсырье, </w:t>
      </w:r>
      <w:r w:rsidRPr="00E04B3D">
        <w:rPr>
          <w:sz w:val="28"/>
          <w:szCs w:val="28"/>
        </w:rPr>
        <w:t xml:space="preserve">вывозятся на участок по сортировке, где проводится </w:t>
      </w:r>
      <w:proofErr w:type="spellStart"/>
      <w:r w:rsidRPr="00E04B3D">
        <w:rPr>
          <w:sz w:val="28"/>
          <w:szCs w:val="28"/>
        </w:rPr>
        <w:t>досортировка</w:t>
      </w:r>
      <w:proofErr w:type="spellEnd"/>
      <w:r w:rsidRPr="00E04B3D">
        <w:rPr>
          <w:sz w:val="28"/>
          <w:szCs w:val="28"/>
        </w:rPr>
        <w:t>, прессование, дробление собранных вторичных ресурсов.</w:t>
      </w:r>
    </w:p>
    <w:p w:rsidR="00BD1FFB" w:rsidRPr="00E04B3D" w:rsidRDefault="00BD1FFB" w:rsidP="00031AAF">
      <w:pPr>
        <w:autoSpaceDE w:val="0"/>
        <w:autoSpaceDN w:val="0"/>
        <w:adjustRightInd w:val="0"/>
        <w:ind w:firstLine="709"/>
        <w:jc w:val="both"/>
        <w:rPr>
          <w:rFonts w:eastAsia="Calibri"/>
          <w:bCs/>
          <w:sz w:val="28"/>
          <w:szCs w:val="28"/>
        </w:rPr>
      </w:pPr>
      <w:r w:rsidRPr="00E04B3D">
        <w:rPr>
          <w:rFonts w:eastAsia="Calibri"/>
          <w:bCs/>
          <w:sz w:val="28"/>
          <w:szCs w:val="28"/>
        </w:rPr>
        <w:t xml:space="preserve">Доля использования твердых коммунальных отходов в общем объеме образования твердых коммунальных отходов </w:t>
      </w:r>
      <w:r w:rsidR="005352DE" w:rsidRPr="00E04B3D">
        <w:rPr>
          <w:rFonts w:eastAsia="Calibri"/>
          <w:bCs/>
          <w:sz w:val="28"/>
          <w:szCs w:val="28"/>
        </w:rPr>
        <w:t>в 202</w:t>
      </w:r>
      <w:r w:rsidR="00D14FF4">
        <w:rPr>
          <w:rFonts w:eastAsia="Calibri"/>
          <w:bCs/>
          <w:sz w:val="28"/>
          <w:szCs w:val="28"/>
        </w:rPr>
        <w:t>2</w:t>
      </w:r>
      <w:r w:rsidR="005352DE" w:rsidRPr="00E04B3D">
        <w:rPr>
          <w:rFonts w:eastAsia="Calibri"/>
          <w:bCs/>
          <w:sz w:val="28"/>
          <w:szCs w:val="28"/>
        </w:rPr>
        <w:t xml:space="preserve"> году составила </w:t>
      </w:r>
      <w:r w:rsidR="00E3167D" w:rsidRPr="00E04B3D">
        <w:rPr>
          <w:rFonts w:eastAsia="Calibri"/>
          <w:bCs/>
          <w:sz w:val="28"/>
          <w:szCs w:val="28"/>
        </w:rPr>
        <w:t>30,1%</w:t>
      </w:r>
      <w:r w:rsidRPr="00E04B3D">
        <w:rPr>
          <w:rFonts w:eastAsia="Calibri"/>
          <w:bCs/>
          <w:sz w:val="28"/>
          <w:szCs w:val="28"/>
        </w:rPr>
        <w:t xml:space="preserve"> </w:t>
      </w:r>
      <w:r w:rsidR="00E3167D" w:rsidRPr="00E04B3D">
        <w:rPr>
          <w:rFonts w:eastAsia="Calibri"/>
          <w:bCs/>
          <w:sz w:val="28"/>
          <w:szCs w:val="28"/>
        </w:rPr>
        <w:t>(</w:t>
      </w:r>
      <w:r w:rsidRPr="00E04B3D">
        <w:rPr>
          <w:rFonts w:eastAsia="Calibri"/>
          <w:bCs/>
          <w:sz w:val="28"/>
          <w:szCs w:val="28"/>
        </w:rPr>
        <w:t>ЦУР 12.5.1.1</w:t>
      </w:r>
      <w:r w:rsidR="00E3167D" w:rsidRPr="00E04B3D">
        <w:rPr>
          <w:rFonts w:eastAsia="Calibri"/>
          <w:bCs/>
          <w:sz w:val="28"/>
          <w:szCs w:val="28"/>
        </w:rPr>
        <w:t>), многолетняя динамика характеризуется тенденцией к умеренному росту</w:t>
      </w:r>
      <w:r w:rsidRPr="00E04B3D">
        <w:rPr>
          <w:rFonts w:eastAsia="Calibri"/>
          <w:bCs/>
          <w:sz w:val="28"/>
          <w:szCs w:val="28"/>
        </w:rPr>
        <w:t>.</w:t>
      </w:r>
    </w:p>
    <w:p w:rsidR="00381FA6" w:rsidRDefault="00381FA6" w:rsidP="00031AAF">
      <w:pPr>
        <w:ind w:firstLine="709"/>
        <w:jc w:val="center"/>
        <w:rPr>
          <w:b/>
          <w:sz w:val="28"/>
          <w:szCs w:val="28"/>
        </w:rPr>
      </w:pPr>
    </w:p>
    <w:p w:rsidR="00150DD2" w:rsidRDefault="00150DD2" w:rsidP="000714BF">
      <w:pPr>
        <w:ind w:firstLine="567"/>
        <w:jc w:val="center"/>
        <w:rPr>
          <w:b/>
          <w:sz w:val="28"/>
          <w:szCs w:val="28"/>
        </w:rPr>
      </w:pPr>
      <w:r w:rsidRPr="00E04B3D">
        <w:rPr>
          <w:b/>
          <w:sz w:val="28"/>
          <w:szCs w:val="28"/>
        </w:rPr>
        <w:lastRenderedPageBreak/>
        <w:t>2.3 Социально-экономическая индикация качества среды жизнедеятельности</w:t>
      </w:r>
    </w:p>
    <w:p w:rsidR="00E50426" w:rsidRPr="00E04B3D" w:rsidRDefault="00E50426" w:rsidP="000714BF">
      <w:pPr>
        <w:ind w:firstLine="567"/>
        <w:jc w:val="center"/>
        <w:rPr>
          <w:b/>
          <w:sz w:val="28"/>
          <w:szCs w:val="28"/>
        </w:rPr>
      </w:pPr>
    </w:p>
    <w:p w:rsidR="00150DD2" w:rsidRPr="00E04B3D" w:rsidRDefault="00150DD2" w:rsidP="000714BF">
      <w:pPr>
        <w:pStyle w:val="aa"/>
        <w:shd w:val="clear" w:color="auto" w:fill="FFFFFF"/>
        <w:spacing w:before="0" w:beforeAutospacing="0" w:after="0" w:afterAutospacing="0"/>
        <w:ind w:firstLine="567"/>
        <w:jc w:val="both"/>
        <w:rPr>
          <w:sz w:val="28"/>
          <w:szCs w:val="28"/>
        </w:rPr>
      </w:pPr>
      <w:r w:rsidRPr="00E04B3D">
        <w:rPr>
          <w:sz w:val="28"/>
          <w:szCs w:val="28"/>
        </w:rPr>
        <w:t>Устойчивое региональное развитие – одно из приоритетных направлений деятельности. Фундаментом устойчивого развития является экономика, поэтому приоритетное направление – развитие экономики регионов и создание рабочих мест с достойным уровнем зарплаты.</w:t>
      </w:r>
    </w:p>
    <w:p w:rsidR="00150DD2" w:rsidRPr="00E04B3D" w:rsidRDefault="00150DD2" w:rsidP="000714BF">
      <w:pPr>
        <w:ind w:firstLine="567"/>
        <w:jc w:val="both"/>
        <w:rPr>
          <w:sz w:val="28"/>
          <w:szCs w:val="28"/>
        </w:rPr>
      </w:pPr>
      <w:r w:rsidRPr="00E04B3D">
        <w:rPr>
          <w:sz w:val="28"/>
          <w:szCs w:val="28"/>
        </w:rPr>
        <w:t xml:space="preserve">Для показателя Целей устойчивого развития 1.2.1 </w:t>
      </w:r>
      <w:r w:rsidRPr="00E04B3D">
        <w:rPr>
          <w:sz w:val="28"/>
          <w:szCs w:val="28"/>
          <w:u w:val="single"/>
        </w:rPr>
        <w:t>«Доля населения страны, живущего за национальной чертой бедности, в разбивке по полу и возрасту (процент)»</w:t>
      </w:r>
      <w:r w:rsidRPr="00E04B3D">
        <w:rPr>
          <w:sz w:val="28"/>
          <w:szCs w:val="28"/>
        </w:rPr>
        <w:t xml:space="preserve"> установлено целевое значение для республики Беларусь на 2020 год – 5,5%.  В 2021 году в Республике Беларусь данный показатель значительно ниже целевого значения – 4,1%, в Витебской области </w:t>
      </w:r>
      <w:proofErr w:type="gramStart"/>
      <w:r w:rsidRPr="00E04B3D">
        <w:rPr>
          <w:sz w:val="28"/>
          <w:szCs w:val="28"/>
        </w:rPr>
        <w:t>показатель</w:t>
      </w:r>
      <w:proofErr w:type="gramEnd"/>
      <w:r w:rsidRPr="00E04B3D">
        <w:rPr>
          <w:sz w:val="28"/>
          <w:szCs w:val="28"/>
        </w:rPr>
        <w:t xml:space="preserve"> не достигнут</w:t>
      </w:r>
      <w:r w:rsidR="005062FC" w:rsidRPr="00E04B3D">
        <w:rPr>
          <w:sz w:val="28"/>
          <w:szCs w:val="28"/>
        </w:rPr>
        <w:t xml:space="preserve"> и составляет 5,6%.</w:t>
      </w:r>
    </w:p>
    <w:p w:rsidR="00150DD2" w:rsidRPr="00E04B3D" w:rsidRDefault="00150DD2" w:rsidP="007D04D6">
      <w:pPr>
        <w:ind w:firstLine="567"/>
        <w:jc w:val="both"/>
        <w:rPr>
          <w:color w:val="000000"/>
          <w:sz w:val="28"/>
          <w:szCs w:val="28"/>
          <w:shd w:val="clear" w:color="auto" w:fill="FFFFFF"/>
        </w:rPr>
      </w:pPr>
      <w:r w:rsidRPr="00E04B3D">
        <w:rPr>
          <w:color w:val="000000"/>
          <w:sz w:val="28"/>
          <w:szCs w:val="28"/>
          <w:shd w:val="clear" w:color="auto" w:fill="FFFFFF"/>
        </w:rPr>
        <w:t xml:space="preserve">Важным трендом в развитии рынка труда Беларуси является постепенное уменьшение численности </w:t>
      </w:r>
      <w:r w:rsidRPr="002D3AF5">
        <w:rPr>
          <w:color w:val="000000"/>
          <w:sz w:val="28"/>
          <w:szCs w:val="28"/>
          <w:u w:val="single"/>
          <w:shd w:val="clear" w:color="auto" w:fill="FFFFFF"/>
        </w:rPr>
        <w:t>трудовых ресурсов</w:t>
      </w:r>
      <w:r w:rsidRPr="00E04B3D">
        <w:rPr>
          <w:color w:val="000000"/>
          <w:sz w:val="28"/>
          <w:szCs w:val="28"/>
          <w:shd w:val="clear" w:color="auto" w:fill="FFFFFF"/>
        </w:rPr>
        <w:t xml:space="preserve"> и трудоспособного населения в трудоспособном возрасте, происходящее на фоне сохранения высокого уровня занятости и низкого уровня официально безработицы.</w:t>
      </w:r>
    </w:p>
    <w:p w:rsidR="00405590" w:rsidRPr="00E04B3D" w:rsidRDefault="00405590" w:rsidP="00221F77">
      <w:pPr>
        <w:tabs>
          <w:tab w:val="left" w:pos="14742"/>
        </w:tabs>
        <w:ind w:firstLine="567"/>
        <w:jc w:val="both"/>
        <w:rPr>
          <w:color w:val="000000"/>
          <w:sz w:val="28"/>
          <w:szCs w:val="28"/>
          <w:shd w:val="clear" w:color="auto" w:fill="FFFFFF"/>
        </w:rPr>
      </w:pPr>
      <w:r w:rsidRPr="00E04B3D">
        <w:rPr>
          <w:color w:val="000000"/>
          <w:sz w:val="28"/>
          <w:szCs w:val="28"/>
          <w:u w:val="single"/>
          <w:shd w:val="clear" w:color="auto" w:fill="FFFFFF"/>
        </w:rPr>
        <w:t xml:space="preserve">Процент лиц трудоспособного возраста </w:t>
      </w:r>
      <w:r w:rsidRPr="00E04B3D">
        <w:rPr>
          <w:color w:val="000000"/>
          <w:sz w:val="28"/>
          <w:szCs w:val="28"/>
          <w:shd w:val="clear" w:color="auto" w:fill="FFFFFF"/>
        </w:rPr>
        <w:t>в 202</w:t>
      </w:r>
      <w:r w:rsidR="00726DA8">
        <w:rPr>
          <w:color w:val="000000"/>
          <w:sz w:val="28"/>
          <w:szCs w:val="28"/>
          <w:shd w:val="clear" w:color="auto" w:fill="FFFFFF"/>
        </w:rPr>
        <w:t>2</w:t>
      </w:r>
      <w:r w:rsidRPr="00E04B3D">
        <w:rPr>
          <w:color w:val="000000"/>
          <w:sz w:val="28"/>
          <w:szCs w:val="28"/>
          <w:shd w:val="clear" w:color="auto" w:fill="FFFFFF"/>
        </w:rPr>
        <w:t xml:space="preserve"> году по </w:t>
      </w:r>
      <w:r w:rsidR="000749B7" w:rsidRPr="00E04B3D">
        <w:rPr>
          <w:color w:val="000000"/>
          <w:sz w:val="28"/>
          <w:szCs w:val="28"/>
          <w:shd w:val="clear" w:color="auto" w:fill="FFFFFF"/>
        </w:rPr>
        <w:t xml:space="preserve"> </w:t>
      </w:r>
      <w:proofErr w:type="spellStart"/>
      <w:r w:rsidR="000749B7" w:rsidRPr="00E04B3D">
        <w:rPr>
          <w:color w:val="000000"/>
          <w:sz w:val="28"/>
          <w:szCs w:val="28"/>
          <w:shd w:val="clear" w:color="auto" w:fill="FFFFFF"/>
        </w:rPr>
        <w:t>Лепельскому</w:t>
      </w:r>
      <w:proofErr w:type="spellEnd"/>
      <w:r w:rsidR="000749B7" w:rsidRPr="00E04B3D">
        <w:rPr>
          <w:color w:val="000000"/>
          <w:sz w:val="28"/>
          <w:szCs w:val="28"/>
          <w:shd w:val="clear" w:color="auto" w:fill="FFFFFF"/>
        </w:rPr>
        <w:t xml:space="preserve"> району </w:t>
      </w:r>
      <w:r w:rsidRPr="00E04B3D">
        <w:rPr>
          <w:color w:val="000000"/>
          <w:sz w:val="28"/>
          <w:szCs w:val="28"/>
          <w:shd w:val="clear" w:color="auto" w:fill="FFFFFF"/>
        </w:rPr>
        <w:t xml:space="preserve"> составил </w:t>
      </w:r>
      <w:r w:rsidR="000749B7" w:rsidRPr="00E04B3D">
        <w:rPr>
          <w:color w:val="000000"/>
          <w:sz w:val="28"/>
          <w:szCs w:val="28"/>
          <w:shd w:val="clear" w:color="auto" w:fill="FFFFFF"/>
        </w:rPr>
        <w:t>5</w:t>
      </w:r>
      <w:r w:rsidR="00CD3033">
        <w:rPr>
          <w:color w:val="000000"/>
          <w:sz w:val="28"/>
          <w:szCs w:val="28"/>
          <w:shd w:val="clear" w:color="auto" w:fill="FFFFFF"/>
        </w:rPr>
        <w:t>6</w:t>
      </w:r>
      <w:r w:rsidR="000749B7" w:rsidRPr="00E04B3D">
        <w:rPr>
          <w:color w:val="000000"/>
          <w:sz w:val="28"/>
          <w:szCs w:val="28"/>
          <w:shd w:val="clear" w:color="auto" w:fill="FFFFFF"/>
        </w:rPr>
        <w:t>,</w:t>
      </w:r>
      <w:r w:rsidR="00CD3033">
        <w:rPr>
          <w:color w:val="000000"/>
          <w:sz w:val="28"/>
          <w:szCs w:val="28"/>
          <w:shd w:val="clear" w:color="auto" w:fill="FFFFFF"/>
        </w:rPr>
        <w:t>2</w:t>
      </w:r>
      <w:r w:rsidR="000749B7" w:rsidRPr="00E04B3D">
        <w:rPr>
          <w:color w:val="000000"/>
          <w:sz w:val="28"/>
          <w:szCs w:val="28"/>
          <w:shd w:val="clear" w:color="auto" w:fill="FFFFFF"/>
        </w:rPr>
        <w:t>%</w:t>
      </w:r>
      <w:r w:rsidRPr="00E04B3D">
        <w:rPr>
          <w:color w:val="000000"/>
          <w:sz w:val="28"/>
          <w:szCs w:val="28"/>
          <w:shd w:val="clear" w:color="auto" w:fill="FFFFFF"/>
        </w:rPr>
        <w:t xml:space="preserve"> (</w:t>
      </w:r>
      <w:r w:rsidR="000749B7" w:rsidRPr="00E04B3D">
        <w:rPr>
          <w:color w:val="000000"/>
          <w:sz w:val="28"/>
          <w:szCs w:val="28"/>
          <w:shd w:val="clear" w:color="auto" w:fill="FFFFFF"/>
        </w:rPr>
        <w:t>по Витебской области составил 58,</w:t>
      </w:r>
      <w:r w:rsidR="00726DA8">
        <w:rPr>
          <w:color w:val="000000"/>
          <w:sz w:val="28"/>
          <w:szCs w:val="28"/>
          <w:shd w:val="clear" w:color="auto" w:fill="FFFFFF"/>
        </w:rPr>
        <w:t>1</w:t>
      </w:r>
      <w:r w:rsidR="008D1CBC" w:rsidRPr="00E04B3D">
        <w:rPr>
          <w:color w:val="000000"/>
          <w:sz w:val="28"/>
          <w:szCs w:val="28"/>
          <w:shd w:val="clear" w:color="auto" w:fill="FFFFFF"/>
        </w:rPr>
        <w:t>%</w:t>
      </w:r>
      <w:r w:rsidRPr="00E04B3D">
        <w:rPr>
          <w:color w:val="000000"/>
          <w:sz w:val="28"/>
          <w:szCs w:val="28"/>
          <w:shd w:val="clear" w:color="auto" w:fill="FFFFFF"/>
        </w:rPr>
        <w:t xml:space="preserve">). </w:t>
      </w:r>
      <w:r w:rsidR="00CD3033">
        <w:rPr>
          <w:color w:val="000000"/>
          <w:sz w:val="28"/>
          <w:szCs w:val="28"/>
          <w:shd w:val="clear" w:color="auto" w:fill="FFFFFF"/>
        </w:rPr>
        <w:t>Прирост к уровню прошлого гола составил(+0,7%),  По области (-0,7%)</w:t>
      </w:r>
    </w:p>
    <w:p w:rsidR="006C332D" w:rsidRPr="00E04B3D" w:rsidRDefault="006C332D" w:rsidP="007D04D6">
      <w:pPr>
        <w:ind w:firstLine="567"/>
        <w:jc w:val="both"/>
        <w:rPr>
          <w:spacing w:val="1"/>
          <w:sz w:val="28"/>
          <w:szCs w:val="28"/>
        </w:rPr>
      </w:pPr>
      <w:r w:rsidRPr="00E04B3D">
        <w:rPr>
          <w:spacing w:val="1"/>
          <w:sz w:val="28"/>
          <w:szCs w:val="28"/>
        </w:rPr>
        <w:t xml:space="preserve">Уровень официально зарегистрированной </w:t>
      </w:r>
      <w:r w:rsidRPr="002D3AF5">
        <w:rPr>
          <w:spacing w:val="1"/>
          <w:sz w:val="28"/>
          <w:szCs w:val="28"/>
          <w:u w:val="single"/>
        </w:rPr>
        <w:t>безработиц</w:t>
      </w:r>
      <w:proofErr w:type="gramStart"/>
      <w:r w:rsidRPr="002D3AF5">
        <w:rPr>
          <w:spacing w:val="1"/>
          <w:sz w:val="28"/>
          <w:szCs w:val="28"/>
          <w:u w:val="single"/>
        </w:rPr>
        <w:t>ы</w:t>
      </w:r>
      <w:r w:rsidR="00CD3033">
        <w:rPr>
          <w:color w:val="000000"/>
          <w:sz w:val="28"/>
          <w:szCs w:val="28"/>
          <w:shd w:val="clear" w:color="auto" w:fill="FFFFFF"/>
        </w:rPr>
        <w:t>(</w:t>
      </w:r>
      <w:proofErr w:type="gramEnd"/>
      <w:r w:rsidR="00CD3033">
        <w:rPr>
          <w:color w:val="000000"/>
          <w:sz w:val="28"/>
          <w:szCs w:val="28"/>
          <w:shd w:val="clear" w:color="auto" w:fill="FFFFFF"/>
        </w:rPr>
        <w:t xml:space="preserve">в процентах к рабочей силе) </w:t>
      </w:r>
      <w:r w:rsidRPr="00E04B3D">
        <w:rPr>
          <w:spacing w:val="1"/>
          <w:sz w:val="28"/>
          <w:szCs w:val="28"/>
        </w:rPr>
        <w:t xml:space="preserve"> по итогам 202</w:t>
      </w:r>
      <w:r w:rsidR="00726DA8">
        <w:rPr>
          <w:spacing w:val="1"/>
          <w:sz w:val="28"/>
          <w:szCs w:val="28"/>
        </w:rPr>
        <w:t>2</w:t>
      </w:r>
      <w:r w:rsidRPr="00E04B3D">
        <w:rPr>
          <w:spacing w:val="1"/>
          <w:sz w:val="28"/>
          <w:szCs w:val="28"/>
        </w:rPr>
        <w:t xml:space="preserve"> года составил 0,</w:t>
      </w:r>
      <w:r w:rsidR="00726DA8">
        <w:rPr>
          <w:spacing w:val="1"/>
          <w:sz w:val="28"/>
          <w:szCs w:val="28"/>
        </w:rPr>
        <w:t>2</w:t>
      </w:r>
      <w:r w:rsidRPr="00E04B3D">
        <w:rPr>
          <w:spacing w:val="1"/>
          <w:sz w:val="28"/>
          <w:szCs w:val="28"/>
        </w:rPr>
        <w:t>%</w:t>
      </w:r>
      <w:r w:rsidR="00726DA8">
        <w:rPr>
          <w:spacing w:val="1"/>
          <w:sz w:val="28"/>
          <w:szCs w:val="28"/>
        </w:rPr>
        <w:t>.</w:t>
      </w:r>
      <w:r w:rsidRPr="00E04B3D">
        <w:rPr>
          <w:spacing w:val="1"/>
          <w:sz w:val="28"/>
          <w:szCs w:val="28"/>
        </w:rPr>
        <w:t xml:space="preserve"> </w:t>
      </w:r>
      <w:r w:rsidR="00726DA8">
        <w:rPr>
          <w:spacing w:val="1"/>
          <w:sz w:val="28"/>
          <w:szCs w:val="28"/>
        </w:rPr>
        <w:t xml:space="preserve"> </w:t>
      </w:r>
      <w:r w:rsidR="00CD3033">
        <w:rPr>
          <w:spacing w:val="1"/>
          <w:sz w:val="28"/>
          <w:szCs w:val="28"/>
        </w:rPr>
        <w:t>П</w:t>
      </w:r>
      <w:r w:rsidR="00CD3033">
        <w:rPr>
          <w:color w:val="000000"/>
          <w:sz w:val="28"/>
          <w:szCs w:val="28"/>
          <w:shd w:val="clear" w:color="auto" w:fill="FFFFFF"/>
        </w:rPr>
        <w:t>о административным территориям Витебской области находится в пределах от 0,1% до 0,4%. Численность безработных, зарегистрированных в органах по труду, занятости и социальной защите в 2022 году составила 26  человек.</w:t>
      </w:r>
    </w:p>
    <w:p w:rsidR="00150DD2" w:rsidRPr="00E04B3D" w:rsidRDefault="00150DD2" w:rsidP="007D04D6">
      <w:pPr>
        <w:ind w:firstLine="567"/>
        <w:jc w:val="both"/>
        <w:rPr>
          <w:color w:val="000000"/>
          <w:sz w:val="28"/>
          <w:szCs w:val="28"/>
          <w:shd w:val="clear" w:color="auto" w:fill="FFFFFF"/>
        </w:rPr>
      </w:pPr>
      <w:r w:rsidRPr="00E04B3D">
        <w:rPr>
          <w:color w:val="000000"/>
          <w:sz w:val="28"/>
          <w:szCs w:val="28"/>
          <w:shd w:val="clear" w:color="auto" w:fill="FFFFFF"/>
        </w:rPr>
        <w:t>Для снижения негативных последствий сложившейся ситуации необходимо создание новых эффективных форм занятости, соответствующих растущей потребности экономики в новых высокопроизводительных рабочих местах.</w:t>
      </w:r>
    </w:p>
    <w:p w:rsidR="00150DD2" w:rsidRPr="00E04B3D" w:rsidRDefault="00150DD2" w:rsidP="000714BF">
      <w:pPr>
        <w:ind w:firstLine="567"/>
        <w:jc w:val="both"/>
        <w:rPr>
          <w:color w:val="000000"/>
          <w:sz w:val="28"/>
          <w:szCs w:val="28"/>
          <w:shd w:val="clear" w:color="auto" w:fill="FFFFFF"/>
        </w:rPr>
      </w:pPr>
      <w:r w:rsidRPr="00E04B3D">
        <w:rPr>
          <w:color w:val="000000"/>
          <w:sz w:val="28"/>
          <w:szCs w:val="28"/>
          <w:shd w:val="clear" w:color="auto" w:fill="FFFFFF"/>
        </w:rPr>
        <w:t xml:space="preserve">Возрастной состав занятого населения - удельный вес возрастной группы населения 15-29 лет снижается, на фоне относительной стабильности возрастных групп 30-39, 40-49, 50-59 и повышения удельного веса возрастной группы 60-74. В целом доля трудовых ресурсов в общей численности населения характеризуется тенденцией к </w:t>
      </w:r>
      <w:proofErr w:type="gramStart"/>
      <w:r w:rsidRPr="00E04B3D">
        <w:rPr>
          <w:color w:val="000000"/>
          <w:sz w:val="28"/>
          <w:szCs w:val="28"/>
          <w:shd w:val="clear" w:color="auto" w:fill="FFFFFF"/>
        </w:rPr>
        <w:t>снижению</w:t>
      </w:r>
      <w:proofErr w:type="gramEnd"/>
      <w:r w:rsidRPr="00E04B3D">
        <w:rPr>
          <w:color w:val="000000"/>
          <w:sz w:val="28"/>
          <w:szCs w:val="28"/>
          <w:shd w:val="clear" w:color="auto" w:fill="FFFFFF"/>
        </w:rPr>
        <w:t xml:space="preserve"> как в Витебской области, так и в среднем по Республике Беларусь. </w:t>
      </w:r>
    </w:p>
    <w:p w:rsidR="00150DD2" w:rsidRPr="00E04B3D" w:rsidRDefault="00A21A4C" w:rsidP="000714BF">
      <w:pPr>
        <w:ind w:firstLine="567"/>
        <w:jc w:val="both"/>
        <w:rPr>
          <w:color w:val="000000"/>
          <w:sz w:val="28"/>
          <w:szCs w:val="28"/>
          <w:shd w:val="clear" w:color="auto" w:fill="FFFFFF"/>
        </w:rPr>
      </w:pPr>
      <w:r w:rsidRPr="00E04B3D">
        <w:rPr>
          <w:color w:val="000000"/>
          <w:sz w:val="28"/>
          <w:szCs w:val="28"/>
          <w:shd w:val="clear" w:color="auto" w:fill="FFFFFF"/>
        </w:rPr>
        <w:t>Номинальная начисленная среднемесячная заработная плата в 202</w:t>
      </w:r>
      <w:r w:rsidR="00CD3033">
        <w:rPr>
          <w:color w:val="000000"/>
          <w:sz w:val="28"/>
          <w:szCs w:val="28"/>
          <w:shd w:val="clear" w:color="auto" w:fill="FFFFFF"/>
        </w:rPr>
        <w:t>2</w:t>
      </w:r>
      <w:r w:rsidRPr="00E04B3D">
        <w:rPr>
          <w:color w:val="000000"/>
          <w:sz w:val="28"/>
          <w:szCs w:val="28"/>
          <w:shd w:val="clear" w:color="auto" w:fill="FFFFFF"/>
        </w:rPr>
        <w:t xml:space="preserve"> год у по </w:t>
      </w:r>
      <w:proofErr w:type="spellStart"/>
      <w:r w:rsidR="00466D5A" w:rsidRPr="00E04B3D">
        <w:rPr>
          <w:color w:val="000000"/>
          <w:sz w:val="28"/>
          <w:szCs w:val="28"/>
          <w:shd w:val="clear" w:color="auto" w:fill="FFFFFF"/>
        </w:rPr>
        <w:t>Лепельскому</w:t>
      </w:r>
      <w:proofErr w:type="spellEnd"/>
      <w:r w:rsidR="00466D5A" w:rsidRPr="00E04B3D">
        <w:rPr>
          <w:color w:val="000000"/>
          <w:sz w:val="28"/>
          <w:szCs w:val="28"/>
          <w:shd w:val="clear" w:color="auto" w:fill="FFFFFF"/>
        </w:rPr>
        <w:t xml:space="preserve"> району  составила 11</w:t>
      </w:r>
      <w:r w:rsidR="00F96CB8">
        <w:rPr>
          <w:color w:val="000000"/>
          <w:sz w:val="28"/>
          <w:szCs w:val="28"/>
          <w:shd w:val="clear" w:color="auto" w:fill="FFFFFF"/>
        </w:rPr>
        <w:t>7</w:t>
      </w:r>
      <w:r w:rsidR="00466D5A" w:rsidRPr="00E04B3D">
        <w:rPr>
          <w:color w:val="000000"/>
          <w:sz w:val="28"/>
          <w:szCs w:val="28"/>
          <w:shd w:val="clear" w:color="auto" w:fill="FFFFFF"/>
        </w:rPr>
        <w:t xml:space="preserve">5,3 </w:t>
      </w:r>
      <w:proofErr w:type="spellStart"/>
      <w:r w:rsidR="00466D5A" w:rsidRPr="00E04B3D">
        <w:rPr>
          <w:color w:val="000000"/>
          <w:sz w:val="28"/>
          <w:szCs w:val="28"/>
          <w:shd w:val="clear" w:color="auto" w:fill="FFFFFF"/>
        </w:rPr>
        <w:t>руб</w:t>
      </w:r>
      <w:proofErr w:type="spellEnd"/>
      <w:proofErr w:type="gramStart"/>
      <w:r w:rsidRPr="00E04B3D">
        <w:rPr>
          <w:color w:val="000000"/>
          <w:sz w:val="28"/>
          <w:szCs w:val="28"/>
          <w:shd w:val="clear" w:color="auto" w:fill="FFFFFF"/>
        </w:rPr>
        <w:t xml:space="preserve"> </w:t>
      </w:r>
      <w:r w:rsidR="008A7E81" w:rsidRPr="00E04B3D">
        <w:rPr>
          <w:color w:val="000000"/>
          <w:sz w:val="28"/>
          <w:szCs w:val="28"/>
          <w:shd w:val="clear" w:color="auto" w:fill="FFFFFF"/>
        </w:rPr>
        <w:t>,</w:t>
      </w:r>
      <w:proofErr w:type="gramEnd"/>
      <w:r w:rsidR="008A7E81" w:rsidRPr="00E04B3D">
        <w:rPr>
          <w:color w:val="000000"/>
          <w:sz w:val="28"/>
          <w:szCs w:val="28"/>
          <w:shd w:val="clear" w:color="auto" w:fill="FFFFFF"/>
        </w:rPr>
        <w:t xml:space="preserve"> прирост к уровню предыдущего года</w:t>
      </w:r>
      <w:r w:rsidR="00CD3033">
        <w:rPr>
          <w:color w:val="000000"/>
          <w:sz w:val="28"/>
          <w:szCs w:val="28"/>
          <w:shd w:val="clear" w:color="auto" w:fill="FFFFFF"/>
        </w:rPr>
        <w:t xml:space="preserve"> (+5,9%), </w:t>
      </w:r>
      <w:r w:rsidR="00B07F81">
        <w:rPr>
          <w:color w:val="000000"/>
          <w:sz w:val="28"/>
          <w:szCs w:val="28"/>
          <w:shd w:val="clear" w:color="auto" w:fill="FFFFFF"/>
        </w:rPr>
        <w:t xml:space="preserve"> по Витебской области  1350, прирост</w:t>
      </w:r>
      <w:r w:rsidR="008A7E81" w:rsidRPr="00E04B3D">
        <w:rPr>
          <w:color w:val="000000"/>
          <w:sz w:val="28"/>
          <w:szCs w:val="28"/>
          <w:shd w:val="clear" w:color="auto" w:fill="FFFFFF"/>
        </w:rPr>
        <w:t xml:space="preserve"> (+</w:t>
      </w:r>
      <w:r w:rsidR="001261FD" w:rsidRPr="00E04B3D">
        <w:rPr>
          <w:color w:val="000000"/>
          <w:sz w:val="28"/>
          <w:szCs w:val="28"/>
          <w:shd w:val="clear" w:color="auto" w:fill="FFFFFF"/>
        </w:rPr>
        <w:t>1</w:t>
      </w:r>
      <w:r w:rsidR="00B07F81">
        <w:rPr>
          <w:color w:val="000000"/>
          <w:sz w:val="28"/>
          <w:szCs w:val="28"/>
          <w:shd w:val="clear" w:color="auto" w:fill="FFFFFF"/>
        </w:rPr>
        <w:t>4</w:t>
      </w:r>
      <w:r w:rsidR="001261FD" w:rsidRPr="00E04B3D">
        <w:rPr>
          <w:color w:val="000000"/>
          <w:sz w:val="28"/>
          <w:szCs w:val="28"/>
          <w:shd w:val="clear" w:color="auto" w:fill="FFFFFF"/>
        </w:rPr>
        <w:t>,</w:t>
      </w:r>
      <w:r w:rsidR="00B07F81">
        <w:rPr>
          <w:color w:val="000000"/>
          <w:sz w:val="28"/>
          <w:szCs w:val="28"/>
          <w:shd w:val="clear" w:color="auto" w:fill="FFFFFF"/>
        </w:rPr>
        <w:t>3</w:t>
      </w:r>
      <w:r w:rsidR="008A7E81" w:rsidRPr="00E04B3D">
        <w:rPr>
          <w:color w:val="000000"/>
          <w:sz w:val="28"/>
          <w:szCs w:val="28"/>
          <w:shd w:val="clear" w:color="auto" w:fill="FFFFFF"/>
        </w:rPr>
        <w:t xml:space="preserve">%). </w:t>
      </w:r>
    </w:p>
    <w:p w:rsidR="00150DD2" w:rsidRPr="00E04B3D" w:rsidRDefault="002D3AF5" w:rsidP="00031AAF">
      <w:pPr>
        <w:ind w:firstLineChars="253" w:firstLine="708"/>
        <w:jc w:val="both"/>
        <w:rPr>
          <w:bCs/>
          <w:sz w:val="28"/>
          <w:szCs w:val="28"/>
        </w:rPr>
      </w:pPr>
      <w:r w:rsidRPr="00E04B3D">
        <w:rPr>
          <w:bCs/>
          <w:sz w:val="28"/>
          <w:szCs w:val="28"/>
          <w:u w:val="single"/>
        </w:rPr>
        <w:t>Обеспеченность населения комфортным жильем</w:t>
      </w:r>
      <w:r w:rsidR="00B07F81">
        <w:rPr>
          <w:bCs/>
          <w:sz w:val="28"/>
          <w:szCs w:val="28"/>
          <w:u w:val="single"/>
        </w:rPr>
        <w:t xml:space="preserve">. Жилье  </w:t>
      </w:r>
      <w:r w:rsidR="00150DD2" w:rsidRPr="00E04B3D">
        <w:rPr>
          <w:bCs/>
          <w:sz w:val="28"/>
          <w:szCs w:val="28"/>
        </w:rPr>
        <w:t>– одна из базовых ценностей, которые обеспечивают гражданам ощущение экономической стабильности и безопасности, а также стимулируют их к производительному труду. Результаты обеспечения населения качественным и доступным жильем в значительной степени формируют отношение общества к государству. По итогам решения жилищных вопросов граждане во многом судят об эффективности реализации государством своих функций в целом.</w:t>
      </w:r>
      <w:r w:rsidR="00613895">
        <w:rPr>
          <w:bCs/>
          <w:sz w:val="28"/>
          <w:szCs w:val="28"/>
        </w:rPr>
        <w:t xml:space="preserve"> </w:t>
      </w:r>
      <w:r w:rsidR="003441FE" w:rsidRPr="00E04B3D">
        <w:rPr>
          <w:bCs/>
          <w:sz w:val="28"/>
          <w:szCs w:val="28"/>
        </w:rPr>
        <w:t>Так процент жилищ с газифицированной площадью по итогам 202</w:t>
      </w:r>
      <w:r w:rsidR="00B07F81">
        <w:rPr>
          <w:bCs/>
          <w:sz w:val="28"/>
          <w:szCs w:val="28"/>
        </w:rPr>
        <w:t>2</w:t>
      </w:r>
      <w:r w:rsidR="003441FE" w:rsidRPr="00E04B3D">
        <w:rPr>
          <w:bCs/>
          <w:sz w:val="28"/>
          <w:szCs w:val="28"/>
        </w:rPr>
        <w:t xml:space="preserve"> года составил</w:t>
      </w:r>
      <w:r w:rsidR="009A1832" w:rsidRPr="00E04B3D">
        <w:rPr>
          <w:bCs/>
          <w:sz w:val="28"/>
          <w:szCs w:val="28"/>
        </w:rPr>
        <w:t>-89,8</w:t>
      </w:r>
      <w:r w:rsidR="003441FE" w:rsidRPr="00E04B3D">
        <w:rPr>
          <w:bCs/>
          <w:sz w:val="28"/>
          <w:szCs w:val="28"/>
        </w:rPr>
        <w:t xml:space="preserve"> </w:t>
      </w:r>
      <w:r w:rsidR="009A1832" w:rsidRPr="00E04B3D">
        <w:rPr>
          <w:bCs/>
          <w:sz w:val="28"/>
          <w:szCs w:val="28"/>
        </w:rPr>
        <w:t xml:space="preserve"> </w:t>
      </w:r>
      <w:r w:rsidR="009A1832" w:rsidRPr="00E04B3D">
        <w:rPr>
          <w:bCs/>
          <w:sz w:val="28"/>
          <w:szCs w:val="28"/>
        </w:rPr>
        <w:lastRenderedPageBreak/>
        <w:t xml:space="preserve">(Витебская область- </w:t>
      </w:r>
      <w:r w:rsidR="003441FE" w:rsidRPr="00E04B3D">
        <w:rPr>
          <w:sz w:val="28"/>
          <w:szCs w:val="28"/>
        </w:rPr>
        <w:t>94,3%</w:t>
      </w:r>
      <w:r w:rsidR="009A1832" w:rsidRPr="00E04B3D">
        <w:rPr>
          <w:sz w:val="28"/>
          <w:szCs w:val="28"/>
        </w:rPr>
        <w:t>)</w:t>
      </w:r>
      <w:r w:rsidR="003441FE" w:rsidRPr="00E04B3D">
        <w:rPr>
          <w:bCs/>
          <w:sz w:val="28"/>
          <w:szCs w:val="28"/>
        </w:rPr>
        <w:t xml:space="preserve">, </w:t>
      </w:r>
      <w:r w:rsidR="00534581" w:rsidRPr="00E04B3D">
        <w:rPr>
          <w:bCs/>
          <w:sz w:val="28"/>
          <w:szCs w:val="28"/>
        </w:rPr>
        <w:t xml:space="preserve">процент жилищ с канализацией </w:t>
      </w:r>
      <w:r w:rsidR="00C36A73" w:rsidRPr="00E04B3D">
        <w:rPr>
          <w:bCs/>
          <w:sz w:val="28"/>
          <w:szCs w:val="28"/>
        </w:rPr>
        <w:t>–</w:t>
      </w:r>
      <w:r w:rsidR="00534581" w:rsidRPr="00E04B3D">
        <w:rPr>
          <w:bCs/>
          <w:sz w:val="28"/>
          <w:szCs w:val="28"/>
        </w:rPr>
        <w:t xml:space="preserve"> </w:t>
      </w:r>
      <w:r w:rsidR="00C354CB" w:rsidRPr="00E04B3D">
        <w:rPr>
          <w:bCs/>
          <w:sz w:val="28"/>
          <w:szCs w:val="28"/>
        </w:rPr>
        <w:t>58,7 (Витебская область</w:t>
      </w:r>
      <w:r w:rsidR="00C354CB" w:rsidRPr="00E04B3D">
        <w:rPr>
          <w:b/>
          <w:sz w:val="28"/>
          <w:szCs w:val="28"/>
        </w:rPr>
        <w:t xml:space="preserve"> </w:t>
      </w:r>
      <w:r w:rsidR="00B04C3D">
        <w:rPr>
          <w:b/>
          <w:sz w:val="28"/>
          <w:szCs w:val="28"/>
        </w:rPr>
        <w:t>–</w:t>
      </w:r>
      <w:r w:rsidR="00C354CB" w:rsidRPr="00E04B3D">
        <w:rPr>
          <w:b/>
          <w:sz w:val="28"/>
          <w:szCs w:val="28"/>
        </w:rPr>
        <w:t xml:space="preserve"> </w:t>
      </w:r>
      <w:r w:rsidR="00B04C3D" w:rsidRPr="00B04C3D">
        <w:rPr>
          <w:sz w:val="28"/>
          <w:szCs w:val="28"/>
        </w:rPr>
        <w:t>70</w:t>
      </w:r>
      <w:r w:rsidR="00B04C3D">
        <w:rPr>
          <w:sz w:val="28"/>
          <w:szCs w:val="28"/>
        </w:rPr>
        <w:t>,</w:t>
      </w:r>
      <w:r w:rsidR="00B04C3D" w:rsidRPr="00B04C3D">
        <w:rPr>
          <w:sz w:val="28"/>
          <w:szCs w:val="28"/>
        </w:rPr>
        <w:t>6</w:t>
      </w:r>
      <w:r w:rsidR="00C36A73" w:rsidRPr="00E04B3D">
        <w:rPr>
          <w:sz w:val="28"/>
          <w:szCs w:val="28"/>
        </w:rPr>
        <w:t xml:space="preserve">%), </w:t>
      </w:r>
      <w:r w:rsidR="00C36A73" w:rsidRPr="00E04B3D">
        <w:rPr>
          <w:bCs/>
          <w:sz w:val="28"/>
          <w:szCs w:val="28"/>
        </w:rPr>
        <w:t xml:space="preserve">процент жилищ с водопроводом – </w:t>
      </w:r>
      <w:r w:rsidR="00B04C3D">
        <w:rPr>
          <w:sz w:val="28"/>
          <w:szCs w:val="28"/>
        </w:rPr>
        <w:t>60,1</w:t>
      </w:r>
      <w:r w:rsidR="00C36A73" w:rsidRPr="00E04B3D">
        <w:rPr>
          <w:sz w:val="28"/>
          <w:szCs w:val="28"/>
        </w:rPr>
        <w:t>%</w:t>
      </w:r>
      <w:r w:rsidR="00C36A73" w:rsidRPr="00E04B3D">
        <w:rPr>
          <w:bCs/>
          <w:sz w:val="28"/>
          <w:szCs w:val="28"/>
        </w:rPr>
        <w:t xml:space="preserve"> (</w:t>
      </w:r>
      <w:r w:rsidR="00ED5182" w:rsidRPr="00E04B3D">
        <w:rPr>
          <w:bCs/>
          <w:sz w:val="28"/>
          <w:szCs w:val="28"/>
        </w:rPr>
        <w:t>Витебская область</w:t>
      </w:r>
      <w:r w:rsidR="00C36A73" w:rsidRPr="00E04B3D">
        <w:rPr>
          <w:bCs/>
          <w:sz w:val="28"/>
          <w:szCs w:val="28"/>
        </w:rPr>
        <w:t xml:space="preserve"> –</w:t>
      </w:r>
      <w:r w:rsidR="00E07DDE" w:rsidRPr="00E04B3D">
        <w:rPr>
          <w:bCs/>
          <w:sz w:val="28"/>
          <w:szCs w:val="28"/>
        </w:rPr>
        <w:t xml:space="preserve"> </w:t>
      </w:r>
      <w:r w:rsidR="00C354CB" w:rsidRPr="00E04B3D">
        <w:rPr>
          <w:sz w:val="28"/>
          <w:szCs w:val="28"/>
        </w:rPr>
        <w:t xml:space="preserve"> 9</w:t>
      </w:r>
      <w:r w:rsidR="00B04C3D">
        <w:rPr>
          <w:sz w:val="28"/>
          <w:szCs w:val="28"/>
        </w:rPr>
        <w:t>4</w:t>
      </w:r>
      <w:r w:rsidR="00C354CB" w:rsidRPr="00E04B3D">
        <w:rPr>
          <w:sz w:val="28"/>
          <w:szCs w:val="28"/>
        </w:rPr>
        <w:t>,</w:t>
      </w:r>
      <w:r w:rsidR="00B04C3D">
        <w:rPr>
          <w:sz w:val="28"/>
          <w:szCs w:val="28"/>
        </w:rPr>
        <w:t>1</w:t>
      </w:r>
      <w:r w:rsidR="00C354CB" w:rsidRPr="00E04B3D">
        <w:rPr>
          <w:sz w:val="28"/>
          <w:szCs w:val="28"/>
        </w:rPr>
        <w:t>%</w:t>
      </w:r>
      <w:proofErr w:type="gramStart"/>
      <w:r w:rsidR="00C354CB" w:rsidRPr="00E04B3D">
        <w:rPr>
          <w:bCs/>
          <w:sz w:val="28"/>
          <w:szCs w:val="28"/>
        </w:rPr>
        <w:t xml:space="preserve"> </w:t>
      </w:r>
      <w:r w:rsidR="00E07DDE" w:rsidRPr="00E04B3D">
        <w:rPr>
          <w:bCs/>
          <w:sz w:val="28"/>
          <w:szCs w:val="28"/>
        </w:rPr>
        <w:t>)</w:t>
      </w:r>
      <w:proofErr w:type="gramEnd"/>
      <w:r w:rsidR="008D1CBC" w:rsidRPr="00E04B3D">
        <w:rPr>
          <w:bCs/>
          <w:sz w:val="28"/>
          <w:szCs w:val="28"/>
        </w:rPr>
        <w:t>.</w:t>
      </w:r>
      <w:r w:rsidR="0015183A" w:rsidRPr="00E04B3D">
        <w:rPr>
          <w:bCs/>
          <w:sz w:val="28"/>
          <w:szCs w:val="28"/>
        </w:rPr>
        <w:t xml:space="preserve"> </w:t>
      </w:r>
      <w:bookmarkStart w:id="6" w:name="_Hlk75961397"/>
      <w:r w:rsidR="00ED5182" w:rsidRPr="00E04B3D">
        <w:rPr>
          <w:bCs/>
          <w:sz w:val="28"/>
          <w:szCs w:val="28"/>
        </w:rPr>
        <w:t xml:space="preserve"> </w:t>
      </w:r>
    </w:p>
    <w:bookmarkEnd w:id="6"/>
    <w:p w:rsidR="00150DD2" w:rsidRPr="00E04B3D" w:rsidRDefault="00150DD2" w:rsidP="00031AAF">
      <w:pPr>
        <w:ind w:firstLineChars="253" w:firstLine="708"/>
        <w:jc w:val="both"/>
        <w:rPr>
          <w:bCs/>
          <w:sz w:val="28"/>
          <w:szCs w:val="28"/>
        </w:rPr>
      </w:pPr>
      <w:r w:rsidRPr="00E04B3D">
        <w:rPr>
          <w:bCs/>
          <w:sz w:val="28"/>
          <w:szCs w:val="28"/>
          <w:u w:val="single"/>
        </w:rPr>
        <w:t>Расходы консолидированного бюджета на социальную сферу</w:t>
      </w:r>
      <w:r w:rsidRPr="00E04B3D">
        <w:rPr>
          <w:bCs/>
          <w:sz w:val="28"/>
          <w:szCs w:val="28"/>
        </w:rPr>
        <w:t xml:space="preserve"> в 202</w:t>
      </w:r>
      <w:r w:rsidR="00A743C5" w:rsidRPr="00E04B3D">
        <w:rPr>
          <w:bCs/>
          <w:sz w:val="28"/>
          <w:szCs w:val="28"/>
        </w:rPr>
        <w:t>2</w:t>
      </w:r>
      <w:r w:rsidRPr="00E04B3D">
        <w:rPr>
          <w:bCs/>
          <w:sz w:val="28"/>
          <w:szCs w:val="28"/>
        </w:rPr>
        <w:t xml:space="preserve"> году состав</w:t>
      </w:r>
      <w:r w:rsidR="00A743C5" w:rsidRPr="00E04B3D">
        <w:rPr>
          <w:bCs/>
          <w:sz w:val="28"/>
          <w:szCs w:val="28"/>
        </w:rPr>
        <w:t>ят</w:t>
      </w:r>
      <w:r w:rsidR="002F2456">
        <w:rPr>
          <w:bCs/>
          <w:sz w:val="28"/>
          <w:szCs w:val="28"/>
        </w:rPr>
        <w:t xml:space="preserve"> 74,6% (в 2021-</w:t>
      </w:r>
      <w:r w:rsidRPr="00E04B3D">
        <w:rPr>
          <w:bCs/>
          <w:sz w:val="28"/>
          <w:szCs w:val="28"/>
        </w:rPr>
        <w:t xml:space="preserve"> </w:t>
      </w:r>
      <w:r w:rsidR="00A743C5" w:rsidRPr="00E04B3D">
        <w:rPr>
          <w:bCs/>
          <w:sz w:val="28"/>
          <w:szCs w:val="28"/>
        </w:rPr>
        <w:t>69%</w:t>
      </w:r>
      <w:r w:rsidR="002F2456">
        <w:rPr>
          <w:bCs/>
          <w:sz w:val="28"/>
          <w:szCs w:val="28"/>
        </w:rPr>
        <w:t>)</w:t>
      </w:r>
      <w:r w:rsidRPr="00E04B3D">
        <w:rPr>
          <w:bCs/>
          <w:sz w:val="28"/>
          <w:szCs w:val="28"/>
        </w:rPr>
        <w:t xml:space="preserve">; из них в процентах к итогу здравоохранение </w:t>
      </w:r>
      <w:r w:rsidR="002F2456">
        <w:rPr>
          <w:bCs/>
          <w:sz w:val="28"/>
          <w:szCs w:val="28"/>
        </w:rPr>
        <w:t>-25,2% (2021-</w:t>
      </w:r>
      <w:r w:rsidR="00A743C5" w:rsidRPr="00E04B3D">
        <w:rPr>
          <w:bCs/>
          <w:sz w:val="28"/>
          <w:szCs w:val="28"/>
        </w:rPr>
        <w:t>26,6</w:t>
      </w:r>
      <w:r w:rsidRPr="00E04B3D">
        <w:rPr>
          <w:bCs/>
          <w:sz w:val="28"/>
          <w:szCs w:val="28"/>
        </w:rPr>
        <w:t>%</w:t>
      </w:r>
      <w:r w:rsidR="002F2456">
        <w:rPr>
          <w:bCs/>
          <w:sz w:val="28"/>
          <w:szCs w:val="28"/>
        </w:rPr>
        <w:t>)</w:t>
      </w:r>
      <w:r w:rsidRPr="00E04B3D">
        <w:rPr>
          <w:bCs/>
          <w:sz w:val="28"/>
          <w:szCs w:val="28"/>
        </w:rPr>
        <w:t xml:space="preserve">, образование </w:t>
      </w:r>
      <w:r w:rsidR="002F2456">
        <w:rPr>
          <w:bCs/>
          <w:sz w:val="28"/>
          <w:szCs w:val="28"/>
        </w:rPr>
        <w:t>– 35,5% (2021-</w:t>
      </w:r>
      <w:r w:rsidR="00A743C5" w:rsidRPr="00E04B3D">
        <w:rPr>
          <w:bCs/>
          <w:sz w:val="28"/>
          <w:szCs w:val="28"/>
        </w:rPr>
        <w:t>30,3</w:t>
      </w:r>
      <w:r w:rsidRPr="00E04B3D">
        <w:rPr>
          <w:bCs/>
          <w:sz w:val="28"/>
          <w:szCs w:val="28"/>
        </w:rPr>
        <w:t>%</w:t>
      </w:r>
      <w:r w:rsidR="002F2456">
        <w:rPr>
          <w:bCs/>
          <w:sz w:val="28"/>
          <w:szCs w:val="28"/>
        </w:rPr>
        <w:t>)</w:t>
      </w:r>
      <w:r w:rsidRPr="00E04B3D">
        <w:rPr>
          <w:bCs/>
          <w:sz w:val="28"/>
          <w:szCs w:val="28"/>
        </w:rPr>
        <w:t xml:space="preserve">, </w:t>
      </w:r>
      <w:r w:rsidR="00C43641" w:rsidRPr="00E04B3D">
        <w:rPr>
          <w:bCs/>
          <w:sz w:val="28"/>
          <w:szCs w:val="28"/>
        </w:rPr>
        <w:t xml:space="preserve">расходы на ЖКХ и благоустройство </w:t>
      </w:r>
      <w:r w:rsidR="002F2456">
        <w:rPr>
          <w:bCs/>
          <w:sz w:val="28"/>
          <w:szCs w:val="28"/>
        </w:rPr>
        <w:t>12,1 (2021-</w:t>
      </w:r>
      <w:r w:rsidR="00C43641" w:rsidRPr="00E04B3D">
        <w:rPr>
          <w:bCs/>
          <w:sz w:val="28"/>
          <w:szCs w:val="28"/>
        </w:rPr>
        <w:t>7,8</w:t>
      </w:r>
      <w:r w:rsidRPr="00E04B3D">
        <w:rPr>
          <w:bCs/>
          <w:sz w:val="28"/>
          <w:szCs w:val="28"/>
        </w:rPr>
        <w:t>%</w:t>
      </w:r>
      <w:r w:rsidR="002F2456">
        <w:rPr>
          <w:bCs/>
          <w:sz w:val="28"/>
          <w:szCs w:val="28"/>
        </w:rPr>
        <w:t>)</w:t>
      </w:r>
      <w:r w:rsidR="00C43641" w:rsidRPr="00E04B3D">
        <w:rPr>
          <w:bCs/>
          <w:sz w:val="28"/>
          <w:szCs w:val="28"/>
        </w:rPr>
        <w:t>.</w:t>
      </w:r>
    </w:p>
    <w:p w:rsidR="00150DD2" w:rsidRDefault="00150DD2" w:rsidP="00031AAF">
      <w:pPr>
        <w:ind w:firstLineChars="253" w:firstLine="708"/>
        <w:jc w:val="both"/>
        <w:rPr>
          <w:bCs/>
          <w:sz w:val="28"/>
          <w:szCs w:val="28"/>
        </w:rPr>
      </w:pPr>
      <w:proofErr w:type="gramStart"/>
      <w:r w:rsidRPr="00E04B3D">
        <w:rPr>
          <w:bCs/>
          <w:sz w:val="28"/>
          <w:szCs w:val="28"/>
          <w:u w:val="single"/>
        </w:rPr>
        <w:t>Коэффициент охвата детей учреждениями дошкольного образования (%)</w:t>
      </w:r>
      <w:r w:rsidRPr="00E04B3D">
        <w:rPr>
          <w:bCs/>
          <w:sz w:val="28"/>
          <w:szCs w:val="28"/>
        </w:rPr>
        <w:t xml:space="preserve"> в 202</w:t>
      </w:r>
      <w:r w:rsidR="0039657D">
        <w:rPr>
          <w:bCs/>
          <w:sz w:val="28"/>
          <w:szCs w:val="28"/>
        </w:rPr>
        <w:t>2</w:t>
      </w:r>
      <w:r w:rsidRPr="00E04B3D">
        <w:rPr>
          <w:bCs/>
          <w:sz w:val="28"/>
          <w:szCs w:val="28"/>
        </w:rPr>
        <w:t xml:space="preserve"> году он составил (</w:t>
      </w:r>
      <w:r w:rsidR="001F2844" w:rsidRPr="00E04B3D">
        <w:rPr>
          <w:bCs/>
          <w:sz w:val="28"/>
          <w:szCs w:val="28"/>
        </w:rPr>
        <w:t>98</w:t>
      </w:r>
      <w:r w:rsidRPr="00E04B3D">
        <w:rPr>
          <w:bCs/>
          <w:sz w:val="28"/>
          <w:szCs w:val="28"/>
        </w:rPr>
        <w:t>%</w:t>
      </w:r>
      <w:r w:rsidR="002F2456">
        <w:rPr>
          <w:bCs/>
          <w:sz w:val="28"/>
          <w:szCs w:val="28"/>
        </w:rPr>
        <w:t>)</w:t>
      </w:r>
      <w:r w:rsidRPr="00E04B3D">
        <w:rPr>
          <w:bCs/>
          <w:sz w:val="28"/>
          <w:szCs w:val="28"/>
        </w:rPr>
        <w:t xml:space="preserve">; Витебская область </w:t>
      </w:r>
      <w:r w:rsidR="002F2456">
        <w:rPr>
          <w:bCs/>
          <w:sz w:val="28"/>
          <w:szCs w:val="28"/>
        </w:rPr>
        <w:t>-89,7</w:t>
      </w:r>
      <w:r w:rsidRPr="00E04B3D">
        <w:rPr>
          <w:bCs/>
          <w:sz w:val="28"/>
          <w:szCs w:val="28"/>
        </w:rPr>
        <w:t xml:space="preserve">%). </w:t>
      </w:r>
      <w:proofErr w:type="gramEnd"/>
    </w:p>
    <w:p w:rsidR="007F2B38" w:rsidRPr="00E04B3D" w:rsidRDefault="007F2B38" w:rsidP="00031AAF">
      <w:pPr>
        <w:ind w:firstLineChars="253" w:firstLine="708"/>
        <w:jc w:val="both"/>
        <w:rPr>
          <w:bCs/>
          <w:sz w:val="28"/>
          <w:szCs w:val="28"/>
        </w:rPr>
      </w:pPr>
    </w:p>
    <w:p w:rsidR="007F2B38" w:rsidRDefault="007F2B38" w:rsidP="006F7ECA">
      <w:pPr>
        <w:ind w:right="7087" w:firstLineChars="253" w:firstLine="708"/>
        <w:rPr>
          <w:color w:val="000000"/>
          <w:sz w:val="28"/>
          <w:szCs w:val="28"/>
          <w:u w:val="single"/>
          <w:shd w:val="clear" w:color="auto" w:fill="FFFFFF"/>
        </w:rPr>
      </w:pPr>
      <w:r w:rsidRPr="00602E3D">
        <w:rPr>
          <w:i/>
          <w:sz w:val="28"/>
          <w:szCs w:val="28"/>
        </w:rPr>
        <w:t>Рисунок 1. Уровень потребления алкоголя на душу населения</w:t>
      </w:r>
      <w:r w:rsidRPr="00602E3D">
        <w:rPr>
          <w:sz w:val="28"/>
          <w:szCs w:val="28"/>
        </w:rPr>
        <w:t xml:space="preserve">                                                                                    </w:t>
      </w:r>
    </w:p>
    <w:p w:rsidR="007F2B38" w:rsidRDefault="006F7ECA" w:rsidP="006F7ECA">
      <w:pPr>
        <w:tabs>
          <w:tab w:val="left" w:pos="15026"/>
          <w:tab w:val="left" w:pos="15167"/>
        </w:tabs>
        <w:ind w:right="-142" w:firstLineChars="253" w:firstLine="607"/>
        <w:jc w:val="both"/>
        <w:rPr>
          <w:color w:val="000000"/>
          <w:sz w:val="28"/>
          <w:szCs w:val="28"/>
          <w:shd w:val="clear" w:color="auto" w:fill="FFFFFF"/>
        </w:rPr>
      </w:pPr>
      <w:r w:rsidRPr="00E04B3D">
        <w:rPr>
          <w:noProof/>
        </w:rPr>
        <w:drawing>
          <wp:anchor distT="0" distB="0" distL="114300" distR="114300" simplePos="0" relativeHeight="251892736" behindDoc="1" locked="0" layoutInCell="1" allowOverlap="1" wp14:anchorId="529CA1A3" wp14:editId="5DF1BB5C">
            <wp:simplePos x="0" y="0"/>
            <wp:positionH relativeFrom="column">
              <wp:posOffset>-50800</wp:posOffset>
            </wp:positionH>
            <wp:positionV relativeFrom="paragraph">
              <wp:posOffset>78105</wp:posOffset>
            </wp:positionV>
            <wp:extent cx="4698365" cy="1313180"/>
            <wp:effectExtent l="0" t="0" r="26035" b="20320"/>
            <wp:wrapTight wrapText="bothSides">
              <wp:wrapPolygon edited="0">
                <wp:start x="0" y="0"/>
                <wp:lineTo x="0" y="21621"/>
                <wp:lineTo x="21632" y="21621"/>
                <wp:lineTo x="21632" y="0"/>
                <wp:lineTo x="0" y="0"/>
              </wp:wrapPolygon>
            </wp:wrapTight>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7F2B38" w:rsidRPr="00E04B3D">
        <w:rPr>
          <w:color w:val="000000"/>
          <w:sz w:val="28"/>
          <w:szCs w:val="28"/>
          <w:u w:val="single"/>
          <w:shd w:val="clear" w:color="auto" w:fill="FFFFFF"/>
        </w:rPr>
        <w:t xml:space="preserve">Употребление зарегистрированного алкоголя на душу населения (в возрасте 15 лет и старше) в литрах чистого спирта в календарный год </w:t>
      </w:r>
      <w:r w:rsidR="007F2B38" w:rsidRPr="00E04B3D">
        <w:rPr>
          <w:color w:val="000000"/>
          <w:sz w:val="28"/>
          <w:szCs w:val="28"/>
          <w:shd w:val="clear" w:color="auto" w:fill="FFFFFF"/>
        </w:rPr>
        <w:t>за 202</w:t>
      </w:r>
      <w:r w:rsidR="007F2B38">
        <w:rPr>
          <w:color w:val="000000"/>
          <w:sz w:val="28"/>
          <w:szCs w:val="28"/>
          <w:shd w:val="clear" w:color="auto" w:fill="FFFFFF"/>
        </w:rPr>
        <w:t>2</w:t>
      </w:r>
      <w:r w:rsidR="007F2B38" w:rsidRPr="00E04B3D">
        <w:rPr>
          <w:color w:val="000000"/>
          <w:sz w:val="28"/>
          <w:szCs w:val="28"/>
          <w:shd w:val="clear" w:color="auto" w:fill="FFFFFF"/>
        </w:rPr>
        <w:t xml:space="preserve"> год составило </w:t>
      </w:r>
      <w:r w:rsidR="007F2B38">
        <w:rPr>
          <w:color w:val="000000"/>
          <w:sz w:val="28"/>
          <w:szCs w:val="28"/>
          <w:shd w:val="clear" w:color="auto" w:fill="FFFFFF"/>
        </w:rPr>
        <w:t>11</w:t>
      </w:r>
      <w:r w:rsidR="007F2B38" w:rsidRPr="00E04B3D">
        <w:rPr>
          <w:color w:val="000000"/>
          <w:sz w:val="28"/>
          <w:szCs w:val="28"/>
          <w:shd w:val="clear" w:color="auto" w:fill="FFFFFF"/>
        </w:rPr>
        <w:t>,</w:t>
      </w:r>
      <w:r w:rsidR="007F2B38">
        <w:rPr>
          <w:color w:val="000000"/>
          <w:sz w:val="28"/>
          <w:szCs w:val="28"/>
          <w:shd w:val="clear" w:color="auto" w:fill="FFFFFF"/>
        </w:rPr>
        <w:t>2</w:t>
      </w:r>
      <w:r w:rsidR="007F2B38" w:rsidRPr="00E04B3D">
        <w:rPr>
          <w:color w:val="000000"/>
          <w:sz w:val="28"/>
          <w:szCs w:val="28"/>
          <w:shd w:val="clear" w:color="auto" w:fill="FFFFFF"/>
        </w:rPr>
        <w:t xml:space="preserve"> л (Витебская область – 11,9л), многолетняя динамика за период 201</w:t>
      </w:r>
      <w:r w:rsidR="007F2B38" w:rsidRPr="0022382D">
        <w:rPr>
          <w:color w:val="000000"/>
          <w:sz w:val="28"/>
          <w:szCs w:val="28"/>
          <w:shd w:val="clear" w:color="auto" w:fill="FFFFFF"/>
        </w:rPr>
        <w:t>8</w:t>
      </w:r>
      <w:r w:rsidR="007F2B38" w:rsidRPr="00E04B3D">
        <w:rPr>
          <w:color w:val="000000"/>
          <w:sz w:val="28"/>
          <w:szCs w:val="28"/>
          <w:shd w:val="clear" w:color="auto" w:fill="FFFFFF"/>
        </w:rPr>
        <w:t>-202</w:t>
      </w:r>
      <w:r w:rsidR="007F2B38" w:rsidRPr="0022382D">
        <w:rPr>
          <w:color w:val="000000"/>
          <w:sz w:val="28"/>
          <w:szCs w:val="28"/>
          <w:shd w:val="clear" w:color="auto" w:fill="FFFFFF"/>
        </w:rPr>
        <w:t>2</w:t>
      </w:r>
      <w:r w:rsidR="007F2B38" w:rsidRPr="00E04B3D">
        <w:rPr>
          <w:color w:val="000000"/>
          <w:sz w:val="28"/>
          <w:szCs w:val="28"/>
          <w:shd w:val="clear" w:color="auto" w:fill="FFFFFF"/>
        </w:rPr>
        <w:t xml:space="preserve"> годы характеризуется тенденцией к умеренному снижению со средним темпом прироста (-1,7%).</w:t>
      </w:r>
    </w:p>
    <w:p w:rsidR="007F2B38" w:rsidRPr="00E04B3D" w:rsidRDefault="007F2B38" w:rsidP="00031AAF">
      <w:pPr>
        <w:tabs>
          <w:tab w:val="left" w:pos="15026"/>
          <w:tab w:val="left" w:pos="15167"/>
        </w:tabs>
        <w:ind w:right="-142" w:firstLineChars="253" w:firstLine="708"/>
        <w:jc w:val="both"/>
        <w:rPr>
          <w:color w:val="000000"/>
          <w:sz w:val="28"/>
          <w:szCs w:val="28"/>
          <w:shd w:val="clear" w:color="auto" w:fill="FFFFFF"/>
        </w:rPr>
      </w:pPr>
    </w:p>
    <w:p w:rsidR="00A52478" w:rsidRPr="00A05B89" w:rsidRDefault="007F2B38" w:rsidP="00031AAF">
      <w:pPr>
        <w:ind w:firstLineChars="253" w:firstLine="708"/>
        <w:jc w:val="both"/>
        <w:rPr>
          <w:sz w:val="28"/>
          <w:szCs w:val="28"/>
        </w:rPr>
      </w:pPr>
      <w:r w:rsidRPr="007F2B38">
        <w:rPr>
          <w:sz w:val="28"/>
          <w:szCs w:val="28"/>
        </w:rPr>
        <w:t xml:space="preserve">  </w:t>
      </w:r>
      <w:r>
        <w:rPr>
          <w:sz w:val="28"/>
          <w:szCs w:val="28"/>
          <w:u w:val="single"/>
        </w:rPr>
        <w:t xml:space="preserve"> </w:t>
      </w:r>
      <w:r w:rsidR="00150DD2" w:rsidRPr="00E04B3D">
        <w:rPr>
          <w:sz w:val="28"/>
          <w:szCs w:val="28"/>
          <w:u w:val="single"/>
        </w:rPr>
        <w:t>Число абортов</w:t>
      </w:r>
      <w:r w:rsidR="00150DD2" w:rsidRPr="00E04B3D">
        <w:rPr>
          <w:sz w:val="28"/>
          <w:szCs w:val="28"/>
        </w:rPr>
        <w:t xml:space="preserve"> в Беларуси продолжает ежегодно сокращаться</w:t>
      </w:r>
      <w:r w:rsidR="00C354CB" w:rsidRPr="00E04B3D">
        <w:rPr>
          <w:sz w:val="28"/>
          <w:szCs w:val="28"/>
        </w:rPr>
        <w:t xml:space="preserve">. </w:t>
      </w:r>
      <w:r w:rsidR="00150DD2" w:rsidRPr="00E04B3D">
        <w:rPr>
          <w:sz w:val="28"/>
          <w:szCs w:val="28"/>
        </w:rPr>
        <w:t xml:space="preserve"> </w:t>
      </w:r>
      <w:r w:rsidR="00C354CB" w:rsidRPr="00E04B3D">
        <w:rPr>
          <w:sz w:val="28"/>
          <w:szCs w:val="28"/>
        </w:rPr>
        <w:t>В</w:t>
      </w:r>
      <w:r w:rsidR="00150DD2" w:rsidRPr="00E04B3D">
        <w:rPr>
          <w:sz w:val="28"/>
          <w:szCs w:val="28"/>
        </w:rPr>
        <w:t xml:space="preserve"> 202</w:t>
      </w:r>
      <w:r w:rsidR="00A52478">
        <w:rPr>
          <w:sz w:val="28"/>
          <w:szCs w:val="28"/>
        </w:rPr>
        <w:t>2</w:t>
      </w:r>
      <w:r w:rsidR="00150DD2" w:rsidRPr="00E04B3D">
        <w:rPr>
          <w:sz w:val="28"/>
          <w:szCs w:val="28"/>
        </w:rPr>
        <w:t xml:space="preserve"> году</w:t>
      </w:r>
      <w:r w:rsidR="00C354CB" w:rsidRPr="00E04B3D">
        <w:rPr>
          <w:sz w:val="28"/>
          <w:szCs w:val="28"/>
        </w:rPr>
        <w:t xml:space="preserve"> в</w:t>
      </w:r>
      <w:r w:rsidR="00150DD2" w:rsidRPr="00E04B3D">
        <w:rPr>
          <w:sz w:val="28"/>
          <w:szCs w:val="28"/>
        </w:rPr>
        <w:t xml:space="preserve"> </w:t>
      </w:r>
      <w:proofErr w:type="spellStart"/>
      <w:r w:rsidR="00C354CB" w:rsidRPr="00E04B3D">
        <w:rPr>
          <w:sz w:val="28"/>
          <w:szCs w:val="28"/>
        </w:rPr>
        <w:t>Лепельском</w:t>
      </w:r>
      <w:proofErr w:type="spellEnd"/>
      <w:r w:rsidR="00C354CB" w:rsidRPr="00E04B3D">
        <w:rPr>
          <w:sz w:val="28"/>
          <w:szCs w:val="28"/>
        </w:rPr>
        <w:t xml:space="preserve"> райо</w:t>
      </w:r>
      <w:r w:rsidR="00A52478">
        <w:rPr>
          <w:sz w:val="28"/>
          <w:szCs w:val="28"/>
        </w:rPr>
        <w:t>н</w:t>
      </w:r>
      <w:r w:rsidR="00C354CB" w:rsidRPr="00E04B3D">
        <w:rPr>
          <w:sz w:val="28"/>
          <w:szCs w:val="28"/>
        </w:rPr>
        <w:t xml:space="preserve">е </w:t>
      </w:r>
      <w:r w:rsidR="00150DD2" w:rsidRPr="00E04B3D">
        <w:rPr>
          <w:sz w:val="28"/>
          <w:szCs w:val="28"/>
        </w:rPr>
        <w:t xml:space="preserve">количество абортов на 1000 женщин </w:t>
      </w:r>
      <w:r w:rsidR="00BE7B1B">
        <w:rPr>
          <w:sz w:val="28"/>
          <w:szCs w:val="28"/>
        </w:rPr>
        <w:t xml:space="preserve"> </w:t>
      </w:r>
      <w:r w:rsidR="00A52478">
        <w:rPr>
          <w:sz w:val="28"/>
          <w:szCs w:val="28"/>
        </w:rPr>
        <w:t xml:space="preserve">   </w:t>
      </w:r>
      <w:r w:rsidR="00150DD2" w:rsidRPr="00E04B3D">
        <w:rPr>
          <w:sz w:val="28"/>
          <w:szCs w:val="28"/>
        </w:rPr>
        <w:t xml:space="preserve">составило </w:t>
      </w:r>
      <w:r w:rsidR="00A52478">
        <w:rPr>
          <w:sz w:val="28"/>
          <w:szCs w:val="28"/>
        </w:rPr>
        <w:t>2,25</w:t>
      </w:r>
      <w:r w:rsidR="00150DD2" w:rsidRPr="00E04B3D">
        <w:rPr>
          <w:sz w:val="28"/>
          <w:szCs w:val="28"/>
        </w:rPr>
        <w:t xml:space="preserve"> </w:t>
      </w:r>
      <w:r w:rsidR="001F2844" w:rsidRPr="00E04B3D">
        <w:rPr>
          <w:sz w:val="28"/>
          <w:szCs w:val="28"/>
        </w:rPr>
        <w:t xml:space="preserve"> </w:t>
      </w:r>
      <w:proofErr w:type="gramStart"/>
      <w:r w:rsidR="00C354CB" w:rsidRPr="00E04B3D">
        <w:rPr>
          <w:sz w:val="28"/>
          <w:szCs w:val="28"/>
        </w:rPr>
        <w:t>(</w:t>
      </w:r>
      <w:r w:rsidR="00150DD2" w:rsidRPr="00E04B3D">
        <w:rPr>
          <w:sz w:val="28"/>
          <w:szCs w:val="28"/>
        </w:rPr>
        <w:t xml:space="preserve"> </w:t>
      </w:r>
      <w:proofErr w:type="gramEnd"/>
      <w:r w:rsidR="00150DD2" w:rsidRPr="00E04B3D">
        <w:rPr>
          <w:sz w:val="28"/>
          <w:szCs w:val="28"/>
        </w:rPr>
        <w:t>Витебская область – 11,</w:t>
      </w:r>
      <w:r w:rsidR="00A52478">
        <w:rPr>
          <w:sz w:val="28"/>
          <w:szCs w:val="28"/>
        </w:rPr>
        <w:t>6</w:t>
      </w:r>
      <w:r w:rsidR="00150DD2" w:rsidRPr="00E04B3D">
        <w:rPr>
          <w:sz w:val="28"/>
          <w:szCs w:val="28"/>
        </w:rPr>
        <w:t xml:space="preserve">). </w:t>
      </w:r>
      <w:r w:rsidR="00A52478" w:rsidRPr="00A05B89">
        <w:rPr>
          <w:sz w:val="28"/>
          <w:szCs w:val="28"/>
        </w:rPr>
        <w:t>Многолетняя динамика</w:t>
      </w:r>
      <w:r w:rsidR="00A52478">
        <w:rPr>
          <w:sz w:val="28"/>
          <w:szCs w:val="28"/>
        </w:rPr>
        <w:t xml:space="preserve"> по району</w:t>
      </w:r>
      <w:r w:rsidR="00A52478" w:rsidRPr="00A05B89">
        <w:rPr>
          <w:sz w:val="28"/>
          <w:szCs w:val="28"/>
        </w:rPr>
        <w:t xml:space="preserve"> характеризуется </w:t>
      </w:r>
      <w:r w:rsidR="00A52478">
        <w:rPr>
          <w:sz w:val="28"/>
          <w:szCs w:val="28"/>
        </w:rPr>
        <w:t>тенденцией к умеренному снижению со сре</w:t>
      </w:r>
      <w:r w:rsidR="00A52478" w:rsidRPr="00A05B89">
        <w:rPr>
          <w:sz w:val="28"/>
          <w:szCs w:val="28"/>
        </w:rPr>
        <w:t>дним</w:t>
      </w:r>
      <w:r w:rsidR="00A52478">
        <w:rPr>
          <w:sz w:val="28"/>
          <w:szCs w:val="28"/>
        </w:rPr>
        <w:t xml:space="preserve"> </w:t>
      </w:r>
      <w:r w:rsidR="00A52478" w:rsidRPr="00A05B89">
        <w:rPr>
          <w:sz w:val="28"/>
          <w:szCs w:val="28"/>
        </w:rPr>
        <w:t xml:space="preserve"> темпом прироста (-</w:t>
      </w:r>
      <w:r w:rsidR="00A52478">
        <w:rPr>
          <w:sz w:val="28"/>
          <w:szCs w:val="28"/>
        </w:rPr>
        <w:t>2</w:t>
      </w:r>
      <w:r w:rsidR="00A52478" w:rsidRPr="00A05B89">
        <w:rPr>
          <w:sz w:val="28"/>
          <w:szCs w:val="28"/>
        </w:rPr>
        <w:t>,</w:t>
      </w:r>
      <w:r w:rsidR="00A52478">
        <w:rPr>
          <w:sz w:val="28"/>
          <w:szCs w:val="28"/>
        </w:rPr>
        <w:t>4</w:t>
      </w:r>
      <w:r w:rsidR="00A52478" w:rsidRPr="00A05B89">
        <w:rPr>
          <w:sz w:val="28"/>
          <w:szCs w:val="28"/>
        </w:rPr>
        <w:t>%)</w:t>
      </w:r>
      <w:r w:rsidR="00A52478">
        <w:rPr>
          <w:sz w:val="28"/>
          <w:szCs w:val="28"/>
        </w:rPr>
        <w:t xml:space="preserve">, </w:t>
      </w:r>
      <w:r w:rsidR="00A52478" w:rsidRPr="00A05B89">
        <w:rPr>
          <w:sz w:val="28"/>
          <w:szCs w:val="28"/>
        </w:rPr>
        <w:t xml:space="preserve">по </w:t>
      </w:r>
      <w:r w:rsidR="007B11ED">
        <w:rPr>
          <w:sz w:val="28"/>
          <w:szCs w:val="28"/>
        </w:rPr>
        <w:t>Витебской области</w:t>
      </w:r>
      <w:r w:rsidR="00A52478">
        <w:rPr>
          <w:sz w:val="28"/>
          <w:szCs w:val="28"/>
        </w:rPr>
        <w:t xml:space="preserve"> – </w:t>
      </w:r>
      <w:r w:rsidR="007B11ED">
        <w:rPr>
          <w:sz w:val="28"/>
          <w:szCs w:val="28"/>
        </w:rPr>
        <w:t xml:space="preserve"> </w:t>
      </w:r>
      <w:r w:rsidR="00A52478">
        <w:rPr>
          <w:sz w:val="28"/>
          <w:szCs w:val="28"/>
        </w:rPr>
        <w:t xml:space="preserve"> </w:t>
      </w:r>
      <w:r w:rsidR="00A52478" w:rsidRPr="00A05B89">
        <w:rPr>
          <w:sz w:val="28"/>
          <w:szCs w:val="28"/>
        </w:rPr>
        <w:t>(</w:t>
      </w:r>
      <w:r w:rsidR="00A52478">
        <w:rPr>
          <w:sz w:val="28"/>
          <w:szCs w:val="28"/>
        </w:rPr>
        <w:t>-</w:t>
      </w:r>
      <w:r w:rsidR="007B11ED">
        <w:rPr>
          <w:sz w:val="28"/>
          <w:szCs w:val="28"/>
        </w:rPr>
        <w:t>4</w:t>
      </w:r>
      <w:r w:rsidR="00A52478">
        <w:rPr>
          <w:sz w:val="28"/>
          <w:szCs w:val="28"/>
        </w:rPr>
        <w:t>,</w:t>
      </w:r>
      <w:r w:rsidR="007B11ED">
        <w:rPr>
          <w:sz w:val="28"/>
          <w:szCs w:val="28"/>
        </w:rPr>
        <w:t>6</w:t>
      </w:r>
      <w:r w:rsidR="00A52478" w:rsidRPr="00A05B89">
        <w:rPr>
          <w:sz w:val="28"/>
          <w:szCs w:val="28"/>
        </w:rPr>
        <w:t>%).</w:t>
      </w:r>
      <w:r w:rsidR="00A52478">
        <w:rPr>
          <w:sz w:val="28"/>
          <w:szCs w:val="28"/>
        </w:rPr>
        <w:t xml:space="preserve"> </w:t>
      </w:r>
    </w:p>
    <w:p w:rsidR="00A52478" w:rsidRDefault="00A52478" w:rsidP="00031AAF">
      <w:pPr>
        <w:ind w:firstLineChars="253" w:firstLine="708"/>
        <w:jc w:val="both"/>
        <w:rPr>
          <w:sz w:val="28"/>
          <w:szCs w:val="28"/>
        </w:rPr>
      </w:pPr>
      <w:r w:rsidRPr="00A05B89">
        <w:rPr>
          <w:sz w:val="28"/>
          <w:szCs w:val="28"/>
        </w:rPr>
        <w:t xml:space="preserve">Нельзя не признать, что подходы к планированию семьи, сохранению репродуктивного здоровья серьезно изменились. Большая роль в профилактике отводится </w:t>
      </w:r>
      <w:proofErr w:type="spellStart"/>
      <w:r w:rsidRPr="00A05B89">
        <w:rPr>
          <w:sz w:val="28"/>
          <w:szCs w:val="28"/>
        </w:rPr>
        <w:t>предабортному</w:t>
      </w:r>
      <w:proofErr w:type="spellEnd"/>
      <w:r w:rsidRPr="00A05B89">
        <w:rPr>
          <w:sz w:val="28"/>
          <w:szCs w:val="28"/>
        </w:rPr>
        <w:t xml:space="preserve"> консультированию, его охват составляет 100 % </w:t>
      </w:r>
      <w:r w:rsidRPr="00A05B89">
        <w:rPr>
          <w:color w:val="000000"/>
          <w:sz w:val="28"/>
          <w:szCs w:val="28"/>
        </w:rPr>
        <w:t>–</w:t>
      </w:r>
      <w:r w:rsidRPr="00A05B89">
        <w:rPr>
          <w:sz w:val="28"/>
          <w:szCs w:val="28"/>
        </w:rPr>
        <w:t xml:space="preserve"> эффективность 10-15%. В </w:t>
      </w:r>
      <w:proofErr w:type="gramStart"/>
      <w:r w:rsidRPr="00A05B89">
        <w:rPr>
          <w:sz w:val="28"/>
          <w:szCs w:val="28"/>
        </w:rPr>
        <w:t>условиях снижения рождаемости, возрастающих проблем в сфере репродуктивного здоровья возрастает</w:t>
      </w:r>
      <w:proofErr w:type="gramEnd"/>
      <w:r w:rsidRPr="00A05B89">
        <w:rPr>
          <w:sz w:val="28"/>
          <w:szCs w:val="28"/>
        </w:rPr>
        <w:t xml:space="preserve"> роль информирования и просвещения населения, особенно в среде подростков.</w:t>
      </w:r>
    </w:p>
    <w:p w:rsidR="00A52478" w:rsidRDefault="00A52478" w:rsidP="00031AAF">
      <w:pPr>
        <w:ind w:firstLineChars="253" w:firstLine="708"/>
        <w:jc w:val="both"/>
        <w:rPr>
          <w:sz w:val="28"/>
          <w:szCs w:val="28"/>
        </w:rPr>
      </w:pPr>
    </w:p>
    <w:p w:rsidR="00602E3D" w:rsidRDefault="00602E3D" w:rsidP="00031AAF">
      <w:pPr>
        <w:pStyle w:val="31"/>
        <w:spacing w:after="0"/>
        <w:ind w:firstLineChars="253" w:firstLine="813"/>
        <w:jc w:val="both"/>
        <w:rPr>
          <w:b/>
          <w:sz w:val="32"/>
          <w:szCs w:val="32"/>
        </w:rPr>
      </w:pPr>
      <w:r>
        <w:rPr>
          <w:b/>
          <w:sz w:val="32"/>
          <w:szCs w:val="32"/>
        </w:rPr>
        <w:t xml:space="preserve">                                                        2.4 </w:t>
      </w:r>
      <w:r w:rsidR="00584C6F" w:rsidRPr="00602E3D">
        <w:rPr>
          <w:b/>
          <w:sz w:val="32"/>
          <w:szCs w:val="32"/>
        </w:rPr>
        <w:t>Анализ рисков здоровью</w:t>
      </w:r>
    </w:p>
    <w:p w:rsidR="00CE2BF3" w:rsidRPr="00602E3D" w:rsidRDefault="00CE2BF3" w:rsidP="00CE2BF3">
      <w:pPr>
        <w:pStyle w:val="31"/>
        <w:spacing w:after="0"/>
        <w:ind w:firstLineChars="253" w:firstLine="708"/>
        <w:jc w:val="both"/>
        <w:rPr>
          <w:sz w:val="28"/>
          <w:szCs w:val="28"/>
        </w:rPr>
      </w:pPr>
    </w:p>
    <w:p w:rsidR="00602E3D" w:rsidRPr="00602E3D" w:rsidRDefault="00602E3D" w:rsidP="00031AAF">
      <w:pPr>
        <w:pStyle w:val="31"/>
        <w:spacing w:after="0"/>
        <w:ind w:firstLineChars="253" w:firstLine="708"/>
        <w:jc w:val="both"/>
        <w:rPr>
          <w:sz w:val="28"/>
          <w:szCs w:val="28"/>
        </w:rPr>
      </w:pPr>
      <w:r w:rsidRPr="00602E3D">
        <w:rPr>
          <w:sz w:val="28"/>
          <w:szCs w:val="28"/>
        </w:rPr>
        <w:t>Анализ медико-демографической и социально-гигиенической ситуации показывает, что в 202</w:t>
      </w:r>
      <w:r>
        <w:rPr>
          <w:sz w:val="28"/>
          <w:szCs w:val="28"/>
        </w:rPr>
        <w:t>2</w:t>
      </w:r>
      <w:r w:rsidRPr="00602E3D">
        <w:rPr>
          <w:sz w:val="28"/>
          <w:szCs w:val="28"/>
        </w:rPr>
        <w:t xml:space="preserve"> году на территории </w:t>
      </w:r>
      <w:r>
        <w:rPr>
          <w:sz w:val="28"/>
          <w:szCs w:val="28"/>
        </w:rPr>
        <w:t xml:space="preserve">Лепельского района </w:t>
      </w:r>
      <w:r w:rsidRPr="00602E3D">
        <w:rPr>
          <w:sz w:val="28"/>
          <w:szCs w:val="28"/>
        </w:rPr>
        <w:t xml:space="preserve"> имеются условия для формирования рисков здоровью на популяционном уровне</w:t>
      </w:r>
      <w:r>
        <w:rPr>
          <w:sz w:val="28"/>
          <w:szCs w:val="28"/>
        </w:rPr>
        <w:t xml:space="preserve"> </w:t>
      </w:r>
    </w:p>
    <w:p w:rsidR="00602E3D" w:rsidRDefault="00602E3D" w:rsidP="00031AAF">
      <w:pPr>
        <w:pStyle w:val="31"/>
        <w:spacing w:after="0"/>
        <w:ind w:firstLineChars="253" w:firstLine="708"/>
        <w:jc w:val="both"/>
        <w:rPr>
          <w:i/>
          <w:sz w:val="28"/>
          <w:szCs w:val="28"/>
        </w:rPr>
      </w:pPr>
      <w:r>
        <w:rPr>
          <w:i/>
          <w:sz w:val="28"/>
          <w:szCs w:val="28"/>
        </w:rPr>
        <w:t xml:space="preserve"> </w:t>
      </w:r>
      <w:r w:rsidR="007B11ED" w:rsidRPr="00602E3D">
        <w:rPr>
          <w:i/>
          <w:sz w:val="28"/>
          <w:szCs w:val="28"/>
        </w:rPr>
        <w:t xml:space="preserve"> </w:t>
      </w:r>
    </w:p>
    <w:p w:rsidR="007F2B38" w:rsidRDefault="007F2B38" w:rsidP="00602E3D">
      <w:pPr>
        <w:pStyle w:val="31"/>
        <w:tabs>
          <w:tab w:val="left" w:pos="4111"/>
          <w:tab w:val="left" w:pos="4395"/>
          <w:tab w:val="left" w:pos="4536"/>
          <w:tab w:val="left" w:pos="4962"/>
        </w:tabs>
        <w:ind w:firstLine="4678"/>
        <w:rPr>
          <w:bCs/>
          <w:sz w:val="28"/>
          <w:szCs w:val="28"/>
          <w:u w:val="single"/>
        </w:rPr>
      </w:pPr>
      <w:r>
        <w:rPr>
          <w:bCs/>
          <w:sz w:val="28"/>
          <w:szCs w:val="28"/>
          <w:u w:val="single"/>
        </w:rPr>
        <w:lastRenderedPageBreak/>
        <w:t xml:space="preserve"> </w:t>
      </w:r>
      <w:r w:rsidR="00602E3D">
        <w:rPr>
          <w:bCs/>
          <w:sz w:val="28"/>
          <w:szCs w:val="28"/>
          <w:u w:val="single"/>
        </w:rPr>
        <w:t xml:space="preserve"> </w:t>
      </w:r>
    </w:p>
    <w:p w:rsidR="002D3AF5" w:rsidRPr="00E04B3D" w:rsidRDefault="007F2B38" w:rsidP="00CE2BF3">
      <w:pPr>
        <w:pStyle w:val="31"/>
        <w:tabs>
          <w:tab w:val="left" w:pos="0"/>
          <w:tab w:val="left" w:pos="4395"/>
          <w:tab w:val="left" w:pos="4536"/>
          <w:tab w:val="left" w:pos="4962"/>
        </w:tabs>
        <w:spacing w:after="0"/>
        <w:ind w:firstLine="709"/>
        <w:rPr>
          <w:sz w:val="28"/>
          <w:szCs w:val="28"/>
        </w:rPr>
      </w:pPr>
      <w:r w:rsidRPr="007F2B38">
        <w:rPr>
          <w:sz w:val="28"/>
          <w:szCs w:val="28"/>
        </w:rPr>
        <w:t xml:space="preserve"> </w:t>
      </w:r>
      <w:r w:rsidR="008F4B63" w:rsidRPr="008F4B63">
        <w:rPr>
          <w:sz w:val="28"/>
          <w:szCs w:val="28"/>
          <w:u w:val="single"/>
        </w:rPr>
        <w:t>Поведенческие риски</w:t>
      </w:r>
      <w:proofErr w:type="gramStart"/>
      <w:r w:rsidR="008F4B63">
        <w:rPr>
          <w:sz w:val="28"/>
          <w:szCs w:val="28"/>
        </w:rPr>
        <w:t xml:space="preserve"> .</w:t>
      </w:r>
      <w:proofErr w:type="gramEnd"/>
      <w:r w:rsidRPr="00E04B3D">
        <w:rPr>
          <w:sz w:val="28"/>
          <w:szCs w:val="28"/>
        </w:rPr>
        <w:t xml:space="preserve">ВОЗ не устанавливает четких значений безопасной дозы алкоголя. Алкоголь тесно связан </w:t>
      </w:r>
      <w:r w:rsidRPr="007F2B38">
        <w:rPr>
          <w:sz w:val="28"/>
          <w:szCs w:val="28"/>
        </w:rPr>
        <w:t>примерно с 60 различными заболеваниями, и практически во всех этих случаях наблюдается прямая связь между дозой и отве</w:t>
      </w:r>
      <w:r w:rsidRPr="00E04B3D">
        <w:rPr>
          <w:sz w:val="28"/>
          <w:szCs w:val="28"/>
        </w:rPr>
        <w:t>тной реакцией организма; чем больше человек выпивает, тем выше риск заболеть</w:t>
      </w:r>
      <w:r>
        <w:rPr>
          <w:sz w:val="28"/>
          <w:szCs w:val="28"/>
        </w:rPr>
        <w:t>.</w:t>
      </w:r>
      <w:r>
        <w:rPr>
          <w:sz w:val="28"/>
          <w:szCs w:val="28"/>
          <w:u w:val="single"/>
        </w:rPr>
        <w:t xml:space="preserve"> </w:t>
      </w:r>
    </w:p>
    <w:p w:rsidR="00780CB8" w:rsidRPr="00E04B3D" w:rsidRDefault="00584C6F" w:rsidP="00031AAF">
      <w:pPr>
        <w:pStyle w:val="31"/>
        <w:spacing w:after="0"/>
        <w:ind w:firstLine="709"/>
        <w:jc w:val="both"/>
        <w:rPr>
          <w:sz w:val="28"/>
          <w:szCs w:val="28"/>
        </w:rPr>
      </w:pPr>
      <w:r w:rsidRPr="00E04B3D">
        <w:rPr>
          <w:sz w:val="28"/>
          <w:szCs w:val="28"/>
        </w:rPr>
        <w:t>Европейский регион характеризуется при этом самым высоким уровнем потребления алкоголя и уровнем связанного с ним вреда, являясь ведущей причиной заболеваемости и преждевременной смертности.</w:t>
      </w:r>
      <w:r w:rsidR="00780CB8" w:rsidRPr="00E04B3D">
        <w:rPr>
          <w:sz w:val="28"/>
          <w:szCs w:val="28"/>
        </w:rPr>
        <w:t xml:space="preserve"> </w:t>
      </w:r>
    </w:p>
    <w:p w:rsidR="00780CB8" w:rsidRPr="00E04B3D" w:rsidRDefault="00780CB8" w:rsidP="00031AAF">
      <w:pPr>
        <w:shd w:val="clear" w:color="auto" w:fill="FFFFFF"/>
        <w:ind w:firstLine="709"/>
        <w:jc w:val="both"/>
        <w:rPr>
          <w:sz w:val="28"/>
          <w:szCs w:val="28"/>
        </w:rPr>
      </w:pPr>
      <w:r w:rsidRPr="00E04B3D">
        <w:rPr>
          <w:sz w:val="28"/>
          <w:szCs w:val="28"/>
        </w:rPr>
        <w:t xml:space="preserve">Уровень потребления  </w:t>
      </w:r>
      <w:r w:rsidR="007F2B38" w:rsidRPr="007F2B38">
        <w:rPr>
          <w:sz w:val="28"/>
          <w:szCs w:val="28"/>
          <w:u w:val="single"/>
        </w:rPr>
        <w:t>алкоголя на душу населения</w:t>
      </w:r>
      <w:r w:rsidR="007F2B38">
        <w:rPr>
          <w:sz w:val="28"/>
          <w:szCs w:val="28"/>
        </w:rPr>
        <w:t xml:space="preserve"> (в возрасте 15 лет и старше) </w:t>
      </w:r>
      <w:r w:rsidR="007F2B38" w:rsidRPr="00E04B3D">
        <w:rPr>
          <w:sz w:val="28"/>
          <w:szCs w:val="28"/>
        </w:rPr>
        <w:t xml:space="preserve">по </w:t>
      </w:r>
      <w:proofErr w:type="spellStart"/>
      <w:r w:rsidR="007F2B38" w:rsidRPr="00E04B3D">
        <w:rPr>
          <w:sz w:val="28"/>
          <w:szCs w:val="28"/>
        </w:rPr>
        <w:t>Лепельскому</w:t>
      </w:r>
      <w:proofErr w:type="spellEnd"/>
      <w:r w:rsidR="007F2B38" w:rsidRPr="00E04B3D">
        <w:rPr>
          <w:sz w:val="28"/>
          <w:szCs w:val="28"/>
        </w:rPr>
        <w:t xml:space="preserve"> </w:t>
      </w:r>
      <w:r w:rsidR="007F2B38" w:rsidRPr="007F2B38">
        <w:rPr>
          <w:sz w:val="28"/>
          <w:szCs w:val="28"/>
        </w:rPr>
        <w:t xml:space="preserve">району </w:t>
      </w:r>
      <w:r w:rsidRPr="00E04B3D">
        <w:rPr>
          <w:sz w:val="28"/>
          <w:szCs w:val="28"/>
        </w:rPr>
        <w:t>ниже областного уровня</w:t>
      </w:r>
      <w:r w:rsidR="009A1E3C" w:rsidRPr="00E04B3D">
        <w:rPr>
          <w:sz w:val="28"/>
          <w:szCs w:val="28"/>
        </w:rPr>
        <w:t>.  В динамике данный показатель имеет умеренный темп к снижению</w:t>
      </w:r>
      <w:r w:rsidRPr="00E04B3D">
        <w:rPr>
          <w:sz w:val="28"/>
          <w:szCs w:val="28"/>
        </w:rPr>
        <w:t xml:space="preserve"> </w:t>
      </w:r>
      <w:r w:rsidR="009A1E3C" w:rsidRPr="00E04B3D">
        <w:rPr>
          <w:sz w:val="28"/>
          <w:szCs w:val="28"/>
        </w:rPr>
        <w:t>(-1,</w:t>
      </w:r>
      <w:r w:rsidR="007F2B38">
        <w:rPr>
          <w:sz w:val="28"/>
          <w:szCs w:val="28"/>
        </w:rPr>
        <w:t>7</w:t>
      </w:r>
      <w:r w:rsidR="009A1E3C" w:rsidRPr="00E04B3D">
        <w:rPr>
          <w:sz w:val="28"/>
          <w:szCs w:val="28"/>
        </w:rPr>
        <w:t>%)</w:t>
      </w:r>
      <w:r w:rsidRPr="00E04B3D">
        <w:rPr>
          <w:sz w:val="28"/>
          <w:szCs w:val="28"/>
        </w:rPr>
        <w:t xml:space="preserve"> </w:t>
      </w:r>
      <w:r w:rsidR="009A1E3C" w:rsidRPr="00E04B3D">
        <w:rPr>
          <w:sz w:val="28"/>
          <w:szCs w:val="28"/>
        </w:rPr>
        <w:t xml:space="preserve">(областной </w:t>
      </w:r>
      <w:r w:rsidRPr="00E04B3D">
        <w:rPr>
          <w:sz w:val="28"/>
          <w:szCs w:val="28"/>
        </w:rPr>
        <w:t xml:space="preserve"> </w:t>
      </w:r>
      <w:r w:rsidR="009A1E3C" w:rsidRPr="00E04B3D">
        <w:rPr>
          <w:sz w:val="28"/>
          <w:szCs w:val="28"/>
        </w:rPr>
        <w:t>- +</w:t>
      </w:r>
      <w:r w:rsidR="007F2B38">
        <w:rPr>
          <w:sz w:val="28"/>
          <w:szCs w:val="28"/>
        </w:rPr>
        <w:t>4,0</w:t>
      </w:r>
      <w:r w:rsidR="009A1E3C" w:rsidRPr="00E04B3D">
        <w:rPr>
          <w:sz w:val="28"/>
          <w:szCs w:val="28"/>
        </w:rPr>
        <w:t>%; республиканский - +1,4%).</w:t>
      </w:r>
    </w:p>
    <w:p w:rsidR="00962230" w:rsidRPr="00E04B3D" w:rsidRDefault="00584C6F" w:rsidP="00031AAF">
      <w:pPr>
        <w:ind w:firstLine="709"/>
        <w:jc w:val="both"/>
        <w:rPr>
          <w:color w:val="000000"/>
          <w:spacing w:val="1"/>
          <w:sz w:val="28"/>
          <w:szCs w:val="28"/>
        </w:rPr>
      </w:pPr>
      <w:r w:rsidRPr="00E04B3D">
        <w:rPr>
          <w:color w:val="000000"/>
          <w:spacing w:val="1"/>
          <w:sz w:val="28"/>
          <w:szCs w:val="28"/>
          <w:u w:val="single"/>
        </w:rPr>
        <w:t>Распространенность употребления табака лицами в возрасте 16 лет и старше</w:t>
      </w:r>
      <w:r w:rsidRPr="00E04B3D">
        <w:rPr>
          <w:color w:val="000000"/>
          <w:spacing w:val="1"/>
          <w:sz w:val="28"/>
          <w:szCs w:val="28"/>
        </w:rPr>
        <w:t xml:space="preserve"> в 202</w:t>
      </w:r>
      <w:r w:rsidR="0022382D" w:rsidRPr="0022382D">
        <w:rPr>
          <w:color w:val="000000"/>
          <w:spacing w:val="1"/>
          <w:sz w:val="28"/>
          <w:szCs w:val="28"/>
        </w:rPr>
        <w:t>2</w:t>
      </w:r>
      <w:r w:rsidRPr="00E04B3D">
        <w:rPr>
          <w:color w:val="000000"/>
          <w:spacing w:val="1"/>
          <w:sz w:val="28"/>
          <w:szCs w:val="28"/>
        </w:rPr>
        <w:t xml:space="preserve"> </w:t>
      </w:r>
      <w:r w:rsidR="007C5093">
        <w:rPr>
          <w:color w:val="000000"/>
          <w:spacing w:val="1"/>
          <w:sz w:val="28"/>
          <w:szCs w:val="28"/>
        </w:rPr>
        <w:t xml:space="preserve"> составила 20,8 %,</w:t>
      </w:r>
      <w:r w:rsidR="00DC1104">
        <w:rPr>
          <w:color w:val="000000"/>
          <w:spacing w:val="1"/>
          <w:sz w:val="28"/>
          <w:szCs w:val="28"/>
        </w:rPr>
        <w:t xml:space="preserve"> показатель</w:t>
      </w:r>
      <w:r w:rsidR="007C5093">
        <w:rPr>
          <w:color w:val="000000"/>
          <w:spacing w:val="1"/>
          <w:sz w:val="28"/>
          <w:szCs w:val="28"/>
        </w:rPr>
        <w:t xml:space="preserve"> остался на уровне прошлого года</w:t>
      </w:r>
      <w:r w:rsidR="00DC1104">
        <w:rPr>
          <w:color w:val="000000"/>
          <w:spacing w:val="1"/>
          <w:sz w:val="28"/>
          <w:szCs w:val="28"/>
        </w:rPr>
        <w:t>.</w:t>
      </w:r>
      <w:r w:rsidR="008F42F9">
        <w:rPr>
          <w:color w:val="000000"/>
          <w:spacing w:val="1"/>
          <w:sz w:val="28"/>
          <w:szCs w:val="28"/>
        </w:rPr>
        <w:t xml:space="preserve">  </w:t>
      </w:r>
      <w:r w:rsidR="00ED5182" w:rsidRPr="00E04B3D">
        <w:rPr>
          <w:color w:val="000000"/>
          <w:spacing w:val="1"/>
          <w:sz w:val="28"/>
          <w:szCs w:val="28"/>
        </w:rPr>
        <w:t xml:space="preserve"> </w:t>
      </w:r>
    </w:p>
    <w:p w:rsidR="00584C6F" w:rsidRPr="00E04B3D" w:rsidRDefault="00584C6F" w:rsidP="00031AAF">
      <w:pPr>
        <w:ind w:firstLine="709"/>
        <w:jc w:val="both"/>
        <w:rPr>
          <w:sz w:val="28"/>
          <w:szCs w:val="28"/>
        </w:rPr>
      </w:pPr>
      <w:r w:rsidRPr="00E04B3D">
        <w:rPr>
          <w:sz w:val="28"/>
          <w:szCs w:val="28"/>
        </w:rPr>
        <w:t>По оценкам ВОЗ, на сегодняшний день в Европейском регионе употребление табака является причиной 16% всех смертей среди взрослых старше 30 лет, причем большинство этих смертей являются преждевременными.</w:t>
      </w:r>
    </w:p>
    <w:p w:rsidR="00584C6F" w:rsidRPr="00E04B3D" w:rsidRDefault="00584C6F" w:rsidP="00031AAF">
      <w:pPr>
        <w:ind w:firstLine="709"/>
        <w:jc w:val="both"/>
        <w:rPr>
          <w:rFonts w:eastAsiaTheme="minorHAnsi"/>
          <w:sz w:val="28"/>
          <w:szCs w:val="28"/>
          <w:lang w:eastAsia="en-US"/>
        </w:rPr>
      </w:pPr>
      <w:r w:rsidRPr="00E04B3D">
        <w:rPr>
          <w:sz w:val="28"/>
          <w:szCs w:val="28"/>
          <w:u w:val="single"/>
        </w:rPr>
        <w:t>Низкую физическую активность</w:t>
      </w:r>
      <w:r w:rsidRPr="00E04B3D">
        <w:rPr>
          <w:sz w:val="28"/>
          <w:szCs w:val="28"/>
        </w:rPr>
        <w:t xml:space="preserve"> имеет </w:t>
      </w:r>
      <w:r w:rsidRPr="00E04B3D">
        <w:rPr>
          <w:color w:val="000000" w:themeColor="text1"/>
          <w:sz w:val="28"/>
          <w:szCs w:val="28"/>
        </w:rPr>
        <w:t>13% населения</w:t>
      </w:r>
      <w:r w:rsidRPr="00E04B3D">
        <w:rPr>
          <w:sz w:val="28"/>
          <w:szCs w:val="28"/>
        </w:rPr>
        <w:t>.</w:t>
      </w:r>
      <w:r w:rsidRPr="00E04B3D">
        <w:t xml:space="preserve"> </w:t>
      </w:r>
      <w:r w:rsidRPr="00E04B3D">
        <w:rPr>
          <w:sz w:val="28"/>
          <w:szCs w:val="28"/>
        </w:rPr>
        <w:t xml:space="preserve">Регулярная физическая активность играет важную роль в профилактике и лечении </w:t>
      </w:r>
      <w:proofErr w:type="gramStart"/>
      <w:r w:rsidRPr="00E04B3D">
        <w:rPr>
          <w:sz w:val="28"/>
          <w:szCs w:val="28"/>
        </w:rPr>
        <w:t>сердечно-сосудистых</w:t>
      </w:r>
      <w:proofErr w:type="gramEnd"/>
      <w:r w:rsidRPr="00E04B3D">
        <w:rPr>
          <w:sz w:val="28"/>
          <w:szCs w:val="28"/>
        </w:rPr>
        <w:t xml:space="preserve"> заболеваний, диабета 2-го типа и онкологических заболеваний, которые служат причиной почти трех четвертей случаев смерти в мире. Физическая активность может также способствовать уменьшению симптомов депрессии и тревоги, а также улучшению мыслительной деятельности, способности к обучению и общего благополучия.</w:t>
      </w:r>
      <w:r w:rsidR="00FC3AD8">
        <w:rPr>
          <w:sz w:val="28"/>
          <w:szCs w:val="28"/>
        </w:rPr>
        <w:t xml:space="preserve"> </w:t>
      </w:r>
      <w:r w:rsidRPr="00E04B3D">
        <w:rPr>
          <w:rFonts w:eastAsiaTheme="minorHAnsi"/>
          <w:sz w:val="28"/>
          <w:szCs w:val="28"/>
          <w:lang w:eastAsia="en-US"/>
        </w:rPr>
        <w:t xml:space="preserve">Человеческая деятельность все больше связана с приемом, обработкой, анализом информации. В связи за этим в жизнь людей вошел новый вид стресса – </w:t>
      </w:r>
      <w:r w:rsidRPr="006B10E0">
        <w:rPr>
          <w:rFonts w:eastAsiaTheme="minorHAnsi"/>
          <w:sz w:val="28"/>
          <w:szCs w:val="28"/>
          <w:u w:val="single"/>
          <w:lang w:eastAsia="en-US"/>
        </w:rPr>
        <w:t>информационный стресс</w:t>
      </w:r>
      <w:r w:rsidRPr="00E04B3D">
        <w:rPr>
          <w:rFonts w:eastAsiaTheme="minorHAnsi"/>
          <w:sz w:val="28"/>
          <w:szCs w:val="28"/>
          <w:lang w:eastAsia="en-US"/>
        </w:rPr>
        <w:t>. Воздействие информационного стресса, вызывает характерные для любого стресса биохимические реакции, сдвиги в состоянии ряда физиологических функций и как следствие повышение общей заболеваемости.</w:t>
      </w:r>
    </w:p>
    <w:p w:rsidR="008F42F9" w:rsidRDefault="00584C6F" w:rsidP="00031AAF">
      <w:pPr>
        <w:ind w:firstLine="709"/>
        <w:jc w:val="both"/>
        <w:rPr>
          <w:rFonts w:eastAsiaTheme="minorHAnsi"/>
          <w:sz w:val="28"/>
          <w:szCs w:val="28"/>
          <w:lang w:eastAsia="en-US"/>
        </w:rPr>
      </w:pPr>
      <w:r w:rsidRPr="00E04B3D">
        <w:rPr>
          <w:rFonts w:eastAsiaTheme="minorHAnsi"/>
          <w:sz w:val="28"/>
          <w:szCs w:val="28"/>
          <w:lang w:eastAsia="en-US"/>
        </w:rPr>
        <w:t>Начиная отдыхать, люди фактически переходят от одного экрана к другому. Особенно информационному стресс</w:t>
      </w:r>
      <w:r w:rsidR="00C578E1" w:rsidRPr="00E04B3D">
        <w:rPr>
          <w:rFonts w:eastAsiaTheme="minorHAnsi"/>
          <w:sz w:val="28"/>
          <w:szCs w:val="28"/>
          <w:lang w:eastAsia="en-US"/>
        </w:rPr>
        <w:t xml:space="preserve">у </w:t>
      </w:r>
      <w:r w:rsidRPr="00E04B3D">
        <w:rPr>
          <w:rFonts w:eastAsiaTheme="minorHAnsi"/>
          <w:sz w:val="28"/>
          <w:szCs w:val="28"/>
          <w:lang w:eastAsia="en-US"/>
        </w:rPr>
        <w:t xml:space="preserve">подвержены дети, у детей, бесконтрольно использующих гаджеты, отмечено развитие негативных черт характера: подозрительность, мнительность, враждебно-агрессивное отношение к </w:t>
      </w:r>
      <w:proofErr w:type="gramStart"/>
      <w:r w:rsidRPr="00E04B3D">
        <w:rPr>
          <w:rFonts w:eastAsiaTheme="minorHAnsi"/>
          <w:sz w:val="28"/>
          <w:szCs w:val="28"/>
          <w:lang w:eastAsia="en-US"/>
        </w:rPr>
        <w:t>близким</w:t>
      </w:r>
      <w:proofErr w:type="gramEnd"/>
      <w:r w:rsidRPr="00E04B3D">
        <w:rPr>
          <w:rFonts w:eastAsiaTheme="minorHAnsi"/>
          <w:sz w:val="28"/>
          <w:szCs w:val="28"/>
          <w:lang w:eastAsia="en-US"/>
        </w:rPr>
        <w:t>, вспыльчивость</w:t>
      </w:r>
    </w:p>
    <w:p w:rsidR="008F42F9" w:rsidRPr="006B43E0" w:rsidRDefault="00584C6F" w:rsidP="00031AAF">
      <w:pPr>
        <w:ind w:firstLine="709"/>
        <w:jc w:val="both"/>
        <w:rPr>
          <w:rFonts w:eastAsia="Calibri"/>
          <w:sz w:val="28"/>
          <w:szCs w:val="28"/>
          <w:lang w:eastAsia="en-US"/>
        </w:rPr>
      </w:pPr>
      <w:r w:rsidRPr="00E04B3D">
        <w:rPr>
          <w:rFonts w:eastAsiaTheme="minorHAnsi"/>
          <w:sz w:val="28"/>
          <w:szCs w:val="28"/>
          <w:lang w:eastAsia="en-US"/>
        </w:rPr>
        <w:t xml:space="preserve"> </w:t>
      </w:r>
      <w:r w:rsidR="008F42F9" w:rsidRPr="00040B18">
        <w:rPr>
          <w:sz w:val="28"/>
          <w:szCs w:val="28"/>
          <w:u w:val="single"/>
        </w:rPr>
        <w:t>Зависимость от гаджетов среди детей и подростков</w:t>
      </w:r>
      <w:r w:rsidR="008F42F9">
        <w:rPr>
          <w:sz w:val="28"/>
          <w:szCs w:val="28"/>
          <w:u w:val="single"/>
        </w:rPr>
        <w:t xml:space="preserve"> </w:t>
      </w:r>
      <w:r w:rsidR="008F42F9" w:rsidRPr="00782B8E">
        <w:rPr>
          <w:sz w:val="28"/>
          <w:szCs w:val="28"/>
        </w:rPr>
        <w:t xml:space="preserve">– около 90% </w:t>
      </w:r>
      <w:r w:rsidR="008F42F9">
        <w:rPr>
          <w:sz w:val="28"/>
          <w:szCs w:val="28"/>
        </w:rPr>
        <w:t>подростков имеет риск развития компьютерной зависимости различной степени выраженности.</w:t>
      </w:r>
    </w:p>
    <w:p w:rsidR="008F42F9" w:rsidRPr="006B43E0" w:rsidRDefault="008F42F9" w:rsidP="00031AAF">
      <w:pPr>
        <w:ind w:firstLine="709"/>
        <w:jc w:val="both"/>
        <w:rPr>
          <w:rFonts w:eastAsia="Calibri"/>
          <w:sz w:val="28"/>
          <w:szCs w:val="28"/>
          <w:lang w:eastAsia="en-US"/>
        </w:rPr>
      </w:pPr>
      <w:r w:rsidRPr="006B43E0">
        <w:rPr>
          <w:rFonts w:eastAsia="Calibri"/>
          <w:sz w:val="28"/>
          <w:szCs w:val="28"/>
          <w:lang w:eastAsia="en-US"/>
        </w:rPr>
        <w:t>Прогрессирующее увлечение компьютерными технологиями сопровождается ростом всевозможных психосоматических отклонений, прежде всего, нарушений со стороны органов зрения, опорно-двигательного аппарата и нервной системы и создает фундамент</w:t>
      </w:r>
      <w:r w:rsidRPr="0025170F">
        <w:rPr>
          <w:sz w:val="28"/>
          <w:szCs w:val="28"/>
        </w:rPr>
        <w:t xml:space="preserve"> </w:t>
      </w:r>
      <w:r>
        <w:rPr>
          <w:sz w:val="28"/>
          <w:szCs w:val="28"/>
        </w:rPr>
        <w:t xml:space="preserve">для </w:t>
      </w:r>
      <w:r w:rsidRPr="00861609">
        <w:rPr>
          <w:sz w:val="28"/>
          <w:szCs w:val="28"/>
        </w:rPr>
        <w:t>формирования главных неинфекционных заболеваний населения</w:t>
      </w:r>
      <w:r>
        <w:rPr>
          <w:sz w:val="28"/>
          <w:szCs w:val="28"/>
        </w:rPr>
        <w:t>.</w:t>
      </w:r>
    </w:p>
    <w:p w:rsidR="008F42F9" w:rsidRDefault="008F42F9" w:rsidP="008F42F9">
      <w:pPr>
        <w:shd w:val="clear" w:color="auto" w:fill="FFFFFF"/>
        <w:ind w:firstLine="709"/>
        <w:jc w:val="both"/>
        <w:rPr>
          <w:bCs/>
          <w:sz w:val="28"/>
          <w:szCs w:val="28"/>
        </w:rPr>
      </w:pPr>
      <w:r w:rsidRPr="00883C02">
        <w:rPr>
          <w:bCs/>
          <w:i/>
          <w:iCs/>
          <w:sz w:val="28"/>
          <w:szCs w:val="28"/>
          <w:u w:val="single"/>
        </w:rPr>
        <w:lastRenderedPageBreak/>
        <w:t>Нерациональное, нездоровое питание</w:t>
      </w:r>
      <w:r w:rsidRPr="00126A7D">
        <w:rPr>
          <w:bCs/>
          <w:sz w:val="28"/>
          <w:szCs w:val="28"/>
        </w:rPr>
        <w:t xml:space="preserve"> способствует развитию в</w:t>
      </w:r>
      <w:r>
        <w:rPr>
          <w:bCs/>
          <w:sz w:val="28"/>
          <w:szCs w:val="28"/>
        </w:rPr>
        <w:t xml:space="preserve"> </w:t>
      </w:r>
      <w:r w:rsidRPr="00126A7D">
        <w:rPr>
          <w:bCs/>
          <w:sz w:val="28"/>
          <w:szCs w:val="28"/>
        </w:rPr>
        <w:t xml:space="preserve">организме человека различных вторичных физиологических нарушений, так называемых «алиментарно-зависимых факторов риска и состояний»: повышенного артериального давления, </w:t>
      </w:r>
      <w:proofErr w:type="spellStart"/>
      <w:r w:rsidRPr="00126A7D">
        <w:rPr>
          <w:bCs/>
          <w:sz w:val="28"/>
          <w:szCs w:val="28"/>
        </w:rPr>
        <w:t>гиперхолестеринемии</w:t>
      </w:r>
      <w:proofErr w:type="spellEnd"/>
      <w:r w:rsidRPr="00126A7D">
        <w:rPr>
          <w:bCs/>
          <w:sz w:val="28"/>
          <w:szCs w:val="28"/>
        </w:rPr>
        <w:t>, избыточной массы тела (ожирения), гипергликемии, распространенность которых в нашей стране значительна.</w:t>
      </w:r>
    </w:p>
    <w:p w:rsidR="00E05309" w:rsidRDefault="008F42F9" w:rsidP="008F42F9">
      <w:pPr>
        <w:shd w:val="clear" w:color="auto" w:fill="FFFFFF"/>
        <w:ind w:firstLine="709"/>
        <w:jc w:val="both"/>
        <w:rPr>
          <w:bCs/>
          <w:sz w:val="28"/>
          <w:szCs w:val="28"/>
        </w:rPr>
      </w:pPr>
      <w:r w:rsidRPr="002F7C35">
        <w:rPr>
          <w:bCs/>
          <w:sz w:val="28"/>
          <w:szCs w:val="28"/>
        </w:rPr>
        <w:t xml:space="preserve">Результаты медицинских исследований свидетельствуют, что население Республики Беларусь, как и других развитых стран, столкнулось с последствиями нерационального питания: </w:t>
      </w:r>
      <w:proofErr w:type="gramStart"/>
      <w:r w:rsidRPr="002F7C35">
        <w:rPr>
          <w:bCs/>
          <w:sz w:val="28"/>
          <w:szCs w:val="28"/>
        </w:rPr>
        <w:t>сердечно-сосудистыми</w:t>
      </w:r>
      <w:proofErr w:type="gramEnd"/>
      <w:r w:rsidRPr="002F7C35">
        <w:rPr>
          <w:bCs/>
          <w:sz w:val="28"/>
          <w:szCs w:val="28"/>
        </w:rPr>
        <w:t xml:space="preserve">, </w:t>
      </w:r>
      <w:proofErr w:type="spellStart"/>
      <w:r w:rsidRPr="002F7C35">
        <w:rPr>
          <w:bCs/>
          <w:sz w:val="28"/>
          <w:szCs w:val="28"/>
        </w:rPr>
        <w:t>нейродегенеративными</w:t>
      </w:r>
      <w:proofErr w:type="spellEnd"/>
      <w:r w:rsidRPr="002F7C35">
        <w:rPr>
          <w:bCs/>
          <w:sz w:val="28"/>
          <w:szCs w:val="28"/>
        </w:rPr>
        <w:t xml:space="preserve"> и раковыми заболеваниями, ожирением и диабетом II типа. В Республике Беларусь количество лиц с избыточной массой тела среди подростков достигает 21 %, среди взрослого населения — 60 %, различные формы сахарного диабета, болезни органов пищеварения приводят к заболеваниям системы кровообращения, новообразованиям. Регулярные массовые обследования всех групп населения (детей, студентов, беременных женщин, работников различных профессий) в разных регионах страны однозначно свидетельствуют о </w:t>
      </w:r>
      <w:proofErr w:type="gramStart"/>
      <w:r w:rsidRPr="002F7C35">
        <w:rPr>
          <w:bCs/>
          <w:sz w:val="28"/>
          <w:szCs w:val="28"/>
        </w:rPr>
        <w:t>крайне недостаточном</w:t>
      </w:r>
      <w:proofErr w:type="gramEnd"/>
      <w:r w:rsidRPr="002F7C35">
        <w:rPr>
          <w:bCs/>
          <w:sz w:val="28"/>
          <w:szCs w:val="28"/>
        </w:rPr>
        <w:t xml:space="preserve"> потреблении витаминов и ряда минеральных веществ. Согласно исследованиям, 70–90 % населения имеют дефицит витамина С; 40–80 % </w:t>
      </w:r>
      <w:r>
        <w:rPr>
          <w:bCs/>
          <w:sz w:val="28"/>
          <w:szCs w:val="28"/>
        </w:rPr>
        <w:t>-</w:t>
      </w:r>
      <w:r w:rsidRPr="002F7C35">
        <w:rPr>
          <w:bCs/>
          <w:sz w:val="28"/>
          <w:szCs w:val="28"/>
        </w:rPr>
        <w:t xml:space="preserve"> витаминов группы В и фолиевой кислоты; 40</w:t>
      </w:r>
      <w:r>
        <w:rPr>
          <w:bCs/>
          <w:sz w:val="28"/>
          <w:szCs w:val="28"/>
        </w:rPr>
        <w:t>-</w:t>
      </w:r>
      <w:r w:rsidRPr="002F7C35">
        <w:rPr>
          <w:bCs/>
          <w:sz w:val="28"/>
          <w:szCs w:val="28"/>
        </w:rPr>
        <w:t xml:space="preserve">60 % витамина А, </w:t>
      </w:r>
      <w:proofErr w:type="gramStart"/>
      <w:r w:rsidRPr="002F7C35">
        <w:rPr>
          <w:bCs/>
          <w:sz w:val="28"/>
          <w:szCs w:val="28"/>
        </w:rPr>
        <w:t>β-</w:t>
      </w:r>
      <w:proofErr w:type="gramEnd"/>
      <w:r w:rsidRPr="002F7C35">
        <w:rPr>
          <w:bCs/>
          <w:sz w:val="28"/>
          <w:szCs w:val="28"/>
        </w:rPr>
        <w:t xml:space="preserve">каротина и других </w:t>
      </w:r>
      <w:proofErr w:type="spellStart"/>
      <w:r w:rsidRPr="002F7C35">
        <w:rPr>
          <w:bCs/>
          <w:sz w:val="28"/>
          <w:szCs w:val="28"/>
        </w:rPr>
        <w:t>каротиноидов</w:t>
      </w:r>
      <w:proofErr w:type="spellEnd"/>
      <w:r w:rsidRPr="002F7C35">
        <w:rPr>
          <w:bCs/>
          <w:sz w:val="28"/>
          <w:szCs w:val="28"/>
        </w:rPr>
        <w:t>; 20</w:t>
      </w:r>
      <w:r>
        <w:rPr>
          <w:bCs/>
          <w:sz w:val="28"/>
          <w:szCs w:val="28"/>
        </w:rPr>
        <w:t>-</w:t>
      </w:r>
      <w:r w:rsidRPr="002F7C35">
        <w:rPr>
          <w:bCs/>
          <w:sz w:val="28"/>
          <w:szCs w:val="28"/>
        </w:rPr>
        <w:t xml:space="preserve">30 % </w:t>
      </w:r>
      <w:r>
        <w:rPr>
          <w:bCs/>
          <w:sz w:val="28"/>
          <w:szCs w:val="28"/>
        </w:rPr>
        <w:t>-</w:t>
      </w:r>
      <w:r w:rsidRPr="002F7C35">
        <w:rPr>
          <w:bCs/>
          <w:sz w:val="28"/>
          <w:szCs w:val="28"/>
        </w:rPr>
        <w:t xml:space="preserve"> витаминов В12 и Е. Дефицит витаминов во многих регионах и группах населения часто сочетается с недостаточным поступлением ряда макро- и микроэлементов. Так, 20</w:t>
      </w:r>
      <w:r>
        <w:rPr>
          <w:bCs/>
          <w:sz w:val="28"/>
          <w:szCs w:val="28"/>
        </w:rPr>
        <w:t>-</w:t>
      </w:r>
      <w:r w:rsidRPr="002F7C35">
        <w:rPr>
          <w:bCs/>
          <w:sz w:val="28"/>
          <w:szCs w:val="28"/>
        </w:rPr>
        <w:t xml:space="preserve">55 % населения имеет дефицит железа, кальция, фтора, селена, йода и др. </w:t>
      </w:r>
    </w:p>
    <w:p w:rsidR="00E05309" w:rsidRDefault="00E05309" w:rsidP="00E05309">
      <w:pPr>
        <w:jc w:val="center"/>
        <w:rPr>
          <w:b/>
          <w:sz w:val="28"/>
          <w:szCs w:val="28"/>
        </w:rPr>
      </w:pPr>
      <w:r w:rsidRPr="00993977">
        <w:rPr>
          <w:b/>
          <w:sz w:val="28"/>
          <w:szCs w:val="28"/>
        </w:rPr>
        <w:t xml:space="preserve">Результаты оценок потенциальной степени рисков популяционному здоровью </w:t>
      </w:r>
      <w:r>
        <w:rPr>
          <w:b/>
          <w:sz w:val="28"/>
          <w:szCs w:val="28"/>
        </w:rPr>
        <w:t xml:space="preserve">по </w:t>
      </w:r>
      <w:proofErr w:type="spellStart"/>
      <w:r>
        <w:rPr>
          <w:b/>
          <w:sz w:val="28"/>
          <w:szCs w:val="28"/>
        </w:rPr>
        <w:t>Лепельскому</w:t>
      </w:r>
      <w:proofErr w:type="spellEnd"/>
      <w:r>
        <w:rPr>
          <w:b/>
          <w:sz w:val="28"/>
          <w:szCs w:val="28"/>
        </w:rPr>
        <w:t xml:space="preserve"> району 2022 году</w:t>
      </w:r>
    </w:p>
    <w:p w:rsidR="00E05309" w:rsidRDefault="00E05309" w:rsidP="00E05309">
      <w:pPr>
        <w:jc w:val="center"/>
        <w:rPr>
          <w:b/>
          <w:sz w:val="28"/>
          <w:szCs w:val="28"/>
        </w:rPr>
      </w:pPr>
    </w:p>
    <w:p w:rsidR="008F4B63" w:rsidRPr="008F4B63" w:rsidRDefault="00E05309" w:rsidP="008F4B63">
      <w:pPr>
        <w:ind w:firstLine="709"/>
        <w:jc w:val="both"/>
        <w:rPr>
          <w:bCs/>
          <w:i/>
          <w:iCs/>
          <w:sz w:val="20"/>
          <w:szCs w:val="20"/>
        </w:rPr>
      </w:pPr>
      <w:r>
        <w:rPr>
          <w:bCs/>
          <w:i/>
          <w:iCs/>
          <w:sz w:val="28"/>
          <w:szCs w:val="28"/>
        </w:rPr>
        <w:t xml:space="preserve">  </w:t>
      </w:r>
      <w:r w:rsidRPr="000A3A6D">
        <w:rPr>
          <w:bCs/>
          <w:i/>
          <w:iCs/>
          <w:sz w:val="28"/>
          <w:szCs w:val="28"/>
        </w:rPr>
        <w:t>Рисунок 1</w:t>
      </w:r>
      <w:r>
        <w:rPr>
          <w:bCs/>
          <w:i/>
          <w:iCs/>
          <w:sz w:val="28"/>
          <w:szCs w:val="28"/>
        </w:rPr>
        <w:t xml:space="preserve"> </w:t>
      </w:r>
      <w:r w:rsidRPr="00E05309">
        <w:rPr>
          <w:bCs/>
          <w:i/>
          <w:iCs/>
          <w:sz w:val="28"/>
          <w:szCs w:val="28"/>
        </w:rPr>
        <w:t xml:space="preserve">Оценка  факторов риска развития НИЗ для населения </w:t>
      </w:r>
      <w:r>
        <w:rPr>
          <w:bCs/>
          <w:i/>
          <w:iCs/>
          <w:sz w:val="28"/>
          <w:szCs w:val="28"/>
        </w:rPr>
        <w:t>Лепельского района</w:t>
      </w:r>
      <w:r w:rsidR="008F4B63">
        <w:rPr>
          <w:bCs/>
          <w:i/>
          <w:iCs/>
          <w:sz w:val="28"/>
          <w:szCs w:val="28"/>
        </w:rPr>
        <w:t xml:space="preserve"> </w:t>
      </w:r>
      <w:proofErr w:type="gramStart"/>
      <w:r w:rsidR="008F4B63">
        <w:rPr>
          <w:bCs/>
          <w:i/>
          <w:iCs/>
          <w:sz w:val="28"/>
          <w:szCs w:val="28"/>
        </w:rPr>
        <w:t>(</w:t>
      </w:r>
      <w:r w:rsidR="008F4B63" w:rsidRPr="008F4B63">
        <w:rPr>
          <w:sz w:val="20"/>
          <w:szCs w:val="20"/>
        </w:rPr>
        <w:t xml:space="preserve"> </w:t>
      </w:r>
      <w:proofErr w:type="gramEnd"/>
      <w:r w:rsidR="008F4B63" w:rsidRPr="008F4B63">
        <w:rPr>
          <w:sz w:val="20"/>
          <w:szCs w:val="20"/>
        </w:rPr>
        <w:t>˂10 % - низкий риск; 10-25% - умеренный риск; ˃ 25% - высокий риск)</w:t>
      </w:r>
      <w:r w:rsidR="008F4B63" w:rsidRPr="008F4B63">
        <w:rPr>
          <w:bCs/>
          <w:i/>
          <w:iCs/>
          <w:sz w:val="20"/>
          <w:szCs w:val="20"/>
        </w:rPr>
        <w:t xml:space="preserve"> </w:t>
      </w:r>
    </w:p>
    <w:p w:rsidR="008F4B63" w:rsidRPr="008F4B63" w:rsidRDefault="008F4B63" w:rsidP="008F4B63">
      <w:pPr>
        <w:ind w:firstLine="709"/>
        <w:jc w:val="both"/>
        <w:rPr>
          <w:bCs/>
          <w:i/>
          <w:iCs/>
          <w:sz w:val="20"/>
          <w:szCs w:val="20"/>
        </w:rPr>
      </w:pPr>
    </w:p>
    <w:p w:rsidR="00E05309" w:rsidRDefault="00E05309" w:rsidP="00E05309">
      <w:pPr>
        <w:tabs>
          <w:tab w:val="left" w:pos="2127"/>
        </w:tabs>
        <w:rPr>
          <w:bCs/>
          <w:i/>
          <w:iCs/>
          <w:sz w:val="28"/>
          <w:szCs w:val="28"/>
        </w:rPr>
      </w:pPr>
    </w:p>
    <w:p w:rsidR="00E05309" w:rsidRPr="00993977" w:rsidRDefault="008F4B63" w:rsidP="008F4B63">
      <w:pPr>
        <w:tabs>
          <w:tab w:val="left" w:pos="8671"/>
        </w:tabs>
        <w:rPr>
          <w:rFonts w:eastAsia="ArialMT"/>
          <w:sz w:val="28"/>
          <w:szCs w:val="28"/>
        </w:rPr>
      </w:pPr>
      <w:r>
        <w:rPr>
          <w:noProof/>
        </w:rPr>
        <w:drawing>
          <wp:anchor distT="0" distB="0" distL="114300" distR="114300" simplePos="0" relativeHeight="251908096" behindDoc="0" locked="0" layoutInCell="1" allowOverlap="1" wp14:anchorId="083BB175" wp14:editId="7513817C">
            <wp:simplePos x="0" y="0"/>
            <wp:positionH relativeFrom="column">
              <wp:posOffset>322580</wp:posOffset>
            </wp:positionH>
            <wp:positionV relativeFrom="paragraph">
              <wp:posOffset>207645</wp:posOffset>
            </wp:positionV>
            <wp:extent cx="4960620" cy="2178685"/>
            <wp:effectExtent l="0" t="0" r="0" b="0"/>
            <wp:wrapSquare wrapText="bothSides"/>
            <wp:docPr id="27" name="Диаграмма 27">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DA89D4F-9901-4D2C-B496-80C8ADDAB7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Pr>
          <w:bCs/>
          <w:i/>
          <w:iCs/>
          <w:sz w:val="28"/>
          <w:szCs w:val="28"/>
        </w:rPr>
        <w:tab/>
        <w:t xml:space="preserve">       </w:t>
      </w:r>
      <w:r w:rsidR="00E05309" w:rsidRPr="00993977">
        <w:rPr>
          <w:rFonts w:eastAsia="ArialMT"/>
          <w:sz w:val="28"/>
          <w:szCs w:val="28"/>
        </w:rPr>
        <w:t xml:space="preserve">Для аналитических оценок применены подходы менеджмента, определяемые </w:t>
      </w:r>
      <w:r w:rsidR="00E05309" w:rsidRPr="00993977">
        <w:rPr>
          <w:bCs/>
          <w:sz w:val="28"/>
          <w:szCs w:val="28"/>
        </w:rPr>
        <w:t xml:space="preserve">ГОСТ РБ СТБ ISO/IEC 31010 «Методики оценки риска».  </w:t>
      </w:r>
    </w:p>
    <w:p w:rsidR="00E05309" w:rsidRPr="005C7E65" w:rsidRDefault="00E05309" w:rsidP="00E05309">
      <w:pPr>
        <w:autoSpaceDE w:val="0"/>
        <w:autoSpaceDN w:val="0"/>
        <w:adjustRightInd w:val="0"/>
        <w:ind w:firstLine="709"/>
        <w:jc w:val="both"/>
        <w:rPr>
          <w:rFonts w:eastAsia="ArialMT"/>
          <w:sz w:val="28"/>
          <w:szCs w:val="28"/>
        </w:rPr>
      </w:pPr>
      <w:r w:rsidRPr="005C7E65">
        <w:rPr>
          <w:rFonts w:eastAsia="ArialMT"/>
          <w:sz w:val="28"/>
          <w:szCs w:val="28"/>
        </w:rPr>
        <w:t xml:space="preserve">Для проведения аналитических оценок привлечены </w:t>
      </w:r>
      <w:r>
        <w:rPr>
          <w:rFonts w:eastAsia="ArialMT"/>
          <w:sz w:val="28"/>
          <w:szCs w:val="28"/>
        </w:rPr>
        <w:t xml:space="preserve"> специалисты Лепельского районного</w:t>
      </w:r>
      <w:r w:rsidRPr="005C7E65">
        <w:rPr>
          <w:rFonts w:eastAsia="ArialMT"/>
          <w:sz w:val="28"/>
          <w:szCs w:val="28"/>
        </w:rPr>
        <w:t xml:space="preserve"> центра гигиены и эпидемиологии</w:t>
      </w:r>
      <w:r>
        <w:rPr>
          <w:rFonts w:eastAsia="ArialMT"/>
          <w:sz w:val="28"/>
          <w:szCs w:val="28"/>
        </w:rPr>
        <w:t xml:space="preserve">, </w:t>
      </w:r>
      <w:r w:rsidR="00B57892">
        <w:rPr>
          <w:rFonts w:eastAsia="ArialMT"/>
          <w:sz w:val="28"/>
          <w:szCs w:val="28"/>
        </w:rPr>
        <w:t xml:space="preserve"> а так же заведующий поликлиникой, </w:t>
      </w:r>
      <w:r>
        <w:rPr>
          <w:rFonts w:eastAsia="ArialMT"/>
          <w:sz w:val="28"/>
          <w:szCs w:val="28"/>
        </w:rPr>
        <w:t>врач</w:t>
      </w:r>
      <w:r w:rsidR="00B57892">
        <w:rPr>
          <w:rFonts w:eastAsia="ArialMT"/>
          <w:sz w:val="28"/>
          <w:szCs w:val="28"/>
        </w:rPr>
        <w:t>-</w:t>
      </w:r>
      <w:r>
        <w:rPr>
          <w:rFonts w:eastAsia="ArialMT"/>
          <w:sz w:val="28"/>
          <w:szCs w:val="28"/>
        </w:rPr>
        <w:t>эндокринолог, врач-онколог, вра</w:t>
      </w:r>
      <w:proofErr w:type="gramStart"/>
      <w:r>
        <w:rPr>
          <w:rFonts w:eastAsia="ArialMT"/>
          <w:sz w:val="28"/>
          <w:szCs w:val="28"/>
        </w:rPr>
        <w:t>ч-</w:t>
      </w:r>
      <w:proofErr w:type="gramEnd"/>
      <w:r>
        <w:rPr>
          <w:rFonts w:eastAsia="ArialMT"/>
          <w:sz w:val="28"/>
          <w:szCs w:val="28"/>
        </w:rPr>
        <w:t xml:space="preserve"> кардиолог</w:t>
      </w:r>
      <w:r w:rsidR="00B57892">
        <w:rPr>
          <w:rFonts w:eastAsia="ArialMT"/>
          <w:sz w:val="28"/>
          <w:szCs w:val="28"/>
        </w:rPr>
        <w:t>, врач-педиатр  УЗ «Лепельская центральная районная больница».</w:t>
      </w:r>
      <w:r>
        <w:rPr>
          <w:rFonts w:eastAsia="ArialMT"/>
          <w:sz w:val="28"/>
          <w:szCs w:val="28"/>
        </w:rPr>
        <w:t xml:space="preserve"> </w:t>
      </w:r>
    </w:p>
    <w:p w:rsidR="00E05309" w:rsidRPr="005C7E65" w:rsidRDefault="00E05309" w:rsidP="00E05309">
      <w:pPr>
        <w:autoSpaceDE w:val="0"/>
        <w:autoSpaceDN w:val="0"/>
        <w:adjustRightInd w:val="0"/>
        <w:ind w:firstLine="709"/>
        <w:jc w:val="both"/>
        <w:rPr>
          <w:sz w:val="28"/>
          <w:szCs w:val="28"/>
        </w:rPr>
      </w:pPr>
      <w:r w:rsidRPr="005C7E65">
        <w:rPr>
          <w:rFonts w:eastAsia="ArialMT"/>
          <w:sz w:val="28"/>
          <w:szCs w:val="28"/>
        </w:rPr>
        <w:lastRenderedPageBreak/>
        <w:t xml:space="preserve">Результаты, отражающие </w:t>
      </w:r>
      <w:r w:rsidRPr="005C7E65">
        <w:rPr>
          <w:sz w:val="28"/>
          <w:szCs w:val="28"/>
        </w:rPr>
        <w:t xml:space="preserve">консенсус мнений экспертов, представлены на </w:t>
      </w:r>
      <w:r w:rsidRPr="00621FEB">
        <w:rPr>
          <w:i/>
          <w:iCs/>
          <w:sz w:val="28"/>
          <w:szCs w:val="28"/>
        </w:rPr>
        <w:t>рисунке 1</w:t>
      </w:r>
      <w:r w:rsidRPr="005C7E65">
        <w:rPr>
          <w:sz w:val="28"/>
          <w:szCs w:val="28"/>
        </w:rPr>
        <w:t xml:space="preserve">. </w:t>
      </w:r>
    </w:p>
    <w:p w:rsidR="00E05309" w:rsidRPr="005C7E65" w:rsidRDefault="00E05309" w:rsidP="00E05309">
      <w:pPr>
        <w:ind w:firstLine="709"/>
        <w:jc w:val="both"/>
        <w:rPr>
          <w:b/>
          <w:i/>
          <w:sz w:val="28"/>
          <w:szCs w:val="28"/>
        </w:rPr>
      </w:pPr>
      <w:r w:rsidRPr="005C7E65">
        <w:rPr>
          <w:sz w:val="28"/>
          <w:szCs w:val="28"/>
        </w:rPr>
        <w:t xml:space="preserve">Результаты показали, </w:t>
      </w:r>
      <w:r w:rsidR="00B57892" w:rsidRPr="005C7E65">
        <w:rPr>
          <w:sz w:val="28"/>
          <w:szCs w:val="28"/>
        </w:rPr>
        <w:t xml:space="preserve">что </w:t>
      </w:r>
      <w:r w:rsidR="008F4B63">
        <w:rPr>
          <w:sz w:val="28"/>
          <w:szCs w:val="28"/>
        </w:rPr>
        <w:t xml:space="preserve">имеется  </w:t>
      </w:r>
      <w:r w:rsidR="008F4B63" w:rsidRPr="005C7E65">
        <w:rPr>
          <w:b/>
          <w:bCs/>
          <w:sz w:val="28"/>
          <w:szCs w:val="28"/>
        </w:rPr>
        <w:t xml:space="preserve">высокий </w:t>
      </w:r>
      <w:r w:rsidR="008F4B63" w:rsidRPr="005C7E65">
        <w:rPr>
          <w:sz w:val="28"/>
          <w:szCs w:val="28"/>
        </w:rPr>
        <w:t>риск</w:t>
      </w:r>
      <w:r w:rsidR="008F4B63" w:rsidRPr="009417D7">
        <w:rPr>
          <w:sz w:val="28"/>
          <w:szCs w:val="28"/>
        </w:rPr>
        <w:t xml:space="preserve"> </w:t>
      </w:r>
      <w:r w:rsidRPr="005C7E65">
        <w:rPr>
          <w:sz w:val="28"/>
          <w:szCs w:val="28"/>
        </w:rPr>
        <w:t>ра</w:t>
      </w:r>
      <w:r>
        <w:rPr>
          <w:sz w:val="28"/>
          <w:szCs w:val="28"/>
        </w:rPr>
        <w:t>спространения</w:t>
      </w:r>
      <w:r w:rsidRPr="005C7E65">
        <w:rPr>
          <w:sz w:val="28"/>
          <w:szCs w:val="28"/>
        </w:rPr>
        <w:t xml:space="preserve"> неинфекционной заболеваемости </w:t>
      </w:r>
      <w:r w:rsidR="008F4B63">
        <w:rPr>
          <w:sz w:val="28"/>
          <w:szCs w:val="28"/>
        </w:rPr>
        <w:t>д</w:t>
      </w:r>
      <w:r w:rsidR="008F4B63" w:rsidRPr="009417D7">
        <w:rPr>
          <w:sz w:val="28"/>
          <w:szCs w:val="28"/>
        </w:rPr>
        <w:t>ля всех  факторов</w:t>
      </w:r>
      <w:r w:rsidR="008F4B63">
        <w:rPr>
          <w:sz w:val="28"/>
          <w:szCs w:val="28"/>
        </w:rPr>
        <w:t>.</w:t>
      </w:r>
    </w:p>
    <w:p w:rsidR="00E05309" w:rsidRDefault="00EA4F26" w:rsidP="008F42F9">
      <w:pPr>
        <w:tabs>
          <w:tab w:val="left" w:pos="3692"/>
          <w:tab w:val="center" w:pos="7867"/>
        </w:tabs>
        <w:ind w:firstLine="567"/>
        <w:rPr>
          <w:bCs/>
          <w:sz w:val="28"/>
          <w:szCs w:val="28"/>
        </w:rPr>
      </w:pPr>
      <w:r>
        <w:rPr>
          <w:b/>
          <w:bCs/>
          <w:sz w:val="28"/>
          <w:szCs w:val="28"/>
        </w:rPr>
        <w:t xml:space="preserve"> </w:t>
      </w:r>
    </w:p>
    <w:p w:rsidR="00E05309" w:rsidRDefault="00584C6F" w:rsidP="00B57892">
      <w:pPr>
        <w:tabs>
          <w:tab w:val="left" w:pos="3692"/>
          <w:tab w:val="center" w:pos="7867"/>
        </w:tabs>
        <w:ind w:firstLine="567"/>
        <w:jc w:val="center"/>
        <w:rPr>
          <w:b/>
          <w:bCs/>
          <w:sz w:val="28"/>
          <w:szCs w:val="28"/>
          <w:u w:val="single"/>
        </w:rPr>
      </w:pPr>
      <w:r w:rsidRPr="00E04B3D">
        <w:rPr>
          <w:b/>
          <w:bCs/>
          <w:sz w:val="28"/>
          <w:szCs w:val="28"/>
          <w:u w:val="single"/>
        </w:rPr>
        <w:t>Состояние среды жизнедеятельности</w:t>
      </w:r>
    </w:p>
    <w:p w:rsidR="008F4B63" w:rsidRDefault="008F4B63" w:rsidP="00B57892">
      <w:pPr>
        <w:tabs>
          <w:tab w:val="left" w:pos="3692"/>
          <w:tab w:val="center" w:pos="7867"/>
        </w:tabs>
        <w:ind w:firstLine="567"/>
        <w:jc w:val="center"/>
        <w:rPr>
          <w:u w:val="single"/>
        </w:rPr>
      </w:pPr>
    </w:p>
    <w:p w:rsidR="006C4EB9" w:rsidRDefault="00584C6F" w:rsidP="00AB0F54">
      <w:pPr>
        <w:pStyle w:val="a3"/>
        <w:widowControl w:val="0"/>
        <w:ind w:firstLine="567"/>
        <w:jc w:val="both"/>
      </w:pPr>
      <w:r w:rsidRPr="00E04B3D">
        <w:rPr>
          <w:u w:val="single"/>
        </w:rPr>
        <w:t>Вредные условия т</w:t>
      </w:r>
      <w:r w:rsidR="008F42F9">
        <w:rPr>
          <w:u w:val="single"/>
        </w:rPr>
        <w:t>р</w:t>
      </w:r>
      <w:r w:rsidRPr="00E04B3D">
        <w:rPr>
          <w:u w:val="single"/>
        </w:rPr>
        <w:t>уда</w:t>
      </w:r>
      <w:r w:rsidR="006B10E0">
        <w:rPr>
          <w:u w:val="single"/>
        </w:rPr>
        <w:t>.</w:t>
      </w:r>
      <w:r w:rsidR="007E1245">
        <w:rPr>
          <w:u w:val="single"/>
        </w:rPr>
        <w:t xml:space="preserve"> </w:t>
      </w:r>
      <w:proofErr w:type="gramStart"/>
      <w:r w:rsidR="00AB0F54" w:rsidRPr="00E04B3D">
        <w:t>Удельный вес работающих во вредных условиях труда в 202</w:t>
      </w:r>
      <w:r w:rsidR="00AB0F54">
        <w:t>2</w:t>
      </w:r>
      <w:r w:rsidR="00AB0F54" w:rsidRPr="00E04B3D">
        <w:t xml:space="preserve"> году, по отношению к 202</w:t>
      </w:r>
      <w:r w:rsidR="00AB0F54">
        <w:t>1</w:t>
      </w:r>
      <w:r w:rsidR="00AB0F54" w:rsidRPr="00E04B3D">
        <w:t xml:space="preserve"> году, уменьшился на    </w:t>
      </w:r>
      <w:r w:rsidR="00AB0F54">
        <w:t>7</w:t>
      </w:r>
      <w:r w:rsidR="00AB0F54" w:rsidRPr="00E04B3D">
        <w:t>,</w:t>
      </w:r>
      <w:r w:rsidR="00AB0F54">
        <w:t>9</w:t>
      </w:r>
      <w:r w:rsidR="00AB0F54" w:rsidRPr="00E04B3D">
        <w:t xml:space="preserve">% и составил </w:t>
      </w:r>
      <w:r w:rsidR="00AB0F54">
        <w:t>18</w:t>
      </w:r>
      <w:r w:rsidR="00AB0F54" w:rsidRPr="00E04B3D">
        <w:t>,</w:t>
      </w:r>
      <w:r w:rsidR="00AB0F54">
        <w:t>3</w:t>
      </w:r>
      <w:r w:rsidR="00AB0F54" w:rsidRPr="00E04B3D">
        <w:t>%.</w:t>
      </w:r>
      <w:proofErr w:type="gramEnd"/>
    </w:p>
    <w:p w:rsidR="006B10E0" w:rsidRDefault="00AB0F54" w:rsidP="00AB0F54">
      <w:pPr>
        <w:pStyle w:val="a3"/>
        <w:widowControl w:val="0"/>
        <w:ind w:firstLine="567"/>
        <w:jc w:val="both"/>
      </w:pPr>
      <w:r w:rsidRPr="00E04B3D">
        <w:t xml:space="preserve"> </w:t>
      </w:r>
      <w:r w:rsidR="00584C6F" w:rsidRPr="00E04B3D">
        <w:rPr>
          <w:u w:val="single"/>
        </w:rPr>
        <w:t>Состояние атмосферного воздуха</w:t>
      </w:r>
      <w:r w:rsidR="006B10E0">
        <w:rPr>
          <w:u w:val="single"/>
        </w:rPr>
        <w:t xml:space="preserve">. </w:t>
      </w:r>
      <w:r w:rsidR="00E27AE3" w:rsidRPr="00E04B3D">
        <w:t xml:space="preserve">Объём валовых выбросов загрязняющих  веществ в атмосферный воздух от стационарных источников, расположенных на территории района, стабилизировался. </w:t>
      </w:r>
    </w:p>
    <w:p w:rsidR="00584C6F" w:rsidRPr="00E04B3D" w:rsidRDefault="00584C6F" w:rsidP="000714BF">
      <w:pPr>
        <w:ind w:firstLine="567"/>
        <w:jc w:val="both"/>
        <w:rPr>
          <w:sz w:val="28"/>
          <w:szCs w:val="28"/>
          <w:u w:val="single"/>
        </w:rPr>
      </w:pPr>
      <w:r w:rsidRPr="00E04B3D">
        <w:rPr>
          <w:sz w:val="28"/>
          <w:szCs w:val="28"/>
          <w:u w:val="single"/>
        </w:rPr>
        <w:t>Физические факторы</w:t>
      </w:r>
    </w:p>
    <w:p w:rsidR="00584C6F" w:rsidRPr="00E04B3D" w:rsidRDefault="00584C6F" w:rsidP="000714BF">
      <w:pPr>
        <w:ind w:firstLine="567"/>
        <w:jc w:val="both"/>
        <w:rPr>
          <w:sz w:val="28"/>
          <w:szCs w:val="28"/>
        </w:rPr>
      </w:pPr>
      <w:proofErr w:type="gramStart"/>
      <w:r w:rsidRPr="00E04B3D">
        <w:rPr>
          <w:sz w:val="28"/>
          <w:szCs w:val="28"/>
        </w:rPr>
        <w:t>Одним из наиболее распространенных физических факторов, значительно ухудшающим условия труда и быта населения в городах, является шум, так в 202</w:t>
      </w:r>
      <w:r w:rsidR="008F42F9">
        <w:rPr>
          <w:sz w:val="28"/>
          <w:szCs w:val="28"/>
        </w:rPr>
        <w:t>2</w:t>
      </w:r>
      <w:r w:rsidRPr="00E04B3D">
        <w:rPr>
          <w:sz w:val="28"/>
          <w:szCs w:val="28"/>
        </w:rPr>
        <w:t xml:space="preserve"> году количество замеров с превышением гигиенического норматива составило 24,2%. Длительное воздействие высоких уровней шума вызывает неблагоприятные последствия, сопряженные со значительным социально-гигиеническим ущербом: развитие утомления, снижение работоспособности, повышение общей заболеваемости, в том числе нарушения в системе кровообращения, которые со временем могут</w:t>
      </w:r>
      <w:proofErr w:type="gramEnd"/>
      <w:r w:rsidRPr="00E04B3D">
        <w:rPr>
          <w:sz w:val="28"/>
          <w:szCs w:val="28"/>
        </w:rPr>
        <w:t xml:space="preserve"> привести к стойким изменениям сосудистого тонуса, способствующего развитию гипертонической болезни, ишемической болезни сердца</w:t>
      </w:r>
      <w:r w:rsidR="00610B0A" w:rsidRPr="00E04B3D">
        <w:rPr>
          <w:sz w:val="28"/>
          <w:szCs w:val="28"/>
        </w:rPr>
        <w:t>.</w:t>
      </w:r>
    </w:p>
    <w:p w:rsidR="00777D13" w:rsidRDefault="00584C6F" w:rsidP="00777D13">
      <w:pPr>
        <w:ind w:firstLine="567"/>
        <w:jc w:val="both"/>
        <w:rPr>
          <w:sz w:val="28"/>
          <w:szCs w:val="28"/>
          <w:lang w:eastAsia="x-none"/>
        </w:rPr>
      </w:pPr>
      <w:r w:rsidRPr="00E04B3D">
        <w:rPr>
          <w:sz w:val="28"/>
          <w:szCs w:val="28"/>
          <w:u w:val="single"/>
        </w:rPr>
        <w:t>Состояние водоснабжения</w:t>
      </w:r>
      <w:r w:rsidR="00777D13" w:rsidRPr="00777D13">
        <w:rPr>
          <w:sz w:val="28"/>
          <w:szCs w:val="28"/>
          <w:lang w:val="x-none" w:eastAsia="x-none"/>
        </w:rPr>
        <w:t xml:space="preserve"> </w:t>
      </w:r>
    </w:p>
    <w:p w:rsidR="00777D13" w:rsidRPr="00E04B3D" w:rsidRDefault="00777D13" w:rsidP="00777D13">
      <w:pPr>
        <w:ind w:firstLine="567"/>
        <w:jc w:val="both"/>
        <w:rPr>
          <w:sz w:val="28"/>
          <w:szCs w:val="28"/>
          <w:lang w:val="x-none" w:eastAsia="x-none"/>
        </w:rPr>
      </w:pPr>
      <w:r w:rsidRPr="00E04B3D">
        <w:rPr>
          <w:sz w:val="28"/>
          <w:szCs w:val="28"/>
          <w:lang w:val="x-none" w:eastAsia="x-none"/>
        </w:rPr>
        <w:t>Обеспеченность централизованным</w:t>
      </w:r>
      <w:r w:rsidRPr="00E04B3D">
        <w:rPr>
          <w:sz w:val="28"/>
          <w:szCs w:val="28"/>
          <w:lang w:eastAsia="x-none"/>
        </w:rPr>
        <w:t xml:space="preserve"> в</w:t>
      </w:r>
      <w:proofErr w:type="spellStart"/>
      <w:r w:rsidRPr="00E04B3D">
        <w:rPr>
          <w:sz w:val="28"/>
          <w:szCs w:val="28"/>
          <w:lang w:val="x-none" w:eastAsia="x-none"/>
        </w:rPr>
        <w:t>одоснабжени</w:t>
      </w:r>
      <w:r w:rsidRPr="00E04B3D">
        <w:rPr>
          <w:sz w:val="28"/>
          <w:szCs w:val="28"/>
          <w:lang w:eastAsia="x-none"/>
        </w:rPr>
        <w:t>ем</w:t>
      </w:r>
      <w:proofErr w:type="spellEnd"/>
      <w:r w:rsidRPr="00E04B3D">
        <w:rPr>
          <w:sz w:val="28"/>
          <w:szCs w:val="28"/>
          <w:lang w:val="x-none" w:eastAsia="x-none"/>
        </w:rPr>
        <w:t xml:space="preserve"> составила </w:t>
      </w:r>
      <w:r w:rsidRPr="00E04B3D">
        <w:rPr>
          <w:sz w:val="28"/>
          <w:szCs w:val="28"/>
          <w:lang w:eastAsia="x-none"/>
        </w:rPr>
        <w:t>81,5</w:t>
      </w:r>
      <w:r w:rsidRPr="00E04B3D">
        <w:rPr>
          <w:sz w:val="28"/>
          <w:szCs w:val="28"/>
          <w:lang w:val="x-none" w:eastAsia="x-none"/>
        </w:rPr>
        <w:t xml:space="preserve">% (городского населения – </w:t>
      </w:r>
      <w:r w:rsidRPr="00E04B3D">
        <w:rPr>
          <w:sz w:val="28"/>
          <w:szCs w:val="28"/>
          <w:lang w:eastAsia="x-none"/>
        </w:rPr>
        <w:t>91,0</w:t>
      </w:r>
      <w:r w:rsidRPr="00E04B3D">
        <w:rPr>
          <w:sz w:val="28"/>
          <w:szCs w:val="28"/>
          <w:lang w:val="x-none" w:eastAsia="x-none"/>
        </w:rPr>
        <w:t xml:space="preserve">%, сельского населения – </w:t>
      </w:r>
      <w:r w:rsidRPr="00E04B3D">
        <w:rPr>
          <w:sz w:val="28"/>
          <w:szCs w:val="28"/>
          <w:lang w:eastAsia="x-none"/>
        </w:rPr>
        <w:t>75</w:t>
      </w:r>
      <w:r w:rsidRPr="00E04B3D">
        <w:rPr>
          <w:sz w:val="28"/>
          <w:szCs w:val="28"/>
          <w:lang w:val="x-none" w:eastAsia="x-none"/>
        </w:rPr>
        <w:t>,</w:t>
      </w:r>
      <w:r w:rsidRPr="00E04B3D">
        <w:rPr>
          <w:sz w:val="28"/>
          <w:szCs w:val="28"/>
          <w:lang w:eastAsia="x-none"/>
        </w:rPr>
        <w:t>0</w:t>
      </w:r>
      <w:r w:rsidRPr="00E04B3D">
        <w:rPr>
          <w:sz w:val="28"/>
          <w:szCs w:val="28"/>
          <w:lang w:val="x-none" w:eastAsia="x-none"/>
        </w:rPr>
        <w:t xml:space="preserve">%, в том числе населения </w:t>
      </w:r>
      <w:proofErr w:type="spellStart"/>
      <w:r w:rsidRPr="00E04B3D">
        <w:rPr>
          <w:sz w:val="28"/>
          <w:szCs w:val="28"/>
          <w:lang w:val="x-none" w:eastAsia="x-none"/>
        </w:rPr>
        <w:t>агрогородков</w:t>
      </w:r>
      <w:proofErr w:type="spellEnd"/>
      <w:r w:rsidRPr="00E04B3D">
        <w:rPr>
          <w:sz w:val="28"/>
          <w:szCs w:val="28"/>
          <w:lang w:val="x-none" w:eastAsia="x-none"/>
        </w:rPr>
        <w:t xml:space="preserve"> – </w:t>
      </w:r>
      <w:r w:rsidRPr="00E04B3D">
        <w:rPr>
          <w:sz w:val="28"/>
          <w:szCs w:val="28"/>
          <w:lang w:eastAsia="x-none"/>
        </w:rPr>
        <w:t>83</w:t>
      </w:r>
      <w:r w:rsidRPr="00E04B3D">
        <w:rPr>
          <w:sz w:val="28"/>
          <w:szCs w:val="28"/>
          <w:lang w:val="x-none" w:eastAsia="x-none"/>
        </w:rPr>
        <w:t>%).</w:t>
      </w:r>
      <w:r w:rsidRPr="00BE7B1B">
        <w:rPr>
          <w:sz w:val="28"/>
          <w:szCs w:val="28"/>
          <w:lang w:eastAsia="ar-SA"/>
        </w:rPr>
        <w:t xml:space="preserve"> </w:t>
      </w:r>
      <w:r>
        <w:rPr>
          <w:sz w:val="28"/>
          <w:szCs w:val="28"/>
          <w:lang w:eastAsia="ar-SA"/>
        </w:rPr>
        <w:t xml:space="preserve"> </w:t>
      </w:r>
    </w:p>
    <w:p w:rsidR="00584C6F" w:rsidRPr="00E04B3D" w:rsidRDefault="00584C6F" w:rsidP="00031AAF">
      <w:pPr>
        <w:ind w:firstLineChars="253" w:firstLine="708"/>
        <w:jc w:val="both"/>
        <w:rPr>
          <w:sz w:val="28"/>
          <w:szCs w:val="28"/>
          <w:lang w:eastAsia="x-none"/>
        </w:rPr>
      </w:pPr>
      <w:r w:rsidRPr="00E04B3D">
        <w:rPr>
          <w:sz w:val="28"/>
          <w:szCs w:val="28"/>
          <w:lang w:eastAsia="x-none"/>
        </w:rPr>
        <w:t xml:space="preserve">Удельный вес проб воды из коммунальных водопроводов, несоответствующих санитарно-гигиеническим требованиям, по санитарно-химическим показателям составил </w:t>
      </w:r>
      <w:r w:rsidR="00A433D0">
        <w:rPr>
          <w:sz w:val="28"/>
          <w:szCs w:val="28"/>
          <w:lang w:eastAsia="x-none"/>
        </w:rPr>
        <w:t>8,9</w:t>
      </w:r>
      <w:r w:rsidRPr="00E04B3D">
        <w:rPr>
          <w:sz w:val="28"/>
          <w:szCs w:val="28"/>
          <w:lang w:eastAsia="x-none"/>
        </w:rPr>
        <w:t xml:space="preserve">%, по микробиологическим показателям </w:t>
      </w:r>
      <w:r w:rsidR="00777D13">
        <w:rPr>
          <w:sz w:val="28"/>
          <w:szCs w:val="28"/>
          <w:lang w:eastAsia="x-none"/>
        </w:rPr>
        <w:t xml:space="preserve">не </w:t>
      </w:r>
      <w:proofErr w:type="spellStart"/>
      <w:r w:rsidR="00777D13">
        <w:rPr>
          <w:sz w:val="28"/>
          <w:szCs w:val="28"/>
          <w:lang w:eastAsia="x-none"/>
        </w:rPr>
        <w:t>соответствующи</w:t>
      </w:r>
      <w:proofErr w:type="spellEnd"/>
      <w:r w:rsidR="00777D13">
        <w:rPr>
          <w:sz w:val="28"/>
          <w:szCs w:val="28"/>
          <w:lang w:eastAsia="x-none"/>
        </w:rPr>
        <w:t xml:space="preserve">  проб не выявлено. </w:t>
      </w:r>
      <w:r w:rsidRPr="00E04B3D">
        <w:rPr>
          <w:sz w:val="28"/>
          <w:szCs w:val="28"/>
          <w:lang w:eastAsia="x-none"/>
        </w:rPr>
        <w:t xml:space="preserve"> </w:t>
      </w:r>
    </w:p>
    <w:p w:rsidR="00584C6F" w:rsidRDefault="00584C6F" w:rsidP="00031AAF">
      <w:pPr>
        <w:ind w:firstLineChars="253" w:firstLine="708"/>
        <w:jc w:val="both"/>
        <w:rPr>
          <w:sz w:val="28"/>
          <w:szCs w:val="28"/>
          <w:lang w:eastAsia="x-none"/>
        </w:rPr>
      </w:pPr>
      <w:r w:rsidRPr="00E04B3D">
        <w:rPr>
          <w:sz w:val="28"/>
          <w:szCs w:val="28"/>
          <w:lang w:eastAsia="x-none"/>
        </w:rPr>
        <w:t xml:space="preserve">Удельный вес проб воды из колодцев, несоответствующих санитарно-гигиеническим требованиям, по содержанию нитратов составил </w:t>
      </w:r>
      <w:r w:rsidR="00A433D0">
        <w:rPr>
          <w:sz w:val="28"/>
          <w:szCs w:val="28"/>
          <w:lang w:eastAsia="x-none"/>
        </w:rPr>
        <w:t>7,5</w:t>
      </w:r>
      <w:r w:rsidRPr="00E04B3D">
        <w:rPr>
          <w:sz w:val="28"/>
          <w:szCs w:val="28"/>
          <w:lang w:eastAsia="x-none"/>
        </w:rPr>
        <w:t xml:space="preserve">%, по микробиологическим показателям – </w:t>
      </w:r>
      <w:r w:rsidR="00A433D0">
        <w:rPr>
          <w:sz w:val="28"/>
          <w:szCs w:val="28"/>
          <w:lang w:eastAsia="x-none"/>
        </w:rPr>
        <w:t>14,7</w:t>
      </w:r>
      <w:r w:rsidRPr="00E04B3D">
        <w:rPr>
          <w:sz w:val="28"/>
          <w:szCs w:val="28"/>
          <w:lang w:eastAsia="x-none"/>
        </w:rPr>
        <w:t xml:space="preserve">%. </w:t>
      </w:r>
    </w:p>
    <w:p w:rsidR="004075F3" w:rsidRPr="00E04B3D" w:rsidRDefault="004075F3" w:rsidP="00031AAF">
      <w:pPr>
        <w:ind w:firstLineChars="253" w:firstLine="708"/>
        <w:jc w:val="both"/>
        <w:rPr>
          <w:sz w:val="28"/>
          <w:szCs w:val="28"/>
        </w:rPr>
      </w:pPr>
      <w:r w:rsidRPr="00E04B3D">
        <w:rPr>
          <w:sz w:val="28"/>
          <w:szCs w:val="28"/>
          <w:u w:val="single"/>
        </w:rPr>
        <w:t>Снижение удельного веса детей, принадлежащих к 1-ой группе здоровья</w:t>
      </w:r>
      <w:r w:rsidRPr="00E04B3D">
        <w:rPr>
          <w:sz w:val="28"/>
          <w:szCs w:val="28"/>
        </w:rPr>
        <w:t>: дети 3-5 лет (201</w:t>
      </w:r>
      <w:r w:rsidR="00142E73">
        <w:rPr>
          <w:sz w:val="28"/>
          <w:szCs w:val="28"/>
        </w:rPr>
        <w:t>8</w:t>
      </w:r>
      <w:r w:rsidRPr="00E04B3D">
        <w:rPr>
          <w:sz w:val="28"/>
          <w:szCs w:val="28"/>
        </w:rPr>
        <w:t xml:space="preserve"> год – </w:t>
      </w:r>
      <w:r w:rsidR="00142E73">
        <w:rPr>
          <w:sz w:val="28"/>
          <w:szCs w:val="28"/>
        </w:rPr>
        <w:t xml:space="preserve">34,6 </w:t>
      </w:r>
      <w:r w:rsidRPr="00E04B3D">
        <w:rPr>
          <w:sz w:val="28"/>
          <w:szCs w:val="28"/>
        </w:rPr>
        <w:t>%, 202</w:t>
      </w:r>
      <w:r w:rsidR="00142E73">
        <w:rPr>
          <w:sz w:val="28"/>
          <w:szCs w:val="28"/>
        </w:rPr>
        <w:t>2</w:t>
      </w:r>
      <w:r w:rsidRPr="00E04B3D">
        <w:rPr>
          <w:sz w:val="28"/>
          <w:szCs w:val="28"/>
        </w:rPr>
        <w:t xml:space="preserve"> год – 2</w:t>
      </w:r>
      <w:r w:rsidR="00142E73">
        <w:rPr>
          <w:sz w:val="28"/>
          <w:szCs w:val="28"/>
        </w:rPr>
        <w:t>8</w:t>
      </w:r>
      <w:r w:rsidRPr="00E04B3D">
        <w:rPr>
          <w:sz w:val="28"/>
          <w:szCs w:val="28"/>
        </w:rPr>
        <w:t>,</w:t>
      </w:r>
      <w:r w:rsidR="00142E73">
        <w:rPr>
          <w:sz w:val="28"/>
          <w:szCs w:val="28"/>
        </w:rPr>
        <w:t>3</w:t>
      </w:r>
      <w:r w:rsidRPr="00142E73">
        <w:rPr>
          <w:sz w:val="28"/>
          <w:szCs w:val="28"/>
        </w:rPr>
        <w:t>%),</w:t>
      </w:r>
      <w:r w:rsidR="00142E73">
        <w:rPr>
          <w:sz w:val="28"/>
          <w:szCs w:val="28"/>
        </w:rPr>
        <w:t xml:space="preserve"> </w:t>
      </w:r>
      <w:proofErr w:type="spellStart"/>
      <w:r w:rsidR="00142E73">
        <w:rPr>
          <w:sz w:val="28"/>
          <w:szCs w:val="28"/>
        </w:rPr>
        <w:t>удельн</w:t>
      </w:r>
      <w:r w:rsidR="00403682">
        <w:rPr>
          <w:sz w:val="28"/>
          <w:szCs w:val="28"/>
        </w:rPr>
        <w:t>й</w:t>
      </w:r>
      <w:proofErr w:type="spellEnd"/>
      <w:r w:rsidR="00403682">
        <w:rPr>
          <w:sz w:val="28"/>
          <w:szCs w:val="28"/>
        </w:rPr>
        <w:t xml:space="preserve"> </w:t>
      </w:r>
      <w:r w:rsidR="00142E73">
        <w:rPr>
          <w:sz w:val="28"/>
          <w:szCs w:val="28"/>
        </w:rPr>
        <w:t xml:space="preserve"> вес перво</w:t>
      </w:r>
      <w:r w:rsidR="00403682">
        <w:rPr>
          <w:sz w:val="28"/>
          <w:szCs w:val="28"/>
        </w:rPr>
        <w:t>й</w:t>
      </w:r>
      <w:r w:rsidR="00142E73">
        <w:rPr>
          <w:sz w:val="28"/>
          <w:szCs w:val="28"/>
        </w:rPr>
        <w:t xml:space="preserve"> группы здоровья детей </w:t>
      </w:r>
      <w:r w:rsidRPr="00142E73">
        <w:rPr>
          <w:sz w:val="28"/>
          <w:szCs w:val="28"/>
        </w:rPr>
        <w:t xml:space="preserve"> дети 6-17 лет</w:t>
      </w:r>
      <w:r w:rsidR="00142E73">
        <w:rPr>
          <w:sz w:val="28"/>
          <w:szCs w:val="28"/>
        </w:rPr>
        <w:t xml:space="preserve"> остался на уровне  2018 года</w:t>
      </w:r>
      <w:r w:rsidRPr="00142E73">
        <w:rPr>
          <w:sz w:val="28"/>
          <w:szCs w:val="28"/>
        </w:rPr>
        <w:t xml:space="preserve"> (201</w:t>
      </w:r>
      <w:r w:rsidR="00142E73">
        <w:rPr>
          <w:sz w:val="28"/>
          <w:szCs w:val="28"/>
        </w:rPr>
        <w:t>8</w:t>
      </w:r>
      <w:r w:rsidRPr="00142E73">
        <w:rPr>
          <w:sz w:val="28"/>
          <w:szCs w:val="28"/>
        </w:rPr>
        <w:t xml:space="preserve"> год – </w:t>
      </w:r>
      <w:r w:rsidR="00142E73">
        <w:rPr>
          <w:sz w:val="28"/>
          <w:szCs w:val="28"/>
        </w:rPr>
        <w:t>27</w:t>
      </w:r>
      <w:r w:rsidRPr="00142E73">
        <w:rPr>
          <w:sz w:val="28"/>
          <w:szCs w:val="28"/>
        </w:rPr>
        <w:t>,4%, 202</w:t>
      </w:r>
      <w:r w:rsidR="00142E73">
        <w:rPr>
          <w:sz w:val="28"/>
          <w:szCs w:val="28"/>
        </w:rPr>
        <w:t>2</w:t>
      </w:r>
      <w:r w:rsidRPr="00142E73">
        <w:rPr>
          <w:sz w:val="28"/>
          <w:szCs w:val="28"/>
        </w:rPr>
        <w:t xml:space="preserve"> год – </w:t>
      </w:r>
      <w:r w:rsidR="00142E73">
        <w:rPr>
          <w:sz w:val="28"/>
          <w:szCs w:val="28"/>
        </w:rPr>
        <w:t>27,9</w:t>
      </w:r>
      <w:r w:rsidR="00403682">
        <w:rPr>
          <w:sz w:val="28"/>
          <w:szCs w:val="28"/>
        </w:rPr>
        <w:t xml:space="preserve"> </w:t>
      </w:r>
      <w:r w:rsidRPr="00142E73">
        <w:rPr>
          <w:sz w:val="28"/>
          <w:szCs w:val="28"/>
        </w:rPr>
        <w:t>%).</w:t>
      </w:r>
    </w:p>
    <w:p w:rsidR="004075F3" w:rsidRPr="00E04B3D" w:rsidRDefault="004075F3" w:rsidP="00031AAF">
      <w:pPr>
        <w:ind w:firstLineChars="253" w:firstLine="708"/>
        <w:jc w:val="both"/>
        <w:rPr>
          <w:spacing w:val="1"/>
          <w:sz w:val="28"/>
          <w:szCs w:val="28"/>
        </w:rPr>
      </w:pPr>
      <w:r w:rsidRPr="00E04B3D">
        <w:rPr>
          <w:sz w:val="28"/>
          <w:szCs w:val="28"/>
        </w:rPr>
        <w:t xml:space="preserve">Уровень первичной инвалидности  </w:t>
      </w:r>
      <w:r w:rsidRPr="00E04B3D">
        <w:rPr>
          <w:i/>
          <w:iCs/>
          <w:sz w:val="28"/>
          <w:szCs w:val="28"/>
          <w:u w:val="single"/>
        </w:rPr>
        <w:t>населения трудоспособного возраста</w:t>
      </w:r>
      <w:r w:rsidRPr="00E04B3D">
        <w:rPr>
          <w:sz w:val="28"/>
          <w:szCs w:val="28"/>
        </w:rPr>
        <w:t xml:space="preserve"> в 20</w:t>
      </w:r>
      <w:r w:rsidR="00ED301C">
        <w:rPr>
          <w:sz w:val="28"/>
          <w:szCs w:val="28"/>
        </w:rPr>
        <w:t>22</w:t>
      </w:r>
      <w:r w:rsidRPr="00E04B3D">
        <w:rPr>
          <w:sz w:val="28"/>
          <w:szCs w:val="28"/>
        </w:rPr>
        <w:t xml:space="preserve"> году составил </w:t>
      </w:r>
      <w:r w:rsidR="00ED301C">
        <w:rPr>
          <w:sz w:val="28"/>
          <w:szCs w:val="28"/>
        </w:rPr>
        <w:t>40,4</w:t>
      </w:r>
      <w:r w:rsidRPr="00E04B3D">
        <w:rPr>
          <w:sz w:val="28"/>
          <w:szCs w:val="28"/>
        </w:rPr>
        <w:t xml:space="preserve"> </w:t>
      </w:r>
      <w:r w:rsidRPr="00E04B3D">
        <w:rPr>
          <w:sz w:val="28"/>
          <w:szCs w:val="28"/>
          <w:vertAlign w:val="superscript"/>
        </w:rPr>
        <w:t>0</w:t>
      </w:r>
      <w:r w:rsidRPr="00E04B3D">
        <w:rPr>
          <w:sz w:val="28"/>
          <w:szCs w:val="28"/>
        </w:rPr>
        <w:t>/</w:t>
      </w:r>
      <w:r w:rsidRPr="00E04B3D">
        <w:rPr>
          <w:sz w:val="28"/>
          <w:szCs w:val="28"/>
          <w:vertAlign w:val="subscript"/>
        </w:rPr>
        <w:t>000</w:t>
      </w:r>
      <w:r w:rsidRPr="00E04B3D">
        <w:rPr>
          <w:sz w:val="28"/>
          <w:szCs w:val="28"/>
        </w:rPr>
        <w:t xml:space="preserve">, </w:t>
      </w:r>
      <w:r w:rsidR="00ED301C">
        <w:rPr>
          <w:sz w:val="28"/>
          <w:szCs w:val="28"/>
        </w:rPr>
        <w:t xml:space="preserve"> </w:t>
      </w:r>
      <w:r w:rsidRPr="00E04B3D">
        <w:rPr>
          <w:sz w:val="28"/>
          <w:szCs w:val="28"/>
        </w:rPr>
        <w:t xml:space="preserve">  </w:t>
      </w:r>
      <w:r w:rsidR="00ED301C">
        <w:rPr>
          <w:sz w:val="28"/>
          <w:szCs w:val="28"/>
        </w:rPr>
        <w:t xml:space="preserve">прирост </w:t>
      </w:r>
      <w:r w:rsidRPr="00E04B3D">
        <w:rPr>
          <w:sz w:val="28"/>
          <w:szCs w:val="28"/>
        </w:rPr>
        <w:t xml:space="preserve"> уровн</w:t>
      </w:r>
      <w:r w:rsidR="00ED301C">
        <w:rPr>
          <w:sz w:val="28"/>
          <w:szCs w:val="28"/>
        </w:rPr>
        <w:t>ю</w:t>
      </w:r>
      <w:r w:rsidRPr="00E04B3D">
        <w:rPr>
          <w:sz w:val="28"/>
          <w:szCs w:val="28"/>
        </w:rPr>
        <w:t xml:space="preserve"> предыдущего года</w:t>
      </w:r>
      <w:r w:rsidR="00ED301C">
        <w:rPr>
          <w:sz w:val="28"/>
          <w:szCs w:val="28"/>
        </w:rPr>
        <w:t xml:space="preserve"> (+6,2%)</w:t>
      </w:r>
      <w:r w:rsidRPr="00E04B3D">
        <w:rPr>
          <w:sz w:val="28"/>
          <w:szCs w:val="28"/>
        </w:rPr>
        <w:t>, многолетняя динамика характеризуется стабильностью</w:t>
      </w:r>
      <w:r w:rsidR="00ED301C">
        <w:rPr>
          <w:sz w:val="28"/>
          <w:szCs w:val="28"/>
        </w:rPr>
        <w:t xml:space="preserve"> </w:t>
      </w:r>
      <w:r w:rsidRPr="00E04B3D">
        <w:rPr>
          <w:sz w:val="28"/>
          <w:szCs w:val="28"/>
        </w:rPr>
        <w:t xml:space="preserve"> (темп прироста </w:t>
      </w:r>
      <w:r w:rsidRPr="00E04B3D">
        <w:rPr>
          <w:color w:val="000000"/>
          <w:spacing w:val="1"/>
          <w:sz w:val="28"/>
          <w:szCs w:val="28"/>
        </w:rPr>
        <w:t>–</w:t>
      </w:r>
      <w:r w:rsidRPr="00E04B3D">
        <w:rPr>
          <w:sz w:val="28"/>
          <w:szCs w:val="28"/>
        </w:rPr>
        <w:t>0,</w:t>
      </w:r>
      <w:r w:rsidR="00ED301C">
        <w:rPr>
          <w:sz w:val="28"/>
          <w:szCs w:val="28"/>
        </w:rPr>
        <w:t>6</w:t>
      </w:r>
      <w:r w:rsidRPr="00E04B3D">
        <w:rPr>
          <w:sz w:val="28"/>
          <w:szCs w:val="28"/>
        </w:rPr>
        <w:t xml:space="preserve">%),  </w:t>
      </w:r>
    </w:p>
    <w:p w:rsidR="00ED301C" w:rsidRDefault="004075F3" w:rsidP="00031AAF">
      <w:pPr>
        <w:tabs>
          <w:tab w:val="left" w:pos="7088"/>
        </w:tabs>
        <w:ind w:firstLineChars="253" w:firstLine="708"/>
        <w:jc w:val="both"/>
        <w:rPr>
          <w:sz w:val="28"/>
          <w:szCs w:val="28"/>
        </w:rPr>
      </w:pPr>
      <w:r w:rsidRPr="00E04B3D">
        <w:rPr>
          <w:sz w:val="28"/>
          <w:szCs w:val="28"/>
        </w:rPr>
        <w:lastRenderedPageBreak/>
        <w:t xml:space="preserve">Уровень первичной инвалидности </w:t>
      </w:r>
      <w:r w:rsidRPr="00E04B3D">
        <w:rPr>
          <w:i/>
          <w:iCs/>
          <w:sz w:val="28"/>
          <w:szCs w:val="28"/>
          <w:u w:val="single"/>
        </w:rPr>
        <w:t>детского населения</w:t>
      </w:r>
      <w:r w:rsidRPr="00E04B3D">
        <w:rPr>
          <w:sz w:val="28"/>
          <w:szCs w:val="28"/>
        </w:rPr>
        <w:t xml:space="preserve"> Лепельского района в </w:t>
      </w:r>
      <w:r w:rsidR="00ED301C" w:rsidRPr="007D2D9E">
        <w:rPr>
          <w:sz w:val="28"/>
          <w:szCs w:val="28"/>
        </w:rPr>
        <w:t>202</w:t>
      </w:r>
      <w:r w:rsidR="00ED301C">
        <w:rPr>
          <w:sz w:val="28"/>
          <w:szCs w:val="28"/>
        </w:rPr>
        <w:t>2</w:t>
      </w:r>
      <w:r w:rsidR="00ED301C" w:rsidRPr="007D2D9E">
        <w:rPr>
          <w:sz w:val="28"/>
          <w:szCs w:val="28"/>
        </w:rPr>
        <w:t xml:space="preserve"> год</w:t>
      </w:r>
      <w:r w:rsidR="00ED301C">
        <w:rPr>
          <w:sz w:val="28"/>
          <w:szCs w:val="28"/>
        </w:rPr>
        <w:t>у</w:t>
      </w:r>
      <w:r w:rsidR="00ED301C" w:rsidRPr="007D2D9E">
        <w:rPr>
          <w:sz w:val="28"/>
          <w:szCs w:val="28"/>
        </w:rPr>
        <w:t xml:space="preserve"> </w:t>
      </w:r>
      <w:r w:rsidR="00ED301C">
        <w:rPr>
          <w:sz w:val="28"/>
          <w:szCs w:val="28"/>
        </w:rPr>
        <w:t xml:space="preserve"> составил  17,7</w:t>
      </w:r>
      <w:r w:rsidR="00ED301C" w:rsidRPr="00E04B3D">
        <w:rPr>
          <w:sz w:val="28"/>
          <w:szCs w:val="28"/>
          <w:vertAlign w:val="superscript"/>
        </w:rPr>
        <w:t>0</w:t>
      </w:r>
      <w:r w:rsidR="00ED301C" w:rsidRPr="00E04B3D">
        <w:rPr>
          <w:sz w:val="28"/>
          <w:szCs w:val="28"/>
        </w:rPr>
        <w:t>/</w:t>
      </w:r>
      <w:r w:rsidR="00ED301C" w:rsidRPr="00E04B3D">
        <w:rPr>
          <w:sz w:val="28"/>
          <w:szCs w:val="28"/>
          <w:vertAlign w:val="subscript"/>
        </w:rPr>
        <w:t>000</w:t>
      </w:r>
      <w:r w:rsidR="00ED301C" w:rsidRPr="00D938BB">
        <w:rPr>
          <w:sz w:val="28"/>
          <w:szCs w:val="28"/>
        </w:rPr>
        <w:t>,</w:t>
      </w:r>
      <w:proofErr w:type="gramStart"/>
      <w:r w:rsidR="00ED301C" w:rsidRPr="00D938BB">
        <w:rPr>
          <w:sz w:val="28"/>
          <w:szCs w:val="28"/>
        </w:rPr>
        <w:t xml:space="preserve"> </w:t>
      </w:r>
      <w:r w:rsidR="00ED301C">
        <w:rPr>
          <w:sz w:val="28"/>
          <w:szCs w:val="28"/>
        </w:rPr>
        <w:t xml:space="preserve"> )</w:t>
      </w:r>
      <w:proofErr w:type="gramEnd"/>
      <w:r w:rsidR="00ED301C">
        <w:rPr>
          <w:sz w:val="28"/>
          <w:szCs w:val="28"/>
        </w:rPr>
        <w:t xml:space="preserve">  </w:t>
      </w:r>
      <w:r w:rsidR="00ED301C" w:rsidRPr="00A551C1">
        <w:rPr>
          <w:sz w:val="28"/>
          <w:szCs w:val="28"/>
        </w:rPr>
        <w:t>при</w:t>
      </w:r>
      <w:r w:rsidR="00ED301C">
        <w:rPr>
          <w:sz w:val="28"/>
          <w:szCs w:val="28"/>
        </w:rPr>
        <w:t>рос</w:t>
      </w:r>
      <w:r w:rsidR="00ED301C" w:rsidRPr="00A551C1">
        <w:rPr>
          <w:sz w:val="28"/>
          <w:szCs w:val="28"/>
        </w:rPr>
        <w:t xml:space="preserve">т к </w:t>
      </w:r>
      <w:r w:rsidR="00ED301C">
        <w:rPr>
          <w:sz w:val="28"/>
          <w:szCs w:val="28"/>
        </w:rPr>
        <w:t xml:space="preserve">  </w:t>
      </w:r>
    </w:p>
    <w:p w:rsidR="00ED301C" w:rsidRDefault="00ED301C" w:rsidP="00031AAF">
      <w:pPr>
        <w:tabs>
          <w:tab w:val="left" w:pos="7088"/>
        </w:tabs>
        <w:jc w:val="both"/>
        <w:rPr>
          <w:color w:val="000000"/>
          <w:spacing w:val="1"/>
          <w:sz w:val="28"/>
          <w:szCs w:val="28"/>
          <w:u w:val="single"/>
        </w:rPr>
      </w:pPr>
      <w:r w:rsidRPr="00A551C1">
        <w:rPr>
          <w:sz w:val="28"/>
          <w:szCs w:val="28"/>
        </w:rPr>
        <w:t>уровню</w:t>
      </w:r>
      <w:r>
        <w:rPr>
          <w:sz w:val="28"/>
          <w:szCs w:val="28"/>
        </w:rPr>
        <w:t xml:space="preserve">  предыдущего   года - (+43,5%).  </w:t>
      </w:r>
      <w:r w:rsidRPr="00E04B3D">
        <w:rPr>
          <w:sz w:val="28"/>
          <w:szCs w:val="28"/>
        </w:rPr>
        <w:t xml:space="preserve">Многолетняя </w:t>
      </w:r>
      <w:r>
        <w:rPr>
          <w:sz w:val="28"/>
          <w:szCs w:val="28"/>
        </w:rPr>
        <w:t xml:space="preserve"> д</w:t>
      </w:r>
      <w:r w:rsidRPr="00E04B3D">
        <w:rPr>
          <w:sz w:val="28"/>
          <w:szCs w:val="28"/>
        </w:rPr>
        <w:t>инамика характеризуется тенденцией к умеренному росту с  темпом</w:t>
      </w:r>
      <w:r>
        <w:rPr>
          <w:sz w:val="28"/>
          <w:szCs w:val="28"/>
        </w:rPr>
        <w:t xml:space="preserve"> </w:t>
      </w:r>
      <w:r w:rsidRPr="00E04B3D">
        <w:rPr>
          <w:sz w:val="28"/>
          <w:szCs w:val="28"/>
        </w:rPr>
        <w:t>прироста (+</w:t>
      </w:r>
      <w:r>
        <w:rPr>
          <w:sz w:val="28"/>
          <w:szCs w:val="28"/>
        </w:rPr>
        <w:t>2</w:t>
      </w:r>
      <w:r w:rsidRPr="00E04B3D">
        <w:rPr>
          <w:sz w:val="28"/>
          <w:szCs w:val="28"/>
        </w:rPr>
        <w:t>,</w:t>
      </w:r>
      <w:r>
        <w:rPr>
          <w:sz w:val="28"/>
          <w:szCs w:val="28"/>
        </w:rPr>
        <w:t>2</w:t>
      </w:r>
      <w:r w:rsidRPr="00E04B3D">
        <w:rPr>
          <w:sz w:val="28"/>
          <w:szCs w:val="28"/>
        </w:rPr>
        <w:t xml:space="preserve">%), по области  </w:t>
      </w:r>
      <w:proofErr w:type="gramStart"/>
      <w:r>
        <w:rPr>
          <w:sz w:val="28"/>
          <w:szCs w:val="28"/>
        </w:rPr>
        <w:t xml:space="preserve">( </w:t>
      </w:r>
      <w:proofErr w:type="gramEnd"/>
      <w:r w:rsidRPr="00E04B3D">
        <w:rPr>
          <w:sz w:val="28"/>
          <w:szCs w:val="28"/>
        </w:rPr>
        <w:t>+1,</w:t>
      </w:r>
      <w:r>
        <w:rPr>
          <w:sz w:val="28"/>
          <w:szCs w:val="28"/>
        </w:rPr>
        <w:t>7</w:t>
      </w:r>
      <w:r w:rsidRPr="00E04B3D">
        <w:rPr>
          <w:sz w:val="28"/>
          <w:szCs w:val="28"/>
        </w:rPr>
        <w:t>%</w:t>
      </w:r>
      <w:r>
        <w:rPr>
          <w:sz w:val="28"/>
          <w:szCs w:val="28"/>
        </w:rPr>
        <w:t>)</w:t>
      </w:r>
      <w:r w:rsidRPr="00E04B3D">
        <w:rPr>
          <w:sz w:val="28"/>
          <w:szCs w:val="28"/>
        </w:rPr>
        <w:t>.</w:t>
      </w:r>
    </w:p>
    <w:p w:rsidR="004075F3" w:rsidRPr="00E04B3D" w:rsidRDefault="004075F3" w:rsidP="00031AAF">
      <w:pPr>
        <w:ind w:firstLineChars="253" w:firstLine="708"/>
        <w:jc w:val="both"/>
        <w:rPr>
          <w:bCs/>
          <w:color w:val="000000"/>
          <w:spacing w:val="1"/>
          <w:sz w:val="28"/>
          <w:szCs w:val="28"/>
        </w:rPr>
      </w:pPr>
      <w:r w:rsidRPr="00E04B3D">
        <w:rPr>
          <w:sz w:val="28"/>
          <w:szCs w:val="28"/>
          <w:lang w:bidi="en-US"/>
        </w:rPr>
        <w:t xml:space="preserve"> Заболеваемость с временной утратой трудоспособности в  </w:t>
      </w:r>
      <w:proofErr w:type="spellStart"/>
      <w:r w:rsidRPr="00E04B3D">
        <w:rPr>
          <w:sz w:val="28"/>
          <w:szCs w:val="28"/>
          <w:lang w:bidi="en-US"/>
        </w:rPr>
        <w:t>Лепельском</w:t>
      </w:r>
      <w:proofErr w:type="spellEnd"/>
      <w:r w:rsidRPr="00E04B3D">
        <w:rPr>
          <w:sz w:val="28"/>
          <w:szCs w:val="28"/>
          <w:lang w:bidi="en-US"/>
        </w:rPr>
        <w:t xml:space="preserve"> районе за 202</w:t>
      </w:r>
      <w:r w:rsidR="00ED301C">
        <w:rPr>
          <w:sz w:val="28"/>
          <w:szCs w:val="28"/>
          <w:lang w:bidi="en-US"/>
        </w:rPr>
        <w:t xml:space="preserve">2 </w:t>
      </w:r>
      <w:proofErr w:type="gramStart"/>
      <w:r w:rsidRPr="00E04B3D">
        <w:rPr>
          <w:sz w:val="28"/>
          <w:szCs w:val="28"/>
          <w:lang w:bidi="en-US"/>
        </w:rPr>
        <w:t>год</w:t>
      </w:r>
      <w:proofErr w:type="gramEnd"/>
      <w:r w:rsidRPr="00E04B3D">
        <w:rPr>
          <w:sz w:val="28"/>
          <w:szCs w:val="28"/>
          <w:lang w:bidi="en-US"/>
        </w:rPr>
        <w:t xml:space="preserve"> а составила:</w:t>
      </w:r>
      <w:r w:rsidR="00ED301C">
        <w:rPr>
          <w:sz w:val="28"/>
          <w:szCs w:val="28"/>
          <w:lang w:bidi="en-US"/>
        </w:rPr>
        <w:t>1492,2</w:t>
      </w:r>
      <w:r w:rsidRPr="00E04B3D">
        <w:rPr>
          <w:sz w:val="28"/>
          <w:szCs w:val="28"/>
          <w:lang w:bidi="en-US"/>
        </w:rPr>
        <w:t xml:space="preserve"> </w:t>
      </w:r>
      <w:r w:rsidR="004F2A8A">
        <w:rPr>
          <w:sz w:val="28"/>
          <w:szCs w:val="28"/>
          <w:lang w:bidi="en-US"/>
        </w:rPr>
        <w:t xml:space="preserve"> </w:t>
      </w:r>
      <w:r w:rsidRPr="00E04B3D">
        <w:rPr>
          <w:sz w:val="28"/>
          <w:szCs w:val="28"/>
          <w:lang w:bidi="en-US"/>
        </w:rPr>
        <w:t xml:space="preserve">  дней на 100 работающих</w:t>
      </w:r>
      <w:r w:rsidRPr="00E04B3D">
        <w:rPr>
          <w:sz w:val="28"/>
          <w:szCs w:val="28"/>
        </w:rPr>
        <w:t xml:space="preserve"> (по области составил 1</w:t>
      </w:r>
      <w:r w:rsidR="00ED301C">
        <w:rPr>
          <w:sz w:val="28"/>
          <w:szCs w:val="28"/>
        </w:rPr>
        <w:t>325</w:t>
      </w:r>
      <w:r w:rsidRPr="00E04B3D">
        <w:rPr>
          <w:sz w:val="28"/>
          <w:szCs w:val="28"/>
        </w:rPr>
        <w:t>,</w:t>
      </w:r>
      <w:r w:rsidR="00ED301C">
        <w:rPr>
          <w:sz w:val="28"/>
          <w:szCs w:val="28"/>
        </w:rPr>
        <w:t>4</w:t>
      </w:r>
      <w:r w:rsidRPr="00E04B3D">
        <w:rPr>
          <w:sz w:val="28"/>
          <w:szCs w:val="28"/>
        </w:rPr>
        <w:t xml:space="preserve"> дней на 100 работающих). </w:t>
      </w:r>
      <w:proofErr w:type="gramStart"/>
      <w:r w:rsidRPr="00E04B3D">
        <w:rPr>
          <w:sz w:val="28"/>
          <w:szCs w:val="28"/>
        </w:rPr>
        <w:t>В сравнении с 202</w:t>
      </w:r>
      <w:r w:rsidR="004F2A8A">
        <w:rPr>
          <w:sz w:val="28"/>
          <w:szCs w:val="28"/>
        </w:rPr>
        <w:t>1</w:t>
      </w:r>
      <w:r w:rsidRPr="00E04B3D">
        <w:rPr>
          <w:sz w:val="28"/>
          <w:szCs w:val="28"/>
        </w:rPr>
        <w:t>годом</w:t>
      </w:r>
      <w:r w:rsidRPr="00E04B3D">
        <w:rPr>
          <w:sz w:val="28"/>
          <w:szCs w:val="28"/>
          <w:lang w:bidi="en-US"/>
        </w:rPr>
        <w:t xml:space="preserve">   отмечается</w:t>
      </w:r>
      <w:r w:rsidR="00142E73">
        <w:rPr>
          <w:sz w:val="28"/>
          <w:szCs w:val="28"/>
          <w:lang w:bidi="en-US"/>
        </w:rPr>
        <w:t xml:space="preserve"> снижение </w:t>
      </w:r>
      <w:r w:rsidRPr="00E04B3D">
        <w:rPr>
          <w:sz w:val="28"/>
          <w:szCs w:val="28"/>
          <w:lang w:bidi="en-US"/>
        </w:rPr>
        <w:t xml:space="preserve"> </w:t>
      </w:r>
      <w:r w:rsidR="004F2A8A">
        <w:rPr>
          <w:sz w:val="28"/>
          <w:szCs w:val="28"/>
          <w:lang w:bidi="en-US"/>
        </w:rPr>
        <w:t xml:space="preserve"> </w:t>
      </w:r>
      <w:r w:rsidRPr="00E04B3D">
        <w:rPr>
          <w:sz w:val="28"/>
          <w:szCs w:val="28"/>
          <w:lang w:bidi="en-US"/>
        </w:rPr>
        <w:t xml:space="preserve">  заболеваемости на </w:t>
      </w:r>
      <w:r w:rsidRPr="00142E73">
        <w:rPr>
          <w:sz w:val="28"/>
          <w:szCs w:val="28"/>
          <w:lang w:bidi="en-US"/>
        </w:rPr>
        <w:t>2</w:t>
      </w:r>
      <w:r w:rsidR="00142E73" w:rsidRPr="00142E73">
        <w:rPr>
          <w:sz w:val="28"/>
          <w:szCs w:val="28"/>
          <w:lang w:bidi="en-US"/>
        </w:rPr>
        <w:t>99</w:t>
      </w:r>
      <w:r w:rsidRPr="00142E73">
        <w:rPr>
          <w:sz w:val="28"/>
          <w:szCs w:val="28"/>
          <w:lang w:bidi="en-US"/>
        </w:rPr>
        <w:t>,</w:t>
      </w:r>
      <w:r w:rsidR="00142E73" w:rsidRPr="00142E73">
        <w:rPr>
          <w:sz w:val="28"/>
          <w:szCs w:val="28"/>
          <w:lang w:bidi="en-US"/>
        </w:rPr>
        <w:t>6</w:t>
      </w:r>
      <w:r w:rsidRPr="00E04B3D">
        <w:rPr>
          <w:sz w:val="28"/>
          <w:szCs w:val="28"/>
          <w:lang w:bidi="en-US"/>
        </w:rPr>
        <w:t xml:space="preserve"> дней или на 1</w:t>
      </w:r>
      <w:r w:rsidR="00ED301C">
        <w:rPr>
          <w:sz w:val="28"/>
          <w:szCs w:val="28"/>
          <w:lang w:bidi="en-US"/>
        </w:rPr>
        <w:t>6</w:t>
      </w:r>
      <w:r w:rsidRPr="00E04B3D">
        <w:rPr>
          <w:sz w:val="28"/>
          <w:szCs w:val="28"/>
          <w:lang w:bidi="en-US"/>
        </w:rPr>
        <w:t>,</w:t>
      </w:r>
      <w:r w:rsidR="004F2A8A">
        <w:rPr>
          <w:sz w:val="28"/>
          <w:szCs w:val="28"/>
          <w:lang w:bidi="en-US"/>
        </w:rPr>
        <w:t>7</w:t>
      </w:r>
      <w:r w:rsidRPr="00E04B3D">
        <w:rPr>
          <w:sz w:val="28"/>
          <w:szCs w:val="28"/>
          <w:lang w:bidi="en-US"/>
        </w:rPr>
        <w:t xml:space="preserve"> %), </w:t>
      </w:r>
      <w:r w:rsidRPr="00E04B3D">
        <w:rPr>
          <w:sz w:val="28"/>
          <w:szCs w:val="28"/>
        </w:rPr>
        <w:t xml:space="preserve">многолетняя динамика характеризуется выраженной тенденцией к росту со средним темпом прироста </w:t>
      </w:r>
      <w:r w:rsidRPr="00E04B3D">
        <w:rPr>
          <w:bCs/>
          <w:color w:val="000000"/>
          <w:spacing w:val="1"/>
          <w:sz w:val="28"/>
          <w:szCs w:val="28"/>
        </w:rPr>
        <w:t>+8,9%.</w:t>
      </w:r>
      <w:proofErr w:type="gramEnd"/>
    </w:p>
    <w:p w:rsidR="00584C6F" w:rsidRPr="00E04B3D" w:rsidRDefault="00584C6F" w:rsidP="00031AAF">
      <w:pPr>
        <w:pStyle w:val="31"/>
        <w:ind w:firstLineChars="253" w:firstLine="708"/>
        <w:rPr>
          <w:sz w:val="28"/>
          <w:szCs w:val="28"/>
          <w:u w:val="single"/>
          <w:shd w:val="clear" w:color="auto" w:fill="FFFFFF"/>
        </w:rPr>
      </w:pPr>
      <w:r w:rsidRPr="00403682">
        <w:rPr>
          <w:sz w:val="28"/>
          <w:szCs w:val="28"/>
          <w:u w:val="single"/>
          <w:shd w:val="clear" w:color="auto" w:fill="FFFFFF"/>
        </w:rPr>
        <w:t>Последствия реализации рисков</w:t>
      </w:r>
    </w:p>
    <w:p w:rsidR="00962230" w:rsidRPr="00E04B3D" w:rsidRDefault="00962230" w:rsidP="008E5C4E">
      <w:pPr>
        <w:pStyle w:val="31"/>
        <w:spacing w:after="0"/>
        <w:ind w:firstLine="567"/>
        <w:rPr>
          <w:sz w:val="28"/>
          <w:szCs w:val="28"/>
          <w:shd w:val="clear" w:color="auto" w:fill="FFFFFF"/>
        </w:rPr>
      </w:pPr>
      <w:r w:rsidRPr="00E04B3D">
        <w:rPr>
          <w:sz w:val="28"/>
          <w:szCs w:val="28"/>
          <w:shd w:val="clear" w:color="auto" w:fill="FFFFFF"/>
        </w:rPr>
        <w:t xml:space="preserve">Таблица </w:t>
      </w:r>
      <w:r w:rsidR="00002678">
        <w:rPr>
          <w:sz w:val="28"/>
          <w:szCs w:val="28"/>
          <w:shd w:val="clear" w:color="auto" w:fill="FFFFFF"/>
        </w:rPr>
        <w:t>1</w:t>
      </w:r>
      <w:r w:rsidR="000A41EA" w:rsidRPr="00E04B3D">
        <w:rPr>
          <w:sz w:val="28"/>
          <w:szCs w:val="28"/>
          <w:shd w:val="clear" w:color="auto" w:fill="FFFFFF"/>
        </w:rPr>
        <w:t xml:space="preserve">                                                                                                  Таблица </w:t>
      </w:r>
      <w:r w:rsidR="00002678">
        <w:rPr>
          <w:sz w:val="28"/>
          <w:szCs w:val="28"/>
          <w:shd w:val="clear" w:color="auto" w:fill="FFFFFF"/>
        </w:rPr>
        <w:t>2</w:t>
      </w:r>
    </w:p>
    <w:p w:rsidR="00584C6F" w:rsidRPr="00E04B3D" w:rsidRDefault="00584C6F" w:rsidP="008E5C4E">
      <w:pPr>
        <w:pStyle w:val="31"/>
        <w:spacing w:after="0"/>
        <w:ind w:firstLine="567"/>
        <w:jc w:val="center"/>
        <w:rPr>
          <w:sz w:val="28"/>
          <w:szCs w:val="28"/>
        </w:rPr>
      </w:pPr>
      <w:r w:rsidRPr="00E04B3D">
        <w:rPr>
          <w:sz w:val="28"/>
          <w:szCs w:val="28"/>
        </w:rPr>
        <w:t xml:space="preserve">Первичная заболеваемость взрослого населения                </w:t>
      </w:r>
      <w:r w:rsidR="002F1CDD" w:rsidRPr="00E04B3D">
        <w:rPr>
          <w:sz w:val="28"/>
          <w:szCs w:val="28"/>
        </w:rPr>
        <w:t xml:space="preserve">               </w:t>
      </w:r>
      <w:r w:rsidRPr="00E04B3D">
        <w:rPr>
          <w:sz w:val="28"/>
          <w:szCs w:val="28"/>
        </w:rPr>
        <w:t xml:space="preserve">   Первичная заболеваемость детского населения</w:t>
      </w:r>
    </w:p>
    <w:tbl>
      <w:tblPr>
        <w:tblStyle w:val="a5"/>
        <w:tblW w:w="15485" w:type="dxa"/>
        <w:jc w:val="center"/>
        <w:tblLook w:val="04A0" w:firstRow="1" w:lastRow="0" w:firstColumn="1" w:lastColumn="0" w:noHBand="0" w:noVBand="1"/>
      </w:tblPr>
      <w:tblGrid>
        <w:gridCol w:w="4155"/>
        <w:gridCol w:w="1290"/>
        <w:gridCol w:w="2152"/>
        <w:gridCol w:w="520"/>
        <w:gridCol w:w="4070"/>
        <w:gridCol w:w="1290"/>
        <w:gridCol w:w="2008"/>
      </w:tblGrid>
      <w:tr w:rsidR="00584C6F" w:rsidRPr="00E04B3D" w:rsidTr="00335F83">
        <w:trPr>
          <w:trHeight w:val="559"/>
          <w:jc w:val="center"/>
        </w:trPr>
        <w:tc>
          <w:tcPr>
            <w:tcW w:w="4155" w:type="dxa"/>
            <w:tcBorders>
              <w:top w:val="single" w:sz="4" w:space="0" w:color="auto"/>
              <w:left w:val="single" w:sz="4" w:space="0" w:color="auto"/>
              <w:bottom w:val="single" w:sz="4" w:space="0" w:color="auto"/>
              <w:right w:val="nil"/>
            </w:tcBorders>
            <w:shd w:val="clear" w:color="auto" w:fill="auto"/>
            <w:vAlign w:val="center"/>
          </w:tcPr>
          <w:p w:rsidR="00584C6F" w:rsidRPr="00E04B3D" w:rsidRDefault="00584C6F" w:rsidP="000714BF">
            <w:pPr>
              <w:pStyle w:val="31"/>
              <w:ind w:firstLine="567"/>
              <w:jc w:val="center"/>
              <w:rPr>
                <w:color w:val="000000"/>
                <w:sz w:val="22"/>
                <w:szCs w:val="22"/>
              </w:rPr>
            </w:pPr>
            <w:r w:rsidRPr="00E04B3D">
              <w:rPr>
                <w:color w:val="000000"/>
                <w:sz w:val="22"/>
                <w:szCs w:val="22"/>
              </w:rPr>
              <w:t>Классы заболеваний</w:t>
            </w:r>
          </w:p>
        </w:tc>
        <w:tc>
          <w:tcPr>
            <w:tcW w:w="1290" w:type="dxa"/>
            <w:tcBorders>
              <w:top w:val="single" w:sz="4" w:space="0" w:color="auto"/>
              <w:bottom w:val="single" w:sz="4" w:space="0" w:color="auto"/>
            </w:tcBorders>
          </w:tcPr>
          <w:p w:rsidR="00584C6F" w:rsidRPr="00E04B3D" w:rsidRDefault="00584C6F" w:rsidP="00403682">
            <w:pPr>
              <w:pStyle w:val="31"/>
              <w:jc w:val="center"/>
              <w:rPr>
                <w:sz w:val="18"/>
                <w:szCs w:val="18"/>
              </w:rPr>
            </w:pPr>
            <w:r w:rsidRPr="00E04B3D">
              <w:rPr>
                <w:sz w:val="18"/>
                <w:szCs w:val="18"/>
              </w:rPr>
              <w:t>Прирост 202</w:t>
            </w:r>
            <w:r w:rsidR="00403682">
              <w:rPr>
                <w:sz w:val="18"/>
                <w:szCs w:val="18"/>
              </w:rPr>
              <w:t>2</w:t>
            </w:r>
            <w:r w:rsidRPr="00E04B3D">
              <w:rPr>
                <w:sz w:val="18"/>
                <w:szCs w:val="18"/>
              </w:rPr>
              <w:t>/202</w:t>
            </w:r>
            <w:r w:rsidR="00403682">
              <w:rPr>
                <w:sz w:val="18"/>
                <w:szCs w:val="18"/>
              </w:rPr>
              <w:t>1</w:t>
            </w:r>
            <w:r w:rsidRPr="00E04B3D">
              <w:rPr>
                <w:sz w:val="18"/>
                <w:szCs w:val="18"/>
              </w:rPr>
              <w:t>,%</w:t>
            </w:r>
          </w:p>
        </w:tc>
        <w:tc>
          <w:tcPr>
            <w:tcW w:w="2152" w:type="dxa"/>
            <w:tcBorders>
              <w:top w:val="single" w:sz="4" w:space="0" w:color="auto"/>
              <w:bottom w:val="single" w:sz="4" w:space="0" w:color="auto"/>
              <w:right w:val="single" w:sz="4" w:space="0" w:color="auto"/>
            </w:tcBorders>
          </w:tcPr>
          <w:p w:rsidR="00584C6F" w:rsidRPr="00E04B3D" w:rsidRDefault="00584C6F" w:rsidP="00403682">
            <w:pPr>
              <w:pStyle w:val="31"/>
              <w:jc w:val="center"/>
              <w:rPr>
                <w:sz w:val="18"/>
                <w:szCs w:val="18"/>
              </w:rPr>
            </w:pPr>
            <w:r w:rsidRPr="00E04B3D">
              <w:rPr>
                <w:sz w:val="18"/>
                <w:szCs w:val="18"/>
              </w:rPr>
              <w:t>Темп среднего прироста за пе</w:t>
            </w:r>
            <w:r w:rsidR="00C578E1" w:rsidRPr="00E04B3D">
              <w:rPr>
                <w:sz w:val="18"/>
                <w:szCs w:val="18"/>
              </w:rPr>
              <w:t>р</w:t>
            </w:r>
            <w:r w:rsidRPr="00E04B3D">
              <w:rPr>
                <w:sz w:val="18"/>
                <w:szCs w:val="18"/>
              </w:rPr>
              <w:t>иод 201</w:t>
            </w:r>
            <w:r w:rsidR="00403682">
              <w:rPr>
                <w:sz w:val="18"/>
                <w:szCs w:val="18"/>
              </w:rPr>
              <w:t>3</w:t>
            </w:r>
            <w:r w:rsidRPr="00E04B3D">
              <w:rPr>
                <w:sz w:val="18"/>
                <w:szCs w:val="18"/>
              </w:rPr>
              <w:t>-202</w:t>
            </w:r>
            <w:r w:rsidR="00403682">
              <w:rPr>
                <w:sz w:val="18"/>
                <w:szCs w:val="18"/>
              </w:rPr>
              <w:t>2</w:t>
            </w:r>
            <w:r w:rsidRPr="00E04B3D">
              <w:rPr>
                <w:sz w:val="18"/>
                <w:szCs w:val="18"/>
              </w:rPr>
              <w:t>годы,%</w:t>
            </w:r>
          </w:p>
        </w:tc>
        <w:tc>
          <w:tcPr>
            <w:tcW w:w="520" w:type="dxa"/>
            <w:tcBorders>
              <w:top w:val="nil"/>
              <w:left w:val="single" w:sz="4" w:space="0" w:color="auto"/>
              <w:bottom w:val="nil"/>
              <w:right w:val="nil"/>
            </w:tcBorders>
          </w:tcPr>
          <w:p w:rsidR="00584C6F" w:rsidRPr="00E04B3D" w:rsidRDefault="00584C6F" w:rsidP="000714BF">
            <w:pPr>
              <w:pStyle w:val="31"/>
              <w:ind w:firstLine="567"/>
              <w:jc w:val="center"/>
              <w:rPr>
                <w:sz w:val="18"/>
                <w:szCs w:val="18"/>
              </w:rPr>
            </w:pPr>
          </w:p>
        </w:tc>
        <w:tc>
          <w:tcPr>
            <w:tcW w:w="4070" w:type="dxa"/>
            <w:tcBorders>
              <w:top w:val="single" w:sz="4" w:space="0" w:color="auto"/>
              <w:left w:val="single" w:sz="4" w:space="0" w:color="auto"/>
              <w:bottom w:val="single" w:sz="4" w:space="0" w:color="auto"/>
              <w:right w:val="nil"/>
            </w:tcBorders>
            <w:shd w:val="clear" w:color="auto" w:fill="auto"/>
            <w:vAlign w:val="center"/>
          </w:tcPr>
          <w:p w:rsidR="00584C6F" w:rsidRPr="00E04B3D" w:rsidRDefault="00584C6F" w:rsidP="000714BF">
            <w:pPr>
              <w:pStyle w:val="31"/>
              <w:ind w:firstLine="567"/>
              <w:jc w:val="center"/>
              <w:rPr>
                <w:sz w:val="18"/>
                <w:szCs w:val="18"/>
              </w:rPr>
            </w:pPr>
            <w:r w:rsidRPr="00E04B3D">
              <w:rPr>
                <w:color w:val="000000"/>
                <w:sz w:val="22"/>
                <w:szCs w:val="22"/>
              </w:rPr>
              <w:t>Классы заболеваний</w:t>
            </w:r>
          </w:p>
        </w:tc>
        <w:tc>
          <w:tcPr>
            <w:tcW w:w="1290" w:type="dxa"/>
            <w:tcBorders>
              <w:top w:val="single" w:sz="4" w:space="0" w:color="auto"/>
              <w:bottom w:val="single" w:sz="4" w:space="0" w:color="auto"/>
            </w:tcBorders>
          </w:tcPr>
          <w:p w:rsidR="00584C6F" w:rsidRPr="00E04B3D" w:rsidRDefault="00584C6F" w:rsidP="007525FE">
            <w:pPr>
              <w:pStyle w:val="31"/>
              <w:jc w:val="center"/>
              <w:rPr>
                <w:sz w:val="18"/>
                <w:szCs w:val="18"/>
              </w:rPr>
            </w:pPr>
            <w:r w:rsidRPr="00E04B3D">
              <w:rPr>
                <w:sz w:val="18"/>
                <w:szCs w:val="18"/>
              </w:rPr>
              <w:t>Прирост 202</w:t>
            </w:r>
            <w:r w:rsidR="007525FE">
              <w:rPr>
                <w:sz w:val="18"/>
                <w:szCs w:val="18"/>
              </w:rPr>
              <w:t>2</w:t>
            </w:r>
            <w:r w:rsidRPr="00E04B3D">
              <w:rPr>
                <w:sz w:val="18"/>
                <w:szCs w:val="18"/>
              </w:rPr>
              <w:t>/202</w:t>
            </w:r>
            <w:r w:rsidR="007525FE">
              <w:rPr>
                <w:sz w:val="18"/>
                <w:szCs w:val="18"/>
              </w:rPr>
              <w:t>1</w:t>
            </w:r>
            <w:r w:rsidRPr="00E04B3D">
              <w:rPr>
                <w:sz w:val="18"/>
                <w:szCs w:val="18"/>
              </w:rPr>
              <w:t>,%</w:t>
            </w:r>
          </w:p>
        </w:tc>
        <w:tc>
          <w:tcPr>
            <w:tcW w:w="2008" w:type="dxa"/>
            <w:tcBorders>
              <w:top w:val="single" w:sz="4" w:space="0" w:color="auto"/>
              <w:bottom w:val="single" w:sz="4" w:space="0" w:color="auto"/>
              <w:right w:val="single" w:sz="4" w:space="0" w:color="auto"/>
            </w:tcBorders>
          </w:tcPr>
          <w:p w:rsidR="00584C6F" w:rsidRPr="00E04B3D" w:rsidRDefault="00584C6F" w:rsidP="004075F3">
            <w:pPr>
              <w:pStyle w:val="31"/>
              <w:jc w:val="center"/>
              <w:rPr>
                <w:sz w:val="18"/>
                <w:szCs w:val="18"/>
              </w:rPr>
            </w:pPr>
            <w:r w:rsidRPr="00E04B3D">
              <w:rPr>
                <w:sz w:val="18"/>
                <w:szCs w:val="18"/>
              </w:rPr>
              <w:t>Темп среднего прироста за пе</w:t>
            </w:r>
            <w:r w:rsidR="00C578E1" w:rsidRPr="00E04B3D">
              <w:rPr>
                <w:sz w:val="18"/>
                <w:szCs w:val="18"/>
              </w:rPr>
              <w:t>р</w:t>
            </w:r>
            <w:r w:rsidRPr="00E04B3D">
              <w:rPr>
                <w:sz w:val="18"/>
                <w:szCs w:val="18"/>
              </w:rPr>
              <w:t>иод 2012-2021 годы,%</w:t>
            </w:r>
          </w:p>
        </w:tc>
      </w:tr>
      <w:tr w:rsidR="00584C6F" w:rsidRPr="00E04B3D" w:rsidTr="008E5C4E">
        <w:trPr>
          <w:trHeight w:val="374"/>
          <w:jc w:val="center"/>
        </w:trPr>
        <w:tc>
          <w:tcPr>
            <w:tcW w:w="4155" w:type="dxa"/>
            <w:tcBorders>
              <w:top w:val="single" w:sz="4" w:space="0" w:color="auto"/>
              <w:left w:val="single" w:sz="4" w:space="0" w:color="auto"/>
              <w:bottom w:val="single" w:sz="4" w:space="0" w:color="auto"/>
              <w:right w:val="nil"/>
            </w:tcBorders>
            <w:shd w:val="clear" w:color="auto" w:fill="auto"/>
            <w:vAlign w:val="center"/>
          </w:tcPr>
          <w:p w:rsidR="00584C6F" w:rsidRPr="00E04B3D" w:rsidRDefault="00584C6F" w:rsidP="004075F3">
            <w:pPr>
              <w:pStyle w:val="31"/>
              <w:spacing w:after="0"/>
              <w:rPr>
                <w:szCs w:val="28"/>
                <w:u w:val="single"/>
              </w:rPr>
            </w:pPr>
            <w:r w:rsidRPr="00E04B3D">
              <w:rPr>
                <w:color w:val="000000"/>
                <w:sz w:val="22"/>
                <w:szCs w:val="22"/>
              </w:rPr>
              <w:t>злокачественные новообразования</w:t>
            </w:r>
          </w:p>
        </w:tc>
        <w:tc>
          <w:tcPr>
            <w:tcW w:w="1290" w:type="dxa"/>
            <w:tcBorders>
              <w:top w:val="single" w:sz="4" w:space="0" w:color="auto"/>
              <w:bottom w:val="single" w:sz="4" w:space="0" w:color="auto"/>
            </w:tcBorders>
            <w:shd w:val="clear" w:color="auto" w:fill="FFFF00"/>
            <w:vAlign w:val="center"/>
          </w:tcPr>
          <w:p w:rsidR="00584C6F" w:rsidRPr="00E04B3D" w:rsidRDefault="00C354CB" w:rsidP="007525FE">
            <w:pPr>
              <w:pStyle w:val="31"/>
              <w:spacing w:after="0"/>
              <w:jc w:val="center"/>
              <w:rPr>
                <w:bCs/>
                <w:sz w:val="22"/>
                <w:szCs w:val="22"/>
              </w:rPr>
            </w:pPr>
            <w:r w:rsidRPr="00E04B3D">
              <w:rPr>
                <w:bCs/>
                <w:sz w:val="22"/>
                <w:szCs w:val="22"/>
              </w:rPr>
              <w:t>+</w:t>
            </w:r>
            <w:r w:rsidR="007525FE">
              <w:rPr>
                <w:bCs/>
                <w:sz w:val="22"/>
                <w:szCs w:val="22"/>
              </w:rPr>
              <w:t>16,3</w:t>
            </w:r>
          </w:p>
        </w:tc>
        <w:tc>
          <w:tcPr>
            <w:tcW w:w="2152" w:type="dxa"/>
            <w:tcBorders>
              <w:top w:val="single" w:sz="4" w:space="0" w:color="auto"/>
              <w:bottom w:val="single" w:sz="4" w:space="0" w:color="auto"/>
              <w:right w:val="single" w:sz="4" w:space="0" w:color="auto"/>
            </w:tcBorders>
            <w:vAlign w:val="center"/>
          </w:tcPr>
          <w:p w:rsidR="00584C6F" w:rsidRPr="00E04B3D" w:rsidRDefault="00171583" w:rsidP="004075F3">
            <w:pPr>
              <w:pStyle w:val="31"/>
              <w:spacing w:after="0"/>
              <w:jc w:val="center"/>
              <w:rPr>
                <w:sz w:val="22"/>
                <w:szCs w:val="22"/>
              </w:rPr>
            </w:pPr>
            <w:r>
              <w:rPr>
                <w:sz w:val="22"/>
                <w:szCs w:val="22"/>
              </w:rPr>
              <w:t>+0,2</w:t>
            </w:r>
          </w:p>
        </w:tc>
        <w:tc>
          <w:tcPr>
            <w:tcW w:w="520" w:type="dxa"/>
            <w:tcBorders>
              <w:top w:val="nil"/>
              <w:left w:val="single" w:sz="4" w:space="0" w:color="auto"/>
              <w:bottom w:val="nil"/>
              <w:right w:val="nil"/>
            </w:tcBorders>
          </w:tcPr>
          <w:p w:rsidR="00584C6F" w:rsidRPr="00E04B3D" w:rsidRDefault="00584C6F" w:rsidP="000714BF">
            <w:pPr>
              <w:pStyle w:val="31"/>
              <w:spacing w:after="0"/>
              <w:ind w:firstLine="567"/>
              <w:jc w:val="center"/>
              <w:rPr>
                <w:sz w:val="24"/>
              </w:rPr>
            </w:pPr>
          </w:p>
        </w:tc>
        <w:tc>
          <w:tcPr>
            <w:tcW w:w="4070" w:type="dxa"/>
            <w:tcBorders>
              <w:top w:val="single" w:sz="4" w:space="0" w:color="auto"/>
              <w:left w:val="single" w:sz="4" w:space="0" w:color="auto"/>
              <w:bottom w:val="single" w:sz="4" w:space="0" w:color="auto"/>
              <w:right w:val="nil"/>
            </w:tcBorders>
            <w:shd w:val="clear" w:color="auto" w:fill="auto"/>
            <w:vAlign w:val="center"/>
          </w:tcPr>
          <w:p w:rsidR="00584C6F" w:rsidRPr="00E04B3D" w:rsidRDefault="00584C6F" w:rsidP="004075F3">
            <w:pPr>
              <w:pStyle w:val="31"/>
              <w:spacing w:after="0"/>
              <w:ind w:firstLine="16"/>
              <w:rPr>
                <w:sz w:val="24"/>
              </w:rPr>
            </w:pPr>
            <w:r w:rsidRPr="00E04B3D">
              <w:rPr>
                <w:color w:val="000000"/>
                <w:sz w:val="22"/>
                <w:szCs w:val="22"/>
              </w:rPr>
              <w:t>злокачественные новообразования</w:t>
            </w:r>
          </w:p>
        </w:tc>
        <w:tc>
          <w:tcPr>
            <w:tcW w:w="1290" w:type="dxa"/>
            <w:tcBorders>
              <w:top w:val="single" w:sz="4" w:space="0" w:color="auto"/>
              <w:bottom w:val="single" w:sz="4" w:space="0" w:color="auto"/>
            </w:tcBorders>
            <w:shd w:val="clear" w:color="auto" w:fill="auto"/>
            <w:vAlign w:val="center"/>
          </w:tcPr>
          <w:p w:rsidR="00584C6F" w:rsidRPr="00E04B3D" w:rsidRDefault="00335F83" w:rsidP="004075F3">
            <w:pPr>
              <w:pStyle w:val="31"/>
              <w:spacing w:after="0"/>
              <w:jc w:val="center"/>
              <w:rPr>
                <w:sz w:val="22"/>
                <w:szCs w:val="22"/>
              </w:rPr>
            </w:pPr>
            <w:r>
              <w:rPr>
                <w:sz w:val="22"/>
                <w:szCs w:val="22"/>
              </w:rPr>
              <w:t>0</w:t>
            </w:r>
          </w:p>
        </w:tc>
        <w:tc>
          <w:tcPr>
            <w:tcW w:w="2008" w:type="dxa"/>
            <w:tcBorders>
              <w:top w:val="single" w:sz="4" w:space="0" w:color="auto"/>
              <w:bottom w:val="single" w:sz="4" w:space="0" w:color="auto"/>
              <w:right w:val="single" w:sz="4" w:space="0" w:color="auto"/>
            </w:tcBorders>
            <w:shd w:val="clear" w:color="auto" w:fill="auto"/>
            <w:vAlign w:val="center"/>
          </w:tcPr>
          <w:p w:rsidR="00584C6F" w:rsidRPr="00E04B3D" w:rsidRDefault="00962602" w:rsidP="004075F3">
            <w:pPr>
              <w:pStyle w:val="31"/>
              <w:spacing w:after="0"/>
              <w:jc w:val="center"/>
              <w:rPr>
                <w:sz w:val="22"/>
                <w:szCs w:val="22"/>
              </w:rPr>
            </w:pPr>
            <w:r>
              <w:rPr>
                <w:sz w:val="22"/>
                <w:szCs w:val="22"/>
              </w:rPr>
              <w:t>+</w:t>
            </w:r>
            <w:r w:rsidR="0060468C" w:rsidRPr="00E04B3D">
              <w:rPr>
                <w:sz w:val="22"/>
                <w:szCs w:val="22"/>
              </w:rPr>
              <w:t>2,0</w:t>
            </w:r>
          </w:p>
        </w:tc>
      </w:tr>
      <w:tr w:rsidR="00584C6F" w:rsidRPr="00E04B3D" w:rsidTr="008E5C4E">
        <w:trPr>
          <w:trHeight w:val="382"/>
          <w:jc w:val="center"/>
        </w:trPr>
        <w:tc>
          <w:tcPr>
            <w:tcW w:w="4155" w:type="dxa"/>
            <w:tcBorders>
              <w:top w:val="single" w:sz="4" w:space="0" w:color="auto"/>
              <w:left w:val="single" w:sz="4" w:space="0" w:color="auto"/>
              <w:bottom w:val="single" w:sz="4" w:space="0" w:color="auto"/>
              <w:right w:val="nil"/>
            </w:tcBorders>
            <w:shd w:val="clear" w:color="auto" w:fill="auto"/>
            <w:vAlign w:val="center"/>
          </w:tcPr>
          <w:p w:rsidR="00584C6F" w:rsidRPr="00E04B3D" w:rsidRDefault="00584C6F" w:rsidP="004075F3">
            <w:pPr>
              <w:pStyle w:val="31"/>
              <w:spacing w:after="0"/>
              <w:rPr>
                <w:szCs w:val="28"/>
                <w:u w:val="single"/>
              </w:rPr>
            </w:pPr>
            <w:r w:rsidRPr="00E04B3D">
              <w:rPr>
                <w:color w:val="000000"/>
                <w:sz w:val="22"/>
                <w:szCs w:val="22"/>
              </w:rPr>
              <w:t>болезни сердечно сосудистой системы</w:t>
            </w:r>
          </w:p>
        </w:tc>
        <w:tc>
          <w:tcPr>
            <w:tcW w:w="1290" w:type="dxa"/>
            <w:tcBorders>
              <w:top w:val="single" w:sz="4" w:space="0" w:color="auto"/>
              <w:bottom w:val="single" w:sz="4" w:space="0" w:color="auto"/>
            </w:tcBorders>
            <w:shd w:val="clear" w:color="auto" w:fill="FFFF00"/>
            <w:vAlign w:val="center"/>
          </w:tcPr>
          <w:p w:rsidR="00584C6F" w:rsidRPr="00E04B3D" w:rsidRDefault="00186BD4" w:rsidP="004075F3">
            <w:pPr>
              <w:pStyle w:val="31"/>
              <w:spacing w:after="0"/>
              <w:jc w:val="center"/>
              <w:rPr>
                <w:sz w:val="22"/>
                <w:szCs w:val="22"/>
              </w:rPr>
            </w:pPr>
            <w:r>
              <w:rPr>
                <w:sz w:val="22"/>
                <w:szCs w:val="22"/>
              </w:rPr>
              <w:t>+32,</w:t>
            </w:r>
            <w:r w:rsidR="00C354CB" w:rsidRPr="00E04B3D">
              <w:rPr>
                <w:sz w:val="22"/>
                <w:szCs w:val="22"/>
              </w:rPr>
              <w:t>9</w:t>
            </w:r>
          </w:p>
        </w:tc>
        <w:tc>
          <w:tcPr>
            <w:tcW w:w="2152" w:type="dxa"/>
            <w:tcBorders>
              <w:top w:val="single" w:sz="4" w:space="0" w:color="auto"/>
              <w:bottom w:val="single" w:sz="4" w:space="0" w:color="auto"/>
              <w:right w:val="single" w:sz="4" w:space="0" w:color="auto"/>
            </w:tcBorders>
            <w:shd w:val="clear" w:color="auto" w:fill="FFFF00"/>
            <w:vAlign w:val="center"/>
          </w:tcPr>
          <w:p w:rsidR="00584C6F" w:rsidRPr="00E04B3D" w:rsidRDefault="00C354CB" w:rsidP="00171583">
            <w:pPr>
              <w:pStyle w:val="31"/>
              <w:spacing w:after="0"/>
              <w:jc w:val="center"/>
              <w:rPr>
                <w:sz w:val="22"/>
                <w:szCs w:val="22"/>
              </w:rPr>
            </w:pPr>
            <w:r w:rsidRPr="00E04B3D">
              <w:rPr>
                <w:sz w:val="22"/>
                <w:szCs w:val="22"/>
              </w:rPr>
              <w:t>+</w:t>
            </w:r>
            <w:r w:rsidR="00171583">
              <w:rPr>
                <w:sz w:val="22"/>
                <w:szCs w:val="22"/>
              </w:rPr>
              <w:t>3,6</w:t>
            </w:r>
          </w:p>
        </w:tc>
        <w:tc>
          <w:tcPr>
            <w:tcW w:w="520" w:type="dxa"/>
            <w:tcBorders>
              <w:top w:val="nil"/>
              <w:left w:val="single" w:sz="4" w:space="0" w:color="auto"/>
              <w:bottom w:val="nil"/>
              <w:right w:val="nil"/>
            </w:tcBorders>
          </w:tcPr>
          <w:p w:rsidR="00584C6F" w:rsidRPr="00E04B3D" w:rsidRDefault="00584C6F" w:rsidP="000714BF">
            <w:pPr>
              <w:pStyle w:val="31"/>
              <w:spacing w:after="0"/>
              <w:ind w:firstLine="567"/>
              <w:jc w:val="center"/>
              <w:rPr>
                <w:sz w:val="24"/>
              </w:rPr>
            </w:pPr>
          </w:p>
        </w:tc>
        <w:tc>
          <w:tcPr>
            <w:tcW w:w="4070" w:type="dxa"/>
            <w:tcBorders>
              <w:top w:val="single" w:sz="4" w:space="0" w:color="auto"/>
              <w:left w:val="single" w:sz="4" w:space="0" w:color="auto"/>
              <w:bottom w:val="single" w:sz="4" w:space="0" w:color="auto"/>
              <w:right w:val="nil"/>
            </w:tcBorders>
            <w:shd w:val="clear" w:color="auto" w:fill="auto"/>
            <w:vAlign w:val="center"/>
          </w:tcPr>
          <w:p w:rsidR="00584C6F" w:rsidRPr="00E04B3D" w:rsidRDefault="00584C6F" w:rsidP="004075F3">
            <w:pPr>
              <w:pStyle w:val="31"/>
              <w:spacing w:after="0"/>
              <w:ind w:firstLine="16"/>
              <w:rPr>
                <w:sz w:val="24"/>
              </w:rPr>
            </w:pPr>
            <w:r w:rsidRPr="00E04B3D">
              <w:rPr>
                <w:color w:val="000000"/>
                <w:sz w:val="22"/>
                <w:szCs w:val="22"/>
              </w:rPr>
              <w:t>болезни сердечно сосудистой системы</w:t>
            </w:r>
          </w:p>
        </w:tc>
        <w:tc>
          <w:tcPr>
            <w:tcW w:w="1290" w:type="dxa"/>
            <w:tcBorders>
              <w:top w:val="single" w:sz="4" w:space="0" w:color="auto"/>
              <w:bottom w:val="single" w:sz="4" w:space="0" w:color="auto"/>
            </w:tcBorders>
            <w:shd w:val="clear" w:color="auto" w:fill="FFFF00"/>
            <w:vAlign w:val="center"/>
          </w:tcPr>
          <w:p w:rsidR="00584C6F" w:rsidRPr="00E04B3D" w:rsidRDefault="00335F83" w:rsidP="004075F3">
            <w:pPr>
              <w:pStyle w:val="31"/>
              <w:spacing w:after="0"/>
              <w:jc w:val="center"/>
              <w:rPr>
                <w:sz w:val="22"/>
                <w:szCs w:val="22"/>
              </w:rPr>
            </w:pPr>
            <w:r>
              <w:rPr>
                <w:sz w:val="22"/>
                <w:szCs w:val="22"/>
              </w:rPr>
              <w:t>+11,7</w:t>
            </w:r>
          </w:p>
        </w:tc>
        <w:tc>
          <w:tcPr>
            <w:tcW w:w="2008" w:type="dxa"/>
            <w:tcBorders>
              <w:top w:val="single" w:sz="4" w:space="0" w:color="auto"/>
              <w:bottom w:val="single" w:sz="4" w:space="0" w:color="auto"/>
              <w:right w:val="single" w:sz="4" w:space="0" w:color="auto"/>
            </w:tcBorders>
            <w:vAlign w:val="center"/>
          </w:tcPr>
          <w:p w:rsidR="00584C6F" w:rsidRPr="00E04B3D" w:rsidRDefault="00335F83" w:rsidP="004075F3">
            <w:pPr>
              <w:pStyle w:val="31"/>
              <w:spacing w:after="0"/>
              <w:jc w:val="center"/>
              <w:rPr>
                <w:sz w:val="22"/>
                <w:szCs w:val="22"/>
              </w:rPr>
            </w:pPr>
            <w:r>
              <w:rPr>
                <w:sz w:val="22"/>
                <w:szCs w:val="22"/>
              </w:rPr>
              <w:t>-6,9</w:t>
            </w:r>
          </w:p>
        </w:tc>
      </w:tr>
      <w:tr w:rsidR="00584C6F" w:rsidRPr="00E04B3D" w:rsidTr="00335F83">
        <w:trPr>
          <w:trHeight w:val="190"/>
          <w:jc w:val="center"/>
        </w:trPr>
        <w:tc>
          <w:tcPr>
            <w:tcW w:w="4155" w:type="dxa"/>
            <w:tcBorders>
              <w:top w:val="single" w:sz="4" w:space="0" w:color="auto"/>
              <w:left w:val="single" w:sz="4" w:space="0" w:color="auto"/>
              <w:bottom w:val="single" w:sz="4" w:space="0" w:color="auto"/>
              <w:right w:val="nil"/>
            </w:tcBorders>
            <w:shd w:val="clear" w:color="auto" w:fill="auto"/>
            <w:vAlign w:val="center"/>
          </w:tcPr>
          <w:p w:rsidR="00584C6F" w:rsidRPr="00E04B3D" w:rsidRDefault="00584C6F" w:rsidP="004075F3">
            <w:pPr>
              <w:pStyle w:val="31"/>
              <w:spacing w:after="0"/>
              <w:rPr>
                <w:szCs w:val="28"/>
                <w:u w:val="single"/>
              </w:rPr>
            </w:pPr>
            <w:r w:rsidRPr="00E04B3D">
              <w:rPr>
                <w:color w:val="000000"/>
                <w:sz w:val="22"/>
                <w:szCs w:val="22"/>
              </w:rPr>
              <w:t>сахарный диабет</w:t>
            </w:r>
          </w:p>
        </w:tc>
        <w:tc>
          <w:tcPr>
            <w:tcW w:w="1290" w:type="dxa"/>
            <w:tcBorders>
              <w:top w:val="single" w:sz="4" w:space="0" w:color="auto"/>
              <w:bottom w:val="single" w:sz="4" w:space="0" w:color="auto"/>
            </w:tcBorders>
            <w:vAlign w:val="center"/>
          </w:tcPr>
          <w:p w:rsidR="00584C6F" w:rsidRPr="00E04B3D" w:rsidRDefault="00C354CB" w:rsidP="00186BD4">
            <w:pPr>
              <w:pStyle w:val="31"/>
              <w:spacing w:after="0"/>
              <w:jc w:val="center"/>
              <w:rPr>
                <w:sz w:val="22"/>
                <w:szCs w:val="22"/>
              </w:rPr>
            </w:pPr>
            <w:r w:rsidRPr="00E04B3D">
              <w:rPr>
                <w:sz w:val="22"/>
                <w:szCs w:val="22"/>
              </w:rPr>
              <w:t>-</w:t>
            </w:r>
            <w:r w:rsidR="00186BD4">
              <w:rPr>
                <w:sz w:val="22"/>
                <w:szCs w:val="22"/>
              </w:rPr>
              <w:t>8,16</w:t>
            </w:r>
          </w:p>
        </w:tc>
        <w:tc>
          <w:tcPr>
            <w:tcW w:w="2152" w:type="dxa"/>
            <w:tcBorders>
              <w:top w:val="single" w:sz="4" w:space="0" w:color="auto"/>
              <w:bottom w:val="single" w:sz="4" w:space="0" w:color="auto"/>
              <w:right w:val="single" w:sz="4" w:space="0" w:color="auto"/>
            </w:tcBorders>
            <w:shd w:val="clear" w:color="auto" w:fill="auto"/>
            <w:vAlign w:val="center"/>
          </w:tcPr>
          <w:p w:rsidR="00584C6F" w:rsidRPr="00E04B3D" w:rsidRDefault="00171583" w:rsidP="004075F3">
            <w:pPr>
              <w:pStyle w:val="31"/>
              <w:spacing w:after="0"/>
              <w:jc w:val="center"/>
              <w:rPr>
                <w:sz w:val="22"/>
                <w:szCs w:val="22"/>
              </w:rPr>
            </w:pPr>
            <w:r>
              <w:rPr>
                <w:sz w:val="22"/>
                <w:szCs w:val="22"/>
              </w:rPr>
              <w:t>-0,1</w:t>
            </w:r>
          </w:p>
        </w:tc>
        <w:tc>
          <w:tcPr>
            <w:tcW w:w="520" w:type="dxa"/>
            <w:tcBorders>
              <w:top w:val="nil"/>
              <w:left w:val="single" w:sz="4" w:space="0" w:color="auto"/>
              <w:bottom w:val="nil"/>
              <w:right w:val="nil"/>
            </w:tcBorders>
          </w:tcPr>
          <w:p w:rsidR="00584C6F" w:rsidRPr="00E04B3D" w:rsidRDefault="00584C6F" w:rsidP="000714BF">
            <w:pPr>
              <w:pStyle w:val="31"/>
              <w:spacing w:after="0"/>
              <w:ind w:firstLine="567"/>
              <w:jc w:val="center"/>
              <w:rPr>
                <w:sz w:val="24"/>
              </w:rPr>
            </w:pPr>
          </w:p>
        </w:tc>
        <w:tc>
          <w:tcPr>
            <w:tcW w:w="4070" w:type="dxa"/>
            <w:tcBorders>
              <w:top w:val="single" w:sz="4" w:space="0" w:color="auto"/>
              <w:left w:val="single" w:sz="4" w:space="0" w:color="auto"/>
              <w:bottom w:val="single" w:sz="4" w:space="0" w:color="auto"/>
              <w:right w:val="nil"/>
            </w:tcBorders>
            <w:shd w:val="clear" w:color="auto" w:fill="auto"/>
            <w:vAlign w:val="center"/>
          </w:tcPr>
          <w:p w:rsidR="00584C6F" w:rsidRPr="00E04B3D" w:rsidRDefault="00584C6F" w:rsidP="004075F3">
            <w:pPr>
              <w:pStyle w:val="31"/>
              <w:spacing w:after="0"/>
              <w:ind w:firstLine="16"/>
              <w:rPr>
                <w:sz w:val="24"/>
              </w:rPr>
            </w:pPr>
            <w:r w:rsidRPr="00E04B3D">
              <w:rPr>
                <w:color w:val="000000"/>
                <w:sz w:val="22"/>
                <w:szCs w:val="22"/>
              </w:rPr>
              <w:t>сахарный диабет</w:t>
            </w:r>
          </w:p>
        </w:tc>
        <w:tc>
          <w:tcPr>
            <w:tcW w:w="1290" w:type="dxa"/>
            <w:tcBorders>
              <w:top w:val="single" w:sz="4" w:space="0" w:color="auto"/>
              <w:bottom w:val="single" w:sz="4" w:space="0" w:color="auto"/>
            </w:tcBorders>
            <w:vAlign w:val="center"/>
          </w:tcPr>
          <w:p w:rsidR="00584C6F" w:rsidRPr="00E04B3D" w:rsidRDefault="00D23234" w:rsidP="00D23234">
            <w:pPr>
              <w:pStyle w:val="31"/>
              <w:spacing w:after="0"/>
              <w:jc w:val="center"/>
              <w:rPr>
                <w:sz w:val="22"/>
                <w:szCs w:val="22"/>
              </w:rPr>
            </w:pPr>
            <w:r>
              <w:rPr>
                <w:sz w:val="22"/>
                <w:szCs w:val="22"/>
              </w:rPr>
              <w:t>+5,8</w:t>
            </w:r>
          </w:p>
        </w:tc>
        <w:tc>
          <w:tcPr>
            <w:tcW w:w="2008" w:type="dxa"/>
            <w:tcBorders>
              <w:top w:val="single" w:sz="4" w:space="0" w:color="auto"/>
              <w:bottom w:val="single" w:sz="4" w:space="0" w:color="auto"/>
              <w:right w:val="single" w:sz="4" w:space="0" w:color="auto"/>
            </w:tcBorders>
            <w:vAlign w:val="center"/>
          </w:tcPr>
          <w:p w:rsidR="00584C6F" w:rsidRPr="00E04B3D" w:rsidRDefault="00D23234" w:rsidP="004075F3">
            <w:pPr>
              <w:pStyle w:val="31"/>
              <w:spacing w:after="0"/>
              <w:jc w:val="center"/>
              <w:rPr>
                <w:sz w:val="22"/>
                <w:szCs w:val="22"/>
              </w:rPr>
            </w:pPr>
            <w:r>
              <w:rPr>
                <w:sz w:val="22"/>
                <w:szCs w:val="22"/>
              </w:rPr>
              <w:t>+2,5</w:t>
            </w:r>
          </w:p>
        </w:tc>
      </w:tr>
      <w:tr w:rsidR="00584C6F" w:rsidRPr="00E04B3D" w:rsidTr="00335F83">
        <w:trPr>
          <w:trHeight w:val="515"/>
          <w:jc w:val="center"/>
        </w:trPr>
        <w:tc>
          <w:tcPr>
            <w:tcW w:w="4155" w:type="dxa"/>
            <w:tcBorders>
              <w:top w:val="single" w:sz="4" w:space="0" w:color="auto"/>
              <w:left w:val="single" w:sz="4" w:space="0" w:color="auto"/>
              <w:bottom w:val="single" w:sz="4" w:space="0" w:color="auto"/>
              <w:right w:val="nil"/>
            </w:tcBorders>
            <w:shd w:val="clear" w:color="auto" w:fill="auto"/>
            <w:vAlign w:val="center"/>
          </w:tcPr>
          <w:p w:rsidR="00584C6F" w:rsidRPr="00E04B3D" w:rsidRDefault="00584C6F" w:rsidP="004075F3">
            <w:pPr>
              <w:pStyle w:val="31"/>
              <w:spacing w:after="0"/>
              <w:rPr>
                <w:szCs w:val="28"/>
                <w:u w:val="single"/>
              </w:rPr>
            </w:pPr>
            <w:r w:rsidRPr="00E04B3D">
              <w:rPr>
                <w:color w:val="000000"/>
                <w:sz w:val="22"/>
                <w:szCs w:val="22"/>
              </w:rPr>
              <w:t>травмы, отравления и др.</w:t>
            </w:r>
            <w:r w:rsidR="00C578E1" w:rsidRPr="00E04B3D">
              <w:rPr>
                <w:color w:val="000000"/>
                <w:sz w:val="22"/>
                <w:szCs w:val="22"/>
              </w:rPr>
              <w:t xml:space="preserve"> </w:t>
            </w:r>
            <w:r w:rsidRPr="00E04B3D">
              <w:rPr>
                <w:color w:val="000000"/>
                <w:sz w:val="22"/>
                <w:szCs w:val="22"/>
              </w:rPr>
              <w:t>последствия воздействия внешних причин</w:t>
            </w:r>
          </w:p>
        </w:tc>
        <w:tc>
          <w:tcPr>
            <w:tcW w:w="1290" w:type="dxa"/>
            <w:tcBorders>
              <w:top w:val="single" w:sz="4" w:space="0" w:color="auto"/>
              <w:bottom w:val="single" w:sz="4" w:space="0" w:color="auto"/>
            </w:tcBorders>
            <w:shd w:val="clear" w:color="auto" w:fill="auto"/>
            <w:vAlign w:val="center"/>
          </w:tcPr>
          <w:p w:rsidR="00584C6F" w:rsidRPr="00E04B3D" w:rsidRDefault="007525FE" w:rsidP="004075F3">
            <w:pPr>
              <w:pStyle w:val="31"/>
              <w:spacing w:after="0"/>
              <w:jc w:val="center"/>
              <w:rPr>
                <w:bCs/>
                <w:sz w:val="22"/>
                <w:szCs w:val="22"/>
              </w:rPr>
            </w:pPr>
            <w:r>
              <w:rPr>
                <w:bCs/>
                <w:sz w:val="22"/>
                <w:szCs w:val="22"/>
              </w:rPr>
              <w:t>-13,3</w:t>
            </w:r>
          </w:p>
        </w:tc>
        <w:tc>
          <w:tcPr>
            <w:tcW w:w="2152" w:type="dxa"/>
            <w:tcBorders>
              <w:top w:val="single" w:sz="4" w:space="0" w:color="auto"/>
              <w:bottom w:val="single" w:sz="4" w:space="0" w:color="auto"/>
              <w:right w:val="single" w:sz="4" w:space="0" w:color="auto"/>
            </w:tcBorders>
            <w:shd w:val="clear" w:color="auto" w:fill="auto"/>
            <w:vAlign w:val="center"/>
          </w:tcPr>
          <w:p w:rsidR="00584C6F" w:rsidRPr="00E04B3D" w:rsidRDefault="00C354CB" w:rsidP="007525FE">
            <w:pPr>
              <w:pStyle w:val="31"/>
              <w:spacing w:after="0"/>
              <w:jc w:val="center"/>
              <w:rPr>
                <w:sz w:val="22"/>
                <w:szCs w:val="22"/>
              </w:rPr>
            </w:pPr>
            <w:r w:rsidRPr="00E04B3D">
              <w:rPr>
                <w:sz w:val="22"/>
                <w:szCs w:val="22"/>
              </w:rPr>
              <w:t>+</w:t>
            </w:r>
            <w:r w:rsidR="007525FE">
              <w:rPr>
                <w:sz w:val="22"/>
                <w:szCs w:val="22"/>
              </w:rPr>
              <w:t>2,2</w:t>
            </w:r>
          </w:p>
        </w:tc>
        <w:tc>
          <w:tcPr>
            <w:tcW w:w="520" w:type="dxa"/>
            <w:tcBorders>
              <w:top w:val="nil"/>
              <w:left w:val="single" w:sz="4" w:space="0" w:color="auto"/>
              <w:bottom w:val="nil"/>
              <w:right w:val="nil"/>
            </w:tcBorders>
          </w:tcPr>
          <w:p w:rsidR="00584C6F" w:rsidRPr="00E04B3D" w:rsidRDefault="00584C6F" w:rsidP="000714BF">
            <w:pPr>
              <w:pStyle w:val="31"/>
              <w:spacing w:after="0"/>
              <w:ind w:firstLine="567"/>
              <w:jc w:val="center"/>
              <w:rPr>
                <w:sz w:val="24"/>
              </w:rPr>
            </w:pPr>
          </w:p>
        </w:tc>
        <w:tc>
          <w:tcPr>
            <w:tcW w:w="4070" w:type="dxa"/>
            <w:tcBorders>
              <w:top w:val="single" w:sz="4" w:space="0" w:color="auto"/>
              <w:left w:val="single" w:sz="4" w:space="0" w:color="auto"/>
              <w:bottom w:val="single" w:sz="4" w:space="0" w:color="auto"/>
              <w:right w:val="nil"/>
            </w:tcBorders>
            <w:shd w:val="clear" w:color="auto" w:fill="auto"/>
            <w:vAlign w:val="center"/>
          </w:tcPr>
          <w:p w:rsidR="00584C6F" w:rsidRPr="00E04B3D" w:rsidRDefault="00584C6F" w:rsidP="004075F3">
            <w:pPr>
              <w:pStyle w:val="31"/>
              <w:spacing w:after="0"/>
              <w:ind w:firstLine="16"/>
              <w:rPr>
                <w:sz w:val="24"/>
              </w:rPr>
            </w:pPr>
            <w:r w:rsidRPr="00E04B3D">
              <w:rPr>
                <w:color w:val="000000"/>
                <w:sz w:val="22"/>
                <w:szCs w:val="22"/>
              </w:rPr>
              <w:t>травмы, отравления и др.</w:t>
            </w:r>
            <w:r w:rsidR="00C578E1" w:rsidRPr="00E04B3D">
              <w:rPr>
                <w:color w:val="000000"/>
                <w:sz w:val="22"/>
                <w:szCs w:val="22"/>
              </w:rPr>
              <w:t xml:space="preserve"> </w:t>
            </w:r>
            <w:r w:rsidRPr="00E04B3D">
              <w:rPr>
                <w:color w:val="000000"/>
                <w:sz w:val="22"/>
                <w:szCs w:val="22"/>
              </w:rPr>
              <w:t>последствия воздействия внешних причин</w:t>
            </w:r>
          </w:p>
        </w:tc>
        <w:tc>
          <w:tcPr>
            <w:tcW w:w="1290" w:type="dxa"/>
            <w:tcBorders>
              <w:top w:val="single" w:sz="4" w:space="0" w:color="auto"/>
              <w:bottom w:val="single" w:sz="4" w:space="0" w:color="auto"/>
            </w:tcBorders>
            <w:vAlign w:val="center"/>
          </w:tcPr>
          <w:p w:rsidR="00584C6F" w:rsidRPr="00E04B3D" w:rsidRDefault="00C354CB" w:rsidP="00B60948">
            <w:pPr>
              <w:pStyle w:val="31"/>
              <w:spacing w:after="0"/>
              <w:jc w:val="center"/>
              <w:rPr>
                <w:color w:val="FF0000"/>
                <w:sz w:val="22"/>
                <w:szCs w:val="22"/>
              </w:rPr>
            </w:pPr>
            <w:r w:rsidRPr="00E04B3D">
              <w:rPr>
                <w:sz w:val="22"/>
                <w:szCs w:val="22"/>
              </w:rPr>
              <w:t>-</w:t>
            </w:r>
            <w:r w:rsidR="00B60948">
              <w:rPr>
                <w:sz w:val="22"/>
                <w:szCs w:val="22"/>
              </w:rPr>
              <w:t>4,1</w:t>
            </w:r>
          </w:p>
        </w:tc>
        <w:tc>
          <w:tcPr>
            <w:tcW w:w="2008" w:type="dxa"/>
            <w:tcBorders>
              <w:top w:val="single" w:sz="4" w:space="0" w:color="auto"/>
              <w:bottom w:val="single" w:sz="4" w:space="0" w:color="auto"/>
              <w:right w:val="single" w:sz="4" w:space="0" w:color="auto"/>
            </w:tcBorders>
            <w:vAlign w:val="center"/>
          </w:tcPr>
          <w:p w:rsidR="00584C6F" w:rsidRPr="00E04B3D" w:rsidRDefault="008E5C4E" w:rsidP="004075F3">
            <w:pPr>
              <w:pStyle w:val="31"/>
              <w:spacing w:after="0"/>
              <w:jc w:val="center"/>
              <w:rPr>
                <w:sz w:val="22"/>
                <w:szCs w:val="22"/>
              </w:rPr>
            </w:pPr>
            <w:r>
              <w:rPr>
                <w:sz w:val="22"/>
                <w:szCs w:val="22"/>
              </w:rPr>
              <w:t>+6,8</w:t>
            </w:r>
          </w:p>
        </w:tc>
      </w:tr>
      <w:tr w:rsidR="00584C6F" w:rsidRPr="00E04B3D" w:rsidTr="00042368">
        <w:trPr>
          <w:trHeight w:val="455"/>
          <w:jc w:val="center"/>
        </w:trPr>
        <w:tc>
          <w:tcPr>
            <w:tcW w:w="4155" w:type="dxa"/>
            <w:tcBorders>
              <w:top w:val="single" w:sz="4" w:space="0" w:color="auto"/>
              <w:left w:val="single" w:sz="4" w:space="0" w:color="auto"/>
              <w:bottom w:val="single" w:sz="4" w:space="0" w:color="auto"/>
              <w:right w:val="single" w:sz="4" w:space="0" w:color="auto"/>
            </w:tcBorders>
            <w:shd w:val="clear" w:color="auto" w:fill="auto"/>
            <w:vAlign w:val="center"/>
          </w:tcPr>
          <w:p w:rsidR="00584C6F" w:rsidRPr="00E04B3D" w:rsidRDefault="00584C6F" w:rsidP="004075F3">
            <w:pPr>
              <w:pStyle w:val="31"/>
              <w:spacing w:after="0"/>
              <w:rPr>
                <w:szCs w:val="28"/>
                <w:u w:val="single"/>
              </w:rPr>
            </w:pPr>
            <w:r w:rsidRPr="00E04B3D">
              <w:rPr>
                <w:color w:val="000000"/>
                <w:sz w:val="22"/>
                <w:szCs w:val="22"/>
              </w:rPr>
              <w:t>психические расстройства и расстройства поведения</w:t>
            </w:r>
          </w:p>
        </w:tc>
        <w:tc>
          <w:tcPr>
            <w:tcW w:w="1290" w:type="dxa"/>
            <w:vAlign w:val="center"/>
          </w:tcPr>
          <w:p w:rsidR="00584C6F" w:rsidRPr="00E04B3D" w:rsidRDefault="00171583" w:rsidP="00171583">
            <w:pPr>
              <w:pStyle w:val="31"/>
              <w:spacing w:after="0"/>
              <w:jc w:val="center"/>
              <w:rPr>
                <w:sz w:val="22"/>
                <w:szCs w:val="22"/>
              </w:rPr>
            </w:pPr>
            <w:r>
              <w:rPr>
                <w:sz w:val="22"/>
                <w:szCs w:val="22"/>
              </w:rPr>
              <w:t xml:space="preserve"> -20,8</w:t>
            </w:r>
          </w:p>
        </w:tc>
        <w:tc>
          <w:tcPr>
            <w:tcW w:w="2152" w:type="dxa"/>
            <w:tcBorders>
              <w:right w:val="single" w:sz="4" w:space="0" w:color="auto"/>
            </w:tcBorders>
            <w:shd w:val="clear" w:color="auto" w:fill="FFFF00"/>
            <w:vAlign w:val="center"/>
          </w:tcPr>
          <w:p w:rsidR="00584C6F" w:rsidRPr="00E04B3D" w:rsidRDefault="00171583" w:rsidP="004075F3">
            <w:pPr>
              <w:pStyle w:val="31"/>
              <w:spacing w:after="0"/>
              <w:jc w:val="center"/>
              <w:rPr>
                <w:sz w:val="22"/>
                <w:szCs w:val="22"/>
              </w:rPr>
            </w:pPr>
            <w:r>
              <w:rPr>
                <w:sz w:val="22"/>
                <w:szCs w:val="22"/>
              </w:rPr>
              <w:t>+0,6</w:t>
            </w:r>
          </w:p>
        </w:tc>
        <w:tc>
          <w:tcPr>
            <w:tcW w:w="520" w:type="dxa"/>
            <w:tcBorders>
              <w:top w:val="nil"/>
              <w:left w:val="single" w:sz="4" w:space="0" w:color="auto"/>
              <w:bottom w:val="nil"/>
              <w:right w:val="nil"/>
            </w:tcBorders>
          </w:tcPr>
          <w:p w:rsidR="00584C6F" w:rsidRPr="00E04B3D" w:rsidRDefault="00584C6F" w:rsidP="000714BF">
            <w:pPr>
              <w:pStyle w:val="31"/>
              <w:spacing w:after="0"/>
              <w:ind w:firstLine="567"/>
              <w:jc w:val="center"/>
              <w:rPr>
                <w:sz w:val="24"/>
              </w:rPr>
            </w:pPr>
          </w:p>
        </w:tc>
        <w:tc>
          <w:tcPr>
            <w:tcW w:w="4070" w:type="dxa"/>
            <w:tcBorders>
              <w:top w:val="single" w:sz="4" w:space="0" w:color="auto"/>
              <w:left w:val="single" w:sz="4" w:space="0" w:color="auto"/>
              <w:bottom w:val="single" w:sz="4" w:space="0" w:color="auto"/>
              <w:right w:val="single" w:sz="4" w:space="0" w:color="auto"/>
            </w:tcBorders>
            <w:shd w:val="clear" w:color="auto" w:fill="auto"/>
            <w:vAlign w:val="center"/>
          </w:tcPr>
          <w:p w:rsidR="00584C6F" w:rsidRPr="00E04B3D" w:rsidRDefault="00584C6F" w:rsidP="004075F3">
            <w:pPr>
              <w:pStyle w:val="31"/>
              <w:spacing w:after="0"/>
              <w:ind w:firstLine="16"/>
              <w:rPr>
                <w:sz w:val="24"/>
              </w:rPr>
            </w:pPr>
            <w:r w:rsidRPr="00E04B3D">
              <w:rPr>
                <w:color w:val="000000"/>
                <w:sz w:val="22"/>
                <w:szCs w:val="22"/>
              </w:rPr>
              <w:t>психические расстройства и расстройства поведения</w:t>
            </w:r>
          </w:p>
        </w:tc>
        <w:tc>
          <w:tcPr>
            <w:tcW w:w="1290" w:type="dxa"/>
            <w:vAlign w:val="center"/>
          </w:tcPr>
          <w:p w:rsidR="00584C6F" w:rsidRPr="00E04B3D" w:rsidRDefault="008E5C4E" w:rsidP="004075F3">
            <w:pPr>
              <w:pStyle w:val="31"/>
              <w:spacing w:after="0"/>
              <w:jc w:val="center"/>
              <w:rPr>
                <w:color w:val="FF0000"/>
                <w:sz w:val="22"/>
                <w:szCs w:val="22"/>
              </w:rPr>
            </w:pPr>
            <w:r>
              <w:rPr>
                <w:sz w:val="22"/>
                <w:szCs w:val="22"/>
              </w:rPr>
              <w:t>-6,2</w:t>
            </w:r>
          </w:p>
        </w:tc>
        <w:tc>
          <w:tcPr>
            <w:tcW w:w="2008" w:type="dxa"/>
            <w:tcBorders>
              <w:right w:val="single" w:sz="4" w:space="0" w:color="auto"/>
            </w:tcBorders>
            <w:vAlign w:val="center"/>
          </w:tcPr>
          <w:p w:rsidR="00584C6F" w:rsidRPr="00E04B3D" w:rsidRDefault="00C354CB" w:rsidP="008E5C4E">
            <w:pPr>
              <w:pStyle w:val="31"/>
              <w:spacing w:after="0"/>
              <w:jc w:val="center"/>
              <w:rPr>
                <w:sz w:val="22"/>
                <w:szCs w:val="22"/>
              </w:rPr>
            </w:pPr>
            <w:r w:rsidRPr="00E04B3D">
              <w:rPr>
                <w:sz w:val="22"/>
                <w:szCs w:val="22"/>
              </w:rPr>
              <w:t>-</w:t>
            </w:r>
            <w:r w:rsidR="008E5C4E">
              <w:rPr>
                <w:sz w:val="22"/>
                <w:szCs w:val="22"/>
              </w:rPr>
              <w:t>3,4</w:t>
            </w:r>
          </w:p>
        </w:tc>
      </w:tr>
    </w:tbl>
    <w:p w:rsidR="00042368" w:rsidRDefault="00042368" w:rsidP="00042368">
      <w:pPr>
        <w:jc w:val="both"/>
        <w:rPr>
          <w:b/>
          <w:bCs/>
          <w:color w:val="FF0000"/>
          <w:sz w:val="28"/>
          <w:szCs w:val="28"/>
          <w:u w:val="single"/>
        </w:rPr>
      </w:pPr>
    </w:p>
    <w:p w:rsidR="00EB58EF" w:rsidRPr="00E04B3D" w:rsidRDefault="00EB58EF" w:rsidP="000714BF">
      <w:pPr>
        <w:ind w:firstLine="567"/>
        <w:jc w:val="center"/>
        <w:rPr>
          <w:b/>
          <w:bCs/>
          <w:sz w:val="28"/>
          <w:szCs w:val="28"/>
        </w:rPr>
      </w:pPr>
    </w:p>
    <w:p w:rsidR="002F1CDD" w:rsidRPr="00E04B3D" w:rsidRDefault="002F1CDD" w:rsidP="000714BF">
      <w:pPr>
        <w:ind w:firstLine="567"/>
        <w:jc w:val="center"/>
        <w:rPr>
          <w:b/>
          <w:bCs/>
          <w:sz w:val="28"/>
          <w:szCs w:val="28"/>
        </w:rPr>
      </w:pPr>
      <w:r w:rsidRPr="00E04B3D">
        <w:rPr>
          <w:b/>
          <w:bCs/>
          <w:sz w:val="28"/>
          <w:szCs w:val="28"/>
          <w:lang w:val="en-US"/>
        </w:rPr>
        <w:t>III</w:t>
      </w:r>
      <w:r w:rsidRPr="00E04B3D">
        <w:rPr>
          <w:b/>
          <w:bCs/>
          <w:sz w:val="28"/>
          <w:szCs w:val="28"/>
        </w:rPr>
        <w:t>. ГИГИЕНИЧЕСКИЕ АСПЕКТЫ ОБЕСПЕЧЕНИЯ УСТОЙЧИВОГО РАЗВИТИЯ ТЕРРИТОРИИ</w:t>
      </w:r>
    </w:p>
    <w:p w:rsidR="00777D13" w:rsidRDefault="00777D13" w:rsidP="000714BF">
      <w:pPr>
        <w:ind w:firstLine="567"/>
        <w:jc w:val="center"/>
        <w:rPr>
          <w:b/>
          <w:bCs/>
          <w:sz w:val="28"/>
          <w:szCs w:val="28"/>
        </w:rPr>
      </w:pPr>
    </w:p>
    <w:p w:rsidR="001B11A6" w:rsidRPr="00E04B3D" w:rsidRDefault="001B11A6" w:rsidP="000714BF">
      <w:pPr>
        <w:ind w:firstLine="567"/>
        <w:jc w:val="center"/>
        <w:rPr>
          <w:b/>
          <w:bCs/>
          <w:sz w:val="28"/>
          <w:szCs w:val="28"/>
        </w:rPr>
      </w:pPr>
      <w:r w:rsidRPr="00E04B3D">
        <w:rPr>
          <w:b/>
          <w:bCs/>
          <w:sz w:val="28"/>
          <w:szCs w:val="28"/>
        </w:rPr>
        <w:t>3.1 Гигиена воспитания и обучения детей и подростков</w:t>
      </w:r>
    </w:p>
    <w:p w:rsidR="001B11A6" w:rsidRPr="00FC0169" w:rsidRDefault="001B11A6" w:rsidP="00FC0169">
      <w:pPr>
        <w:autoSpaceDE w:val="0"/>
        <w:autoSpaceDN w:val="0"/>
        <w:adjustRightInd w:val="0"/>
        <w:ind w:firstLine="567"/>
        <w:jc w:val="both"/>
        <w:rPr>
          <w:sz w:val="28"/>
          <w:szCs w:val="28"/>
        </w:rPr>
      </w:pPr>
    </w:p>
    <w:p w:rsidR="00FC0169" w:rsidRPr="00FC0169" w:rsidRDefault="00FC0169" w:rsidP="00031AAF">
      <w:pPr>
        <w:autoSpaceDE w:val="0"/>
        <w:autoSpaceDN w:val="0"/>
        <w:adjustRightInd w:val="0"/>
        <w:ind w:firstLine="709"/>
        <w:jc w:val="both"/>
        <w:rPr>
          <w:sz w:val="28"/>
          <w:szCs w:val="28"/>
        </w:rPr>
      </w:pPr>
      <w:r w:rsidRPr="00FC0169">
        <w:rPr>
          <w:sz w:val="28"/>
          <w:szCs w:val="28"/>
        </w:rPr>
        <w:t>На контроле в 2022 году находилось 13 учреждений общего среднего образования, 15 детских дошкольных учреждений,1 учреждение специального образования,1 социально-педагогическое учреждение,1 учреждение среднего специального образования,  1 санаторно-курортное учреждение,21 летний оздоровительный лагерь,4 – учреждения дополнительного образования.</w:t>
      </w:r>
    </w:p>
    <w:p w:rsidR="00FC0169" w:rsidRPr="00FC0169" w:rsidRDefault="00FC0169" w:rsidP="00031AAF">
      <w:pPr>
        <w:autoSpaceDE w:val="0"/>
        <w:autoSpaceDN w:val="0"/>
        <w:adjustRightInd w:val="0"/>
        <w:ind w:firstLine="709"/>
        <w:jc w:val="both"/>
        <w:rPr>
          <w:sz w:val="28"/>
          <w:szCs w:val="28"/>
        </w:rPr>
      </w:pPr>
      <w:r w:rsidRPr="00FC0169">
        <w:rPr>
          <w:sz w:val="28"/>
          <w:szCs w:val="28"/>
        </w:rPr>
        <w:lastRenderedPageBreak/>
        <w:t xml:space="preserve"> Летняя оздоровительная компания для детей в 2022 году проходила в условиях неблагоприятной эпидемиологической ситуации по </w:t>
      </w:r>
      <w:proofErr w:type="spellStart"/>
      <w:r w:rsidRPr="00FC0169">
        <w:rPr>
          <w:sz w:val="28"/>
          <w:szCs w:val="28"/>
        </w:rPr>
        <w:t>коронавирусной</w:t>
      </w:r>
      <w:proofErr w:type="spellEnd"/>
      <w:r w:rsidRPr="00FC0169">
        <w:rPr>
          <w:sz w:val="28"/>
          <w:szCs w:val="28"/>
        </w:rPr>
        <w:t xml:space="preserve"> инфекции. Несмотря на это, в 2022 году увеличено количество школьников, прошедших оздоровление в детских оздоровительных лагерях с 32,0%, в сравнении с 2021 годом, до 38,7%. </w:t>
      </w:r>
    </w:p>
    <w:p w:rsidR="00FC0169" w:rsidRPr="00FC0169" w:rsidRDefault="00FC0169" w:rsidP="00031AAF">
      <w:pPr>
        <w:autoSpaceDE w:val="0"/>
        <w:autoSpaceDN w:val="0"/>
        <w:adjustRightInd w:val="0"/>
        <w:ind w:firstLine="709"/>
        <w:jc w:val="both"/>
        <w:rPr>
          <w:sz w:val="28"/>
          <w:szCs w:val="28"/>
        </w:rPr>
      </w:pPr>
      <w:r w:rsidRPr="00FC0169">
        <w:rPr>
          <w:sz w:val="28"/>
          <w:szCs w:val="28"/>
        </w:rPr>
        <w:t>В летний период 20222 года продолжил работу круглосуточный оздоровительный лагерь «Боровка» на арендуемой базе ГУО «</w:t>
      </w:r>
      <w:proofErr w:type="spellStart"/>
      <w:r w:rsidRPr="00FC0169">
        <w:rPr>
          <w:sz w:val="28"/>
          <w:szCs w:val="28"/>
        </w:rPr>
        <w:t>Боровская</w:t>
      </w:r>
      <w:proofErr w:type="spellEnd"/>
      <w:r w:rsidRPr="00FC0169">
        <w:rPr>
          <w:sz w:val="28"/>
          <w:szCs w:val="28"/>
        </w:rPr>
        <w:t xml:space="preserve"> средняя школа Лепельского района», в котором на оздоровлении находилось 501 ребенок.  </w:t>
      </w:r>
    </w:p>
    <w:p w:rsidR="00FC0169" w:rsidRPr="00FC0169" w:rsidRDefault="00FC0169" w:rsidP="00031AAF">
      <w:pPr>
        <w:autoSpaceDE w:val="0"/>
        <w:autoSpaceDN w:val="0"/>
        <w:adjustRightInd w:val="0"/>
        <w:ind w:firstLine="709"/>
        <w:jc w:val="both"/>
        <w:rPr>
          <w:sz w:val="28"/>
          <w:szCs w:val="28"/>
        </w:rPr>
      </w:pPr>
      <w:r w:rsidRPr="00FC0169">
        <w:rPr>
          <w:sz w:val="28"/>
          <w:szCs w:val="28"/>
        </w:rPr>
        <w:t>В 2022 году в  ГУО «</w:t>
      </w:r>
      <w:proofErr w:type="spellStart"/>
      <w:r w:rsidRPr="00FC0169">
        <w:rPr>
          <w:sz w:val="28"/>
          <w:szCs w:val="28"/>
        </w:rPr>
        <w:t>Заслоновская</w:t>
      </w:r>
      <w:proofErr w:type="spellEnd"/>
      <w:r w:rsidRPr="00FC0169">
        <w:rPr>
          <w:sz w:val="28"/>
          <w:szCs w:val="28"/>
        </w:rPr>
        <w:t xml:space="preserve"> средняя школа Лепельского района» проведен капитальный ремонт с модернизацией здания, в том числе помещений для пребывания детей, санитарных узлов и душевых, оборудована комната личной гигиены девочек, проведена тепловая реабилитация здания и замена кровли. </w:t>
      </w:r>
    </w:p>
    <w:p w:rsidR="00FC0169" w:rsidRPr="00FC0169" w:rsidRDefault="00FC0169" w:rsidP="00031AAF">
      <w:pPr>
        <w:autoSpaceDE w:val="0"/>
        <w:autoSpaceDN w:val="0"/>
        <w:adjustRightInd w:val="0"/>
        <w:ind w:firstLine="709"/>
        <w:jc w:val="both"/>
        <w:rPr>
          <w:sz w:val="28"/>
          <w:szCs w:val="28"/>
        </w:rPr>
      </w:pPr>
      <w:r w:rsidRPr="00FC0169">
        <w:rPr>
          <w:sz w:val="28"/>
          <w:szCs w:val="28"/>
        </w:rPr>
        <w:t xml:space="preserve">В рамках Государственной программы «Здоровье народа и демографическая безопасность Республики Беларусь» на 2016-2020 годы, а также областного плана основных мероприятий по реализации государственного профилактического проекта «Здоровые города и поселки» в Витебской области на 2019-2024 годы в учреждениях общего среднего образования внедряется и реализуется информационный проект «Школа территория здоровья». </w:t>
      </w:r>
    </w:p>
    <w:p w:rsidR="00FC0169" w:rsidRPr="00FC0169" w:rsidRDefault="00FC0169" w:rsidP="00031AAF">
      <w:pPr>
        <w:autoSpaceDE w:val="0"/>
        <w:autoSpaceDN w:val="0"/>
        <w:adjustRightInd w:val="0"/>
        <w:ind w:firstLine="709"/>
        <w:jc w:val="both"/>
        <w:rPr>
          <w:sz w:val="28"/>
          <w:szCs w:val="28"/>
        </w:rPr>
      </w:pPr>
      <w:r w:rsidRPr="00FC0169">
        <w:rPr>
          <w:sz w:val="28"/>
          <w:szCs w:val="28"/>
        </w:rPr>
        <w:t xml:space="preserve">В реализации проекта «Школа – здоровья» в 2022/2023 учебном году было задействовано 7 (53,8%) учреждений общего среднего образования, в которых обучается 2271 учащихся (69,0% учащихся). </w:t>
      </w:r>
    </w:p>
    <w:p w:rsidR="00FC0169" w:rsidRPr="00FC0169" w:rsidRDefault="00FC0169" w:rsidP="00031AAF">
      <w:pPr>
        <w:autoSpaceDE w:val="0"/>
        <w:autoSpaceDN w:val="0"/>
        <w:adjustRightInd w:val="0"/>
        <w:ind w:firstLine="709"/>
        <w:jc w:val="both"/>
        <w:rPr>
          <w:sz w:val="28"/>
          <w:szCs w:val="28"/>
        </w:rPr>
      </w:pPr>
      <w:r w:rsidRPr="00FC0169">
        <w:rPr>
          <w:sz w:val="28"/>
          <w:szCs w:val="28"/>
        </w:rPr>
        <w:t xml:space="preserve">В 2022/2023 учебном году с учетом уровня функционирования подтвердили соответствие реализуемому проекту 7 (100%) учреждений общего среднего образования, где обучается 2120 (100%) учащихся, в том числе ко второй ступени ”Школы – содействующие укреплению здоровья“ – 2 учреждение общего среднего образования, к третьей ступени ”Школы здоровья“ – 5 учреждений общего среднего образования. </w:t>
      </w:r>
    </w:p>
    <w:p w:rsidR="00FC0169" w:rsidRPr="00FC0169" w:rsidRDefault="00FC0169" w:rsidP="00031AAF">
      <w:pPr>
        <w:autoSpaceDE w:val="0"/>
        <w:autoSpaceDN w:val="0"/>
        <w:adjustRightInd w:val="0"/>
        <w:ind w:firstLine="709"/>
        <w:jc w:val="both"/>
        <w:rPr>
          <w:sz w:val="28"/>
          <w:szCs w:val="28"/>
        </w:rPr>
      </w:pPr>
      <w:proofErr w:type="gramStart"/>
      <w:r w:rsidRPr="00FC0169">
        <w:rPr>
          <w:sz w:val="28"/>
          <w:szCs w:val="28"/>
        </w:rPr>
        <w:t xml:space="preserve">По результатам оценки эффективности реализации проекта за период с 2021/2022 по 2022/2023 учебные годы по критериям выполнения мероприятий проекта, состояния здоровья учащихся по данным самооценки, индекса здоровья, информированности учащихся о факторах риска, формирующих здоровье и </w:t>
      </w:r>
      <w:proofErr w:type="spellStart"/>
      <w:r w:rsidRPr="00FC0169">
        <w:rPr>
          <w:sz w:val="28"/>
          <w:szCs w:val="28"/>
        </w:rPr>
        <w:t>сформированности</w:t>
      </w:r>
      <w:proofErr w:type="spellEnd"/>
      <w:r w:rsidRPr="00FC0169">
        <w:rPr>
          <w:sz w:val="28"/>
          <w:szCs w:val="28"/>
        </w:rPr>
        <w:t xml:space="preserve"> у установки на сохранение здоровья в 100% учреждений, реализующих проект работа считается эффективной. </w:t>
      </w:r>
      <w:proofErr w:type="gramEnd"/>
    </w:p>
    <w:p w:rsidR="004C03EF" w:rsidRDefault="004C03EF" w:rsidP="004C03EF">
      <w:pPr>
        <w:jc w:val="both"/>
      </w:pPr>
      <w:r>
        <w:rPr>
          <w:b/>
          <w:sz w:val="28"/>
          <w:szCs w:val="28"/>
        </w:rPr>
        <w:t xml:space="preserve">          </w:t>
      </w:r>
      <w:r w:rsidR="00B35457">
        <w:rPr>
          <w:b/>
          <w:sz w:val="28"/>
          <w:szCs w:val="28"/>
        </w:rPr>
        <w:t>Задачи</w:t>
      </w:r>
      <w:r w:rsidR="00FC0169" w:rsidRPr="004C03EF">
        <w:rPr>
          <w:b/>
          <w:sz w:val="28"/>
          <w:szCs w:val="28"/>
        </w:rPr>
        <w:t xml:space="preserve"> на 2023/2024 учебный</w:t>
      </w:r>
      <w:r w:rsidR="00FC0169" w:rsidRPr="00FC0169">
        <w:rPr>
          <w:sz w:val="28"/>
          <w:szCs w:val="28"/>
        </w:rPr>
        <w:t xml:space="preserve"> </w:t>
      </w:r>
      <w:r w:rsidR="00FC0169" w:rsidRPr="004C03EF">
        <w:rPr>
          <w:b/>
          <w:sz w:val="28"/>
          <w:szCs w:val="28"/>
        </w:rPr>
        <w:t>год</w:t>
      </w:r>
      <w:r w:rsidR="00B35457">
        <w:rPr>
          <w:b/>
          <w:sz w:val="28"/>
          <w:szCs w:val="28"/>
        </w:rPr>
        <w:t>:</w:t>
      </w:r>
      <w:r w:rsidR="00FC0169" w:rsidRPr="004C03EF">
        <w:rPr>
          <w:b/>
          <w:sz w:val="28"/>
          <w:szCs w:val="28"/>
        </w:rPr>
        <w:t xml:space="preserve"> </w:t>
      </w:r>
      <w:r w:rsidR="00B35457">
        <w:rPr>
          <w:b/>
          <w:sz w:val="28"/>
          <w:szCs w:val="28"/>
        </w:rPr>
        <w:t xml:space="preserve"> </w:t>
      </w:r>
      <w:r>
        <w:t xml:space="preserve"> </w:t>
      </w:r>
    </w:p>
    <w:p w:rsidR="004C03EF" w:rsidRPr="004C03EF" w:rsidRDefault="004C03EF" w:rsidP="004C03EF">
      <w:pPr>
        <w:pStyle w:val="af4"/>
        <w:numPr>
          <w:ilvl w:val="0"/>
          <w:numId w:val="18"/>
        </w:numPr>
        <w:tabs>
          <w:tab w:val="left" w:pos="993"/>
        </w:tabs>
        <w:spacing w:after="0" w:line="240" w:lineRule="auto"/>
        <w:ind w:left="0" w:firstLine="709"/>
        <w:jc w:val="both"/>
        <w:rPr>
          <w:rFonts w:ascii="Times New Roman" w:eastAsia="Times New Roman" w:hAnsi="Times New Roman"/>
          <w:sz w:val="28"/>
          <w:szCs w:val="28"/>
          <w:lang w:eastAsia="ru-RU"/>
        </w:rPr>
      </w:pPr>
      <w:proofErr w:type="gramStart"/>
      <w:r w:rsidRPr="004C03EF">
        <w:rPr>
          <w:rFonts w:ascii="Times New Roman" w:eastAsia="Times New Roman" w:hAnsi="Times New Roman"/>
          <w:sz w:val="28"/>
          <w:szCs w:val="28"/>
          <w:lang w:eastAsia="ru-RU"/>
        </w:rPr>
        <w:t>ГУО «</w:t>
      </w:r>
      <w:proofErr w:type="spellStart"/>
      <w:r w:rsidRPr="004C03EF">
        <w:rPr>
          <w:rFonts w:ascii="Times New Roman" w:eastAsia="Times New Roman" w:hAnsi="Times New Roman"/>
          <w:sz w:val="28"/>
          <w:szCs w:val="28"/>
          <w:lang w:eastAsia="ru-RU"/>
        </w:rPr>
        <w:t>Боровская</w:t>
      </w:r>
      <w:proofErr w:type="spellEnd"/>
      <w:r w:rsidRPr="004C03EF">
        <w:rPr>
          <w:rFonts w:ascii="Times New Roman" w:eastAsia="Times New Roman" w:hAnsi="Times New Roman"/>
          <w:sz w:val="28"/>
          <w:szCs w:val="28"/>
          <w:lang w:eastAsia="ru-RU"/>
        </w:rPr>
        <w:t xml:space="preserve"> средняя школа имени </w:t>
      </w:r>
      <w:proofErr w:type="spellStart"/>
      <w:r w:rsidRPr="004C03EF">
        <w:rPr>
          <w:rFonts w:ascii="Times New Roman" w:eastAsia="Times New Roman" w:hAnsi="Times New Roman"/>
          <w:sz w:val="28"/>
          <w:szCs w:val="28"/>
          <w:lang w:eastAsia="ru-RU"/>
        </w:rPr>
        <w:t>Г.К.Жукова</w:t>
      </w:r>
      <w:proofErr w:type="spellEnd"/>
      <w:r w:rsidRPr="004C03EF">
        <w:rPr>
          <w:rFonts w:ascii="Times New Roman" w:eastAsia="Times New Roman" w:hAnsi="Times New Roman"/>
          <w:sz w:val="28"/>
          <w:szCs w:val="28"/>
          <w:lang w:eastAsia="ru-RU"/>
        </w:rPr>
        <w:t xml:space="preserve"> Лепельского района», ГУО «</w:t>
      </w:r>
      <w:proofErr w:type="spellStart"/>
      <w:r w:rsidRPr="004C03EF">
        <w:rPr>
          <w:rFonts w:ascii="Times New Roman" w:eastAsia="Times New Roman" w:hAnsi="Times New Roman"/>
          <w:sz w:val="28"/>
          <w:szCs w:val="28"/>
          <w:lang w:eastAsia="ru-RU"/>
        </w:rPr>
        <w:t>Заслоновская</w:t>
      </w:r>
      <w:proofErr w:type="spellEnd"/>
      <w:r w:rsidRPr="004C03EF">
        <w:rPr>
          <w:rFonts w:ascii="Times New Roman" w:eastAsia="Times New Roman" w:hAnsi="Times New Roman"/>
          <w:sz w:val="28"/>
          <w:szCs w:val="28"/>
          <w:lang w:eastAsia="ru-RU"/>
        </w:rPr>
        <w:t xml:space="preserve"> средняя школа Лепельского района», ГУО «</w:t>
      </w:r>
      <w:proofErr w:type="spellStart"/>
      <w:r w:rsidRPr="004C03EF">
        <w:rPr>
          <w:rFonts w:ascii="Times New Roman" w:eastAsia="Times New Roman" w:hAnsi="Times New Roman"/>
          <w:sz w:val="28"/>
          <w:szCs w:val="28"/>
          <w:lang w:eastAsia="ru-RU"/>
        </w:rPr>
        <w:t>Стайская</w:t>
      </w:r>
      <w:proofErr w:type="spellEnd"/>
      <w:r w:rsidRPr="004C03EF">
        <w:rPr>
          <w:rFonts w:ascii="Times New Roman" w:eastAsia="Times New Roman" w:hAnsi="Times New Roman"/>
          <w:sz w:val="28"/>
          <w:szCs w:val="28"/>
          <w:lang w:eastAsia="ru-RU"/>
        </w:rPr>
        <w:t xml:space="preserve"> средняя школа Лепельского района», ГУО «Слободская средняя школа имени </w:t>
      </w:r>
      <w:proofErr w:type="spellStart"/>
      <w:r w:rsidRPr="004C03EF">
        <w:rPr>
          <w:rFonts w:ascii="Times New Roman" w:eastAsia="Times New Roman" w:hAnsi="Times New Roman"/>
          <w:sz w:val="28"/>
          <w:szCs w:val="28"/>
          <w:lang w:eastAsia="ru-RU"/>
        </w:rPr>
        <w:t>Н.М.Пшёнко</w:t>
      </w:r>
      <w:proofErr w:type="spellEnd"/>
      <w:r w:rsidRPr="004C03EF">
        <w:rPr>
          <w:rFonts w:ascii="Times New Roman" w:eastAsia="Times New Roman" w:hAnsi="Times New Roman"/>
          <w:sz w:val="28"/>
          <w:szCs w:val="28"/>
          <w:lang w:eastAsia="ru-RU"/>
        </w:rPr>
        <w:t xml:space="preserve"> Лепельского района», ГУО «</w:t>
      </w:r>
      <w:proofErr w:type="spellStart"/>
      <w:r w:rsidRPr="004C03EF">
        <w:rPr>
          <w:rFonts w:ascii="Times New Roman" w:eastAsia="Times New Roman" w:hAnsi="Times New Roman"/>
          <w:sz w:val="28"/>
          <w:szCs w:val="28"/>
          <w:lang w:eastAsia="ru-RU"/>
        </w:rPr>
        <w:t>Старолядненская</w:t>
      </w:r>
      <w:proofErr w:type="spellEnd"/>
      <w:r w:rsidRPr="004C03EF">
        <w:rPr>
          <w:rFonts w:ascii="Times New Roman" w:eastAsia="Times New Roman" w:hAnsi="Times New Roman"/>
          <w:sz w:val="28"/>
          <w:szCs w:val="28"/>
          <w:lang w:eastAsia="ru-RU"/>
        </w:rPr>
        <w:t xml:space="preserve"> базовая школа имени </w:t>
      </w:r>
      <w:proofErr w:type="spellStart"/>
      <w:r w:rsidRPr="004C03EF">
        <w:rPr>
          <w:rFonts w:ascii="Times New Roman" w:eastAsia="Times New Roman" w:hAnsi="Times New Roman"/>
          <w:sz w:val="28"/>
          <w:szCs w:val="28"/>
          <w:lang w:eastAsia="ru-RU"/>
        </w:rPr>
        <w:t>Ф.П.Занько</w:t>
      </w:r>
      <w:proofErr w:type="spellEnd"/>
      <w:r w:rsidRPr="004C03EF">
        <w:rPr>
          <w:rFonts w:ascii="Times New Roman" w:eastAsia="Times New Roman" w:hAnsi="Times New Roman"/>
          <w:sz w:val="28"/>
          <w:szCs w:val="28"/>
          <w:lang w:eastAsia="ru-RU"/>
        </w:rPr>
        <w:t xml:space="preserve"> Лепельского района», ГУО «</w:t>
      </w:r>
      <w:proofErr w:type="spellStart"/>
      <w:r w:rsidRPr="004C03EF">
        <w:rPr>
          <w:rFonts w:ascii="Times New Roman" w:eastAsia="Times New Roman" w:hAnsi="Times New Roman"/>
          <w:sz w:val="28"/>
          <w:szCs w:val="28"/>
          <w:lang w:eastAsia="ru-RU"/>
        </w:rPr>
        <w:t>Старолепельская</w:t>
      </w:r>
      <w:proofErr w:type="spellEnd"/>
      <w:r w:rsidRPr="004C03EF">
        <w:rPr>
          <w:rFonts w:ascii="Times New Roman" w:eastAsia="Times New Roman" w:hAnsi="Times New Roman"/>
          <w:sz w:val="28"/>
          <w:szCs w:val="28"/>
          <w:lang w:eastAsia="ru-RU"/>
        </w:rPr>
        <w:t xml:space="preserve"> базовая школа имени </w:t>
      </w:r>
      <w:proofErr w:type="spellStart"/>
      <w:r w:rsidRPr="004C03EF">
        <w:rPr>
          <w:rFonts w:ascii="Times New Roman" w:eastAsia="Times New Roman" w:hAnsi="Times New Roman"/>
          <w:sz w:val="28"/>
          <w:szCs w:val="28"/>
          <w:lang w:eastAsia="ru-RU"/>
        </w:rPr>
        <w:t>А.А.Марунько</w:t>
      </w:r>
      <w:proofErr w:type="spellEnd"/>
      <w:r w:rsidRPr="004C03EF">
        <w:rPr>
          <w:rFonts w:ascii="Times New Roman" w:eastAsia="Times New Roman" w:hAnsi="Times New Roman"/>
          <w:sz w:val="28"/>
          <w:szCs w:val="28"/>
          <w:lang w:eastAsia="ru-RU"/>
        </w:rPr>
        <w:t xml:space="preserve"> Лепельского района», ГУО «</w:t>
      </w:r>
      <w:proofErr w:type="spellStart"/>
      <w:r w:rsidRPr="004C03EF">
        <w:rPr>
          <w:rFonts w:ascii="Times New Roman" w:eastAsia="Times New Roman" w:hAnsi="Times New Roman"/>
          <w:sz w:val="28"/>
          <w:szCs w:val="28"/>
          <w:lang w:eastAsia="ru-RU"/>
        </w:rPr>
        <w:t>Полсвижская</w:t>
      </w:r>
      <w:proofErr w:type="spellEnd"/>
      <w:r w:rsidRPr="004C03EF">
        <w:rPr>
          <w:rFonts w:ascii="Times New Roman" w:eastAsia="Times New Roman" w:hAnsi="Times New Roman"/>
          <w:sz w:val="28"/>
          <w:szCs w:val="28"/>
          <w:lang w:eastAsia="ru-RU"/>
        </w:rPr>
        <w:t xml:space="preserve"> базовая школа имени </w:t>
      </w:r>
      <w:proofErr w:type="spellStart"/>
      <w:r w:rsidRPr="004C03EF">
        <w:rPr>
          <w:rFonts w:ascii="Times New Roman" w:eastAsia="Times New Roman" w:hAnsi="Times New Roman"/>
          <w:sz w:val="28"/>
          <w:szCs w:val="28"/>
          <w:lang w:eastAsia="ru-RU"/>
        </w:rPr>
        <w:t>Н.Н.Томашевича</w:t>
      </w:r>
      <w:proofErr w:type="spellEnd"/>
      <w:proofErr w:type="gramEnd"/>
      <w:r w:rsidRPr="004C03EF">
        <w:rPr>
          <w:rFonts w:ascii="Times New Roman" w:eastAsia="Times New Roman" w:hAnsi="Times New Roman"/>
          <w:sz w:val="28"/>
          <w:szCs w:val="28"/>
          <w:lang w:eastAsia="ru-RU"/>
        </w:rPr>
        <w:t xml:space="preserve"> Лепельского района», ГУО «</w:t>
      </w:r>
      <w:proofErr w:type="spellStart"/>
      <w:r w:rsidRPr="004C03EF">
        <w:rPr>
          <w:rFonts w:ascii="Times New Roman" w:eastAsia="Times New Roman" w:hAnsi="Times New Roman"/>
          <w:sz w:val="28"/>
          <w:szCs w:val="28"/>
          <w:lang w:eastAsia="ru-RU"/>
        </w:rPr>
        <w:t>Домжерицкая</w:t>
      </w:r>
      <w:proofErr w:type="spellEnd"/>
      <w:r w:rsidRPr="004C03EF">
        <w:rPr>
          <w:rFonts w:ascii="Times New Roman" w:eastAsia="Times New Roman" w:hAnsi="Times New Roman"/>
          <w:sz w:val="28"/>
          <w:szCs w:val="28"/>
          <w:lang w:eastAsia="ru-RU"/>
        </w:rPr>
        <w:t xml:space="preserve"> базовая школа Лепельского района», ГУО «Каменская начальная школа Лепельского района», ГУО «Бобровская начальная школа Лепельского района» с 01.09.2023 перейти на новые принципы организации питания.</w:t>
      </w:r>
    </w:p>
    <w:p w:rsidR="004C03EF" w:rsidRPr="004C03EF" w:rsidRDefault="004C03EF" w:rsidP="004C03EF">
      <w:pPr>
        <w:pStyle w:val="af4"/>
        <w:numPr>
          <w:ilvl w:val="0"/>
          <w:numId w:val="18"/>
        </w:numPr>
        <w:tabs>
          <w:tab w:val="left" w:pos="993"/>
        </w:tabs>
        <w:spacing w:after="0" w:line="240" w:lineRule="auto"/>
        <w:ind w:left="0" w:firstLine="709"/>
        <w:jc w:val="both"/>
        <w:rPr>
          <w:rFonts w:ascii="Times New Roman" w:eastAsia="Times New Roman" w:hAnsi="Times New Roman"/>
          <w:sz w:val="28"/>
          <w:szCs w:val="28"/>
          <w:lang w:eastAsia="ru-RU"/>
        </w:rPr>
      </w:pPr>
      <w:r w:rsidRPr="004C03EF">
        <w:rPr>
          <w:rFonts w:ascii="Times New Roman" w:eastAsia="Times New Roman" w:hAnsi="Times New Roman"/>
          <w:sz w:val="28"/>
          <w:szCs w:val="28"/>
          <w:lang w:eastAsia="ru-RU"/>
        </w:rPr>
        <w:lastRenderedPageBreak/>
        <w:t>ГУО «</w:t>
      </w:r>
      <w:proofErr w:type="spellStart"/>
      <w:r w:rsidRPr="004C03EF">
        <w:rPr>
          <w:rFonts w:ascii="Times New Roman" w:eastAsia="Times New Roman" w:hAnsi="Times New Roman"/>
          <w:sz w:val="28"/>
          <w:szCs w:val="28"/>
          <w:lang w:eastAsia="ru-RU"/>
        </w:rPr>
        <w:t>Стайская</w:t>
      </w:r>
      <w:proofErr w:type="spellEnd"/>
      <w:r w:rsidRPr="004C03EF">
        <w:rPr>
          <w:rFonts w:ascii="Times New Roman" w:eastAsia="Times New Roman" w:hAnsi="Times New Roman"/>
          <w:sz w:val="28"/>
          <w:szCs w:val="28"/>
          <w:lang w:eastAsia="ru-RU"/>
        </w:rPr>
        <w:t xml:space="preserve"> средняя школа Лепельского района» в 2023/2024 учебном году начать реализацию межведомственного информационного проекта «Школа – территория здоровья». </w:t>
      </w:r>
    </w:p>
    <w:p w:rsidR="004C03EF" w:rsidRPr="004C03EF" w:rsidRDefault="004C03EF" w:rsidP="004C03EF">
      <w:pPr>
        <w:pStyle w:val="af4"/>
        <w:numPr>
          <w:ilvl w:val="0"/>
          <w:numId w:val="18"/>
        </w:numPr>
        <w:tabs>
          <w:tab w:val="left" w:pos="993"/>
        </w:tabs>
        <w:spacing w:after="0" w:line="240" w:lineRule="auto"/>
        <w:ind w:left="0" w:firstLine="709"/>
        <w:jc w:val="both"/>
        <w:rPr>
          <w:rFonts w:ascii="Times New Roman" w:eastAsia="Times New Roman" w:hAnsi="Times New Roman"/>
          <w:sz w:val="28"/>
          <w:szCs w:val="28"/>
          <w:lang w:eastAsia="ru-RU"/>
        </w:rPr>
      </w:pPr>
      <w:proofErr w:type="gramStart"/>
      <w:r w:rsidRPr="004C03EF">
        <w:rPr>
          <w:rFonts w:ascii="Times New Roman" w:eastAsia="Times New Roman" w:hAnsi="Times New Roman"/>
          <w:sz w:val="28"/>
          <w:szCs w:val="28"/>
          <w:lang w:eastAsia="ru-RU"/>
        </w:rPr>
        <w:t xml:space="preserve">ГУО «Средняя школа №1 г. Лепеля», ГУО «Средняя школа №3 г. Лепеля», ГУО «Гимназия имени </w:t>
      </w:r>
      <w:proofErr w:type="spellStart"/>
      <w:r w:rsidRPr="004C03EF">
        <w:rPr>
          <w:rFonts w:ascii="Times New Roman" w:eastAsia="Times New Roman" w:hAnsi="Times New Roman"/>
          <w:sz w:val="28"/>
          <w:szCs w:val="28"/>
          <w:lang w:eastAsia="ru-RU"/>
        </w:rPr>
        <w:t>И.М.Ерашова</w:t>
      </w:r>
      <w:proofErr w:type="spellEnd"/>
      <w:r w:rsidRPr="004C03EF">
        <w:rPr>
          <w:rFonts w:ascii="Times New Roman" w:eastAsia="Times New Roman" w:hAnsi="Times New Roman"/>
          <w:sz w:val="28"/>
          <w:szCs w:val="28"/>
          <w:lang w:eastAsia="ru-RU"/>
        </w:rPr>
        <w:t xml:space="preserve"> г. Лепеля», ГУО «</w:t>
      </w:r>
      <w:proofErr w:type="spellStart"/>
      <w:r w:rsidRPr="004C03EF">
        <w:rPr>
          <w:rFonts w:ascii="Times New Roman" w:eastAsia="Times New Roman" w:hAnsi="Times New Roman"/>
          <w:sz w:val="28"/>
          <w:szCs w:val="28"/>
          <w:lang w:eastAsia="ru-RU"/>
        </w:rPr>
        <w:t>Боровская</w:t>
      </w:r>
      <w:proofErr w:type="spellEnd"/>
      <w:r w:rsidRPr="004C03EF">
        <w:rPr>
          <w:rFonts w:ascii="Times New Roman" w:eastAsia="Times New Roman" w:hAnsi="Times New Roman"/>
          <w:sz w:val="28"/>
          <w:szCs w:val="28"/>
          <w:lang w:eastAsia="ru-RU"/>
        </w:rPr>
        <w:t xml:space="preserve"> средняя школа имени </w:t>
      </w:r>
      <w:proofErr w:type="spellStart"/>
      <w:r w:rsidRPr="004C03EF">
        <w:rPr>
          <w:rFonts w:ascii="Times New Roman" w:eastAsia="Times New Roman" w:hAnsi="Times New Roman"/>
          <w:sz w:val="28"/>
          <w:szCs w:val="28"/>
          <w:lang w:eastAsia="ru-RU"/>
        </w:rPr>
        <w:t>Г.К.Жукова</w:t>
      </w:r>
      <w:proofErr w:type="spellEnd"/>
      <w:r w:rsidRPr="004C03EF">
        <w:rPr>
          <w:rFonts w:ascii="Times New Roman" w:eastAsia="Times New Roman" w:hAnsi="Times New Roman"/>
          <w:sz w:val="28"/>
          <w:szCs w:val="28"/>
          <w:lang w:eastAsia="ru-RU"/>
        </w:rPr>
        <w:t xml:space="preserve"> Лепельского района», ГУО «</w:t>
      </w:r>
      <w:proofErr w:type="spellStart"/>
      <w:r w:rsidRPr="004C03EF">
        <w:rPr>
          <w:rFonts w:ascii="Times New Roman" w:eastAsia="Times New Roman" w:hAnsi="Times New Roman"/>
          <w:sz w:val="28"/>
          <w:szCs w:val="28"/>
          <w:lang w:eastAsia="ru-RU"/>
        </w:rPr>
        <w:t>Заслоновская</w:t>
      </w:r>
      <w:proofErr w:type="spellEnd"/>
      <w:r w:rsidRPr="004C03EF">
        <w:rPr>
          <w:rFonts w:ascii="Times New Roman" w:eastAsia="Times New Roman" w:hAnsi="Times New Roman"/>
          <w:sz w:val="28"/>
          <w:szCs w:val="28"/>
          <w:lang w:eastAsia="ru-RU"/>
        </w:rPr>
        <w:t xml:space="preserve"> средняя школа Лепельского района», ГУО «Слободская средняя школа имени </w:t>
      </w:r>
      <w:proofErr w:type="spellStart"/>
      <w:r w:rsidRPr="004C03EF">
        <w:rPr>
          <w:rFonts w:ascii="Times New Roman" w:eastAsia="Times New Roman" w:hAnsi="Times New Roman"/>
          <w:sz w:val="28"/>
          <w:szCs w:val="28"/>
          <w:lang w:eastAsia="ru-RU"/>
        </w:rPr>
        <w:t>Н.М.Пшёнко</w:t>
      </w:r>
      <w:proofErr w:type="spellEnd"/>
      <w:r w:rsidRPr="004C03EF">
        <w:rPr>
          <w:rFonts w:ascii="Times New Roman" w:eastAsia="Times New Roman" w:hAnsi="Times New Roman"/>
          <w:sz w:val="28"/>
          <w:szCs w:val="28"/>
          <w:lang w:eastAsia="ru-RU"/>
        </w:rPr>
        <w:t xml:space="preserve"> Лепельского района», ГУО «</w:t>
      </w:r>
      <w:proofErr w:type="spellStart"/>
      <w:r w:rsidRPr="004C03EF">
        <w:rPr>
          <w:rFonts w:ascii="Times New Roman" w:eastAsia="Times New Roman" w:hAnsi="Times New Roman"/>
          <w:sz w:val="28"/>
          <w:szCs w:val="28"/>
          <w:lang w:eastAsia="ru-RU"/>
        </w:rPr>
        <w:t>Старолядненская</w:t>
      </w:r>
      <w:proofErr w:type="spellEnd"/>
      <w:r w:rsidRPr="004C03EF">
        <w:rPr>
          <w:rFonts w:ascii="Times New Roman" w:eastAsia="Times New Roman" w:hAnsi="Times New Roman"/>
          <w:sz w:val="28"/>
          <w:szCs w:val="28"/>
          <w:lang w:eastAsia="ru-RU"/>
        </w:rPr>
        <w:t xml:space="preserve"> базовая школа имени </w:t>
      </w:r>
      <w:proofErr w:type="spellStart"/>
      <w:r w:rsidRPr="004C03EF">
        <w:rPr>
          <w:rFonts w:ascii="Times New Roman" w:eastAsia="Times New Roman" w:hAnsi="Times New Roman"/>
          <w:sz w:val="28"/>
          <w:szCs w:val="28"/>
          <w:lang w:eastAsia="ru-RU"/>
        </w:rPr>
        <w:t>Ф.П.Занько</w:t>
      </w:r>
      <w:proofErr w:type="spellEnd"/>
      <w:r w:rsidRPr="004C03EF">
        <w:rPr>
          <w:rFonts w:ascii="Times New Roman" w:eastAsia="Times New Roman" w:hAnsi="Times New Roman"/>
          <w:sz w:val="28"/>
          <w:szCs w:val="28"/>
          <w:lang w:eastAsia="ru-RU"/>
        </w:rPr>
        <w:t xml:space="preserve"> Лепельского района» обеспечить эффективную реализацию межведомственного</w:t>
      </w:r>
      <w:proofErr w:type="gramEnd"/>
      <w:r w:rsidRPr="004C03EF">
        <w:rPr>
          <w:rFonts w:ascii="Times New Roman" w:eastAsia="Times New Roman" w:hAnsi="Times New Roman"/>
          <w:sz w:val="28"/>
          <w:szCs w:val="28"/>
          <w:lang w:eastAsia="ru-RU"/>
        </w:rPr>
        <w:t xml:space="preserve"> информационного проекта «Школа – территория здоровья», повысить процент охвата учащихся данным проектом. </w:t>
      </w:r>
    </w:p>
    <w:p w:rsidR="004C03EF" w:rsidRPr="004C03EF" w:rsidRDefault="004C03EF" w:rsidP="008F4B63">
      <w:pPr>
        <w:pStyle w:val="af4"/>
        <w:numPr>
          <w:ilvl w:val="0"/>
          <w:numId w:val="18"/>
        </w:numPr>
        <w:tabs>
          <w:tab w:val="left" w:pos="993"/>
        </w:tabs>
        <w:spacing w:after="0" w:line="240" w:lineRule="auto"/>
        <w:ind w:left="0" w:firstLine="709"/>
        <w:jc w:val="both"/>
        <w:rPr>
          <w:rFonts w:ascii="Times New Roman" w:eastAsia="Times New Roman" w:hAnsi="Times New Roman"/>
          <w:sz w:val="28"/>
          <w:szCs w:val="28"/>
          <w:lang w:eastAsia="ru-RU"/>
        </w:rPr>
      </w:pPr>
      <w:r w:rsidRPr="004C03EF">
        <w:rPr>
          <w:rFonts w:ascii="Times New Roman" w:eastAsia="Times New Roman" w:hAnsi="Times New Roman"/>
          <w:sz w:val="28"/>
          <w:szCs w:val="28"/>
          <w:lang w:eastAsia="ru-RU"/>
        </w:rPr>
        <w:t xml:space="preserve">Отделу по образованию Лепельского райисполкома, ГУ «Центр для обеспечения деятельности бюджетных организаций» в 4 квартале 2023 года приобрести </w:t>
      </w:r>
      <w:proofErr w:type="spellStart"/>
      <w:r w:rsidRPr="004C03EF">
        <w:rPr>
          <w:rFonts w:ascii="Times New Roman" w:eastAsia="Times New Roman" w:hAnsi="Times New Roman"/>
          <w:sz w:val="28"/>
          <w:szCs w:val="28"/>
          <w:lang w:eastAsia="ru-RU"/>
        </w:rPr>
        <w:t>пароконвектомат</w:t>
      </w:r>
      <w:proofErr w:type="spellEnd"/>
      <w:r w:rsidRPr="004C03EF">
        <w:rPr>
          <w:rFonts w:ascii="Times New Roman" w:eastAsia="Times New Roman" w:hAnsi="Times New Roman"/>
          <w:sz w:val="28"/>
          <w:szCs w:val="28"/>
          <w:lang w:eastAsia="ru-RU"/>
        </w:rPr>
        <w:t xml:space="preserve">  на пищеблок корпуса старших классов ГУО «Средняя школа №1 г. Лепеля». </w:t>
      </w:r>
    </w:p>
    <w:p w:rsidR="00FC0169" w:rsidRPr="00FC0169" w:rsidRDefault="00FC0169" w:rsidP="004C03EF">
      <w:pPr>
        <w:ind w:firstLine="709"/>
        <w:jc w:val="both"/>
        <w:rPr>
          <w:sz w:val="28"/>
          <w:szCs w:val="28"/>
        </w:rPr>
      </w:pPr>
    </w:p>
    <w:p w:rsidR="00FC0169" w:rsidRDefault="00FC0169" w:rsidP="00FC0169"/>
    <w:p w:rsidR="00FC0169" w:rsidRDefault="00FC0169" w:rsidP="00FC0169">
      <w:pPr>
        <w:ind w:firstLine="567"/>
        <w:jc w:val="center"/>
        <w:rPr>
          <w:b/>
          <w:bCs/>
          <w:sz w:val="28"/>
          <w:szCs w:val="28"/>
        </w:rPr>
      </w:pPr>
      <w:r>
        <w:rPr>
          <w:b/>
          <w:bCs/>
          <w:sz w:val="28"/>
          <w:szCs w:val="28"/>
        </w:rPr>
        <w:t>3.2 Гигиена производственной среды</w:t>
      </w:r>
    </w:p>
    <w:p w:rsidR="00FC0169" w:rsidRDefault="00FC0169" w:rsidP="00031AAF">
      <w:pPr>
        <w:ind w:firstLine="709"/>
        <w:jc w:val="both"/>
        <w:rPr>
          <w:sz w:val="28"/>
          <w:szCs w:val="28"/>
        </w:rPr>
      </w:pPr>
      <w:r>
        <w:rPr>
          <w:sz w:val="28"/>
          <w:szCs w:val="28"/>
        </w:rPr>
        <w:t xml:space="preserve"> </w:t>
      </w:r>
    </w:p>
    <w:p w:rsidR="00FC0169" w:rsidRDefault="00FC0169" w:rsidP="00031AAF">
      <w:pPr>
        <w:autoSpaceDE w:val="0"/>
        <w:autoSpaceDN w:val="0"/>
        <w:adjustRightInd w:val="0"/>
        <w:ind w:firstLine="709"/>
        <w:jc w:val="both"/>
        <w:rPr>
          <w:sz w:val="28"/>
          <w:szCs w:val="28"/>
        </w:rPr>
      </w:pPr>
      <w:r>
        <w:rPr>
          <w:sz w:val="28"/>
          <w:szCs w:val="28"/>
        </w:rPr>
        <w:t xml:space="preserve">По состоянию на 2022 год промышленность Лепельского района представлена 47 предприятиями всех форм собственности и 13 предприятиями агропромышленного комплекса.  </w:t>
      </w:r>
    </w:p>
    <w:p w:rsidR="00FC0169" w:rsidRDefault="00FC0169" w:rsidP="00031AAF">
      <w:pPr>
        <w:autoSpaceDE w:val="0"/>
        <w:autoSpaceDN w:val="0"/>
        <w:adjustRightInd w:val="0"/>
        <w:ind w:firstLine="709"/>
        <w:jc w:val="both"/>
        <w:rPr>
          <w:sz w:val="28"/>
          <w:szCs w:val="28"/>
        </w:rPr>
      </w:pPr>
      <w:r>
        <w:rPr>
          <w:sz w:val="28"/>
          <w:szCs w:val="28"/>
        </w:rPr>
        <w:t xml:space="preserve">Районным центром гигиены и эпидемиологии в составе межведомственных рабочих групп, надзорными мероприятиями охвачено 51 объектов, имеющих высокие уровни травматизма и заболеваемости с рассмотрением результатов на соответствующих комиссиях при исполнительных комитетах. С целью устранения нарушений и недопущению их в дальнейшем в органы исполнительной власти направлено 19 материалов. </w:t>
      </w:r>
    </w:p>
    <w:p w:rsidR="00FC0169" w:rsidRDefault="00FC0169" w:rsidP="00031AAF">
      <w:pPr>
        <w:autoSpaceDE w:val="0"/>
        <w:autoSpaceDN w:val="0"/>
        <w:adjustRightInd w:val="0"/>
        <w:ind w:firstLine="709"/>
        <w:jc w:val="both"/>
        <w:rPr>
          <w:sz w:val="28"/>
          <w:szCs w:val="28"/>
        </w:rPr>
      </w:pPr>
      <w:r>
        <w:rPr>
          <w:sz w:val="28"/>
          <w:szCs w:val="28"/>
        </w:rPr>
        <w:t>В результате выполнения мероприятий, направленных на улучшение условий труда работающих, инициированных учреждениями государственного санитарного надзора, на объектах промышленности и сельского хозяйства приведено в соответствие с требованиями гигиенических нормативов 646 рабочих мест, проведены ремонты либо реконструкции на 60 объектах.</w:t>
      </w:r>
    </w:p>
    <w:p w:rsidR="00FC0169" w:rsidRDefault="00FC0169" w:rsidP="00031AAF">
      <w:pPr>
        <w:autoSpaceDE w:val="0"/>
        <w:autoSpaceDN w:val="0"/>
        <w:adjustRightInd w:val="0"/>
        <w:ind w:firstLine="709"/>
        <w:jc w:val="both"/>
        <w:rPr>
          <w:sz w:val="28"/>
          <w:szCs w:val="28"/>
        </w:rPr>
      </w:pPr>
      <w:r>
        <w:rPr>
          <w:sz w:val="28"/>
          <w:szCs w:val="28"/>
        </w:rPr>
        <w:t xml:space="preserve">На предприятиях и в организациях проводится постоянный лабораторный контроль факторов производственной среды.  </w:t>
      </w:r>
    </w:p>
    <w:p w:rsidR="00FC0169" w:rsidRDefault="00FC0169" w:rsidP="00031AAF">
      <w:pPr>
        <w:autoSpaceDE w:val="0"/>
        <w:autoSpaceDN w:val="0"/>
        <w:adjustRightInd w:val="0"/>
        <w:ind w:firstLine="709"/>
        <w:jc w:val="both"/>
        <w:rPr>
          <w:sz w:val="28"/>
          <w:szCs w:val="28"/>
        </w:rPr>
      </w:pPr>
      <w:r>
        <w:rPr>
          <w:sz w:val="28"/>
          <w:szCs w:val="28"/>
        </w:rPr>
        <w:t xml:space="preserve">В 2022 году лабораторные исследования проведены на 50 промышленных предприятиях и сельскохозяйственных организациях, или на 83,3 % от числа предприятий, находящихся на надзоре. </w:t>
      </w:r>
    </w:p>
    <w:p w:rsidR="00FC0169" w:rsidRDefault="00FC0169" w:rsidP="00031AAF">
      <w:pPr>
        <w:autoSpaceDE w:val="0"/>
        <w:autoSpaceDN w:val="0"/>
        <w:adjustRightInd w:val="0"/>
        <w:ind w:firstLine="709"/>
        <w:jc w:val="both"/>
        <w:rPr>
          <w:sz w:val="28"/>
          <w:szCs w:val="28"/>
        </w:rPr>
      </w:pPr>
      <w:r>
        <w:rPr>
          <w:sz w:val="28"/>
          <w:szCs w:val="28"/>
        </w:rPr>
        <w:t xml:space="preserve">В 2022 году отмечается стабилизация показателей производственных факторов на рабочих местах. </w:t>
      </w:r>
    </w:p>
    <w:p w:rsidR="00FC0169" w:rsidRDefault="00FC0169" w:rsidP="0084630D">
      <w:pPr>
        <w:ind w:firstLine="709"/>
        <w:jc w:val="both"/>
        <w:rPr>
          <w:sz w:val="28"/>
          <w:szCs w:val="28"/>
        </w:rPr>
      </w:pPr>
      <w:r>
        <w:rPr>
          <w:sz w:val="28"/>
          <w:szCs w:val="28"/>
        </w:rPr>
        <w:lastRenderedPageBreak/>
        <w:t xml:space="preserve">В комплексе мероприятий, направленных на профилактику профессиональной и производственно-обусловленной патологии, особое место занимает организация и проведение обязательных предварительных и периодических медицинских осмотров работающего населения района. </w:t>
      </w:r>
    </w:p>
    <w:p w:rsidR="004C03EF" w:rsidRDefault="00FC0169" w:rsidP="0084630D">
      <w:pPr>
        <w:ind w:firstLine="709"/>
        <w:jc w:val="both"/>
        <w:rPr>
          <w:sz w:val="28"/>
          <w:szCs w:val="28"/>
        </w:rPr>
      </w:pPr>
      <w:r>
        <w:rPr>
          <w:sz w:val="28"/>
          <w:szCs w:val="28"/>
        </w:rPr>
        <w:t xml:space="preserve">Выводы: отмечается улучшение показателей отдельных производственных факторов на рабочих местах: вибрации,  микроклимат, освещённость. На протяжении последних лет прослеживается тенденция по снижению удельного веса работающих во вредных условиях труда. </w:t>
      </w:r>
      <w:proofErr w:type="gramStart"/>
      <w:r>
        <w:rPr>
          <w:sz w:val="28"/>
          <w:szCs w:val="28"/>
        </w:rPr>
        <w:t>Наибольшее количество работающих в неблагоприятных условиях заняты на рабочих местах с повышенным уровнем производственного шума,  физического перенапряжения, вибрации.</w:t>
      </w:r>
      <w:proofErr w:type="gramEnd"/>
      <w:r>
        <w:rPr>
          <w:sz w:val="28"/>
          <w:szCs w:val="28"/>
        </w:rPr>
        <w:t xml:space="preserve"> Показатель профессиональной заболеваемости является самым низким в области на протяжении целого ряда лет.  </w:t>
      </w:r>
    </w:p>
    <w:p w:rsidR="00FC0169" w:rsidRPr="00B35457" w:rsidRDefault="004C03EF" w:rsidP="0084630D">
      <w:pPr>
        <w:ind w:firstLine="709"/>
        <w:jc w:val="both"/>
        <w:rPr>
          <w:b/>
          <w:sz w:val="28"/>
          <w:szCs w:val="28"/>
          <w:u w:val="single"/>
        </w:rPr>
      </w:pPr>
      <w:r w:rsidRPr="00B35457">
        <w:rPr>
          <w:b/>
          <w:sz w:val="28"/>
          <w:szCs w:val="28"/>
          <w:u w:val="single"/>
        </w:rPr>
        <w:t>Задач</w:t>
      </w:r>
      <w:r w:rsidR="00B35457">
        <w:rPr>
          <w:b/>
          <w:sz w:val="28"/>
          <w:szCs w:val="28"/>
          <w:u w:val="single"/>
        </w:rPr>
        <w:t>и</w:t>
      </w:r>
      <w:r w:rsidRPr="00B35457">
        <w:rPr>
          <w:b/>
          <w:sz w:val="28"/>
          <w:szCs w:val="28"/>
          <w:u w:val="single"/>
        </w:rPr>
        <w:t xml:space="preserve"> на 2023 год:</w:t>
      </w:r>
      <w:r w:rsidR="00FC0169" w:rsidRPr="00B35457">
        <w:rPr>
          <w:b/>
          <w:sz w:val="28"/>
          <w:szCs w:val="28"/>
          <w:u w:val="single"/>
        </w:rPr>
        <w:t xml:space="preserve"> </w:t>
      </w:r>
    </w:p>
    <w:p w:rsidR="008F4B63" w:rsidRDefault="008F4B63" w:rsidP="0084630D">
      <w:pPr>
        <w:ind w:firstLine="709"/>
        <w:rPr>
          <w:sz w:val="28"/>
          <w:szCs w:val="28"/>
        </w:rPr>
      </w:pPr>
      <w:r w:rsidRPr="008F4B63">
        <w:rPr>
          <w:sz w:val="28"/>
          <w:szCs w:val="28"/>
        </w:rPr>
        <w:t>1.</w:t>
      </w:r>
      <w:r w:rsidRPr="008F4B63">
        <w:rPr>
          <w:sz w:val="28"/>
          <w:szCs w:val="28"/>
        </w:rPr>
        <w:t>Лепельский леспромхоз ОАО «</w:t>
      </w:r>
      <w:proofErr w:type="spellStart"/>
      <w:r w:rsidRPr="008F4B63">
        <w:rPr>
          <w:sz w:val="28"/>
          <w:szCs w:val="28"/>
        </w:rPr>
        <w:t>Витебсклес</w:t>
      </w:r>
      <w:proofErr w:type="spellEnd"/>
      <w:r w:rsidRPr="008F4B63">
        <w:rPr>
          <w:sz w:val="28"/>
          <w:szCs w:val="28"/>
        </w:rPr>
        <w:t>»</w:t>
      </w:r>
      <w:r>
        <w:rPr>
          <w:sz w:val="28"/>
          <w:szCs w:val="28"/>
        </w:rPr>
        <w:t>:</w:t>
      </w:r>
    </w:p>
    <w:p w:rsidR="008F4B63" w:rsidRPr="008F4B63" w:rsidRDefault="008F4B63" w:rsidP="0084630D">
      <w:pPr>
        <w:ind w:firstLine="709"/>
        <w:rPr>
          <w:sz w:val="28"/>
          <w:szCs w:val="28"/>
        </w:rPr>
      </w:pPr>
      <w:r>
        <w:rPr>
          <w:sz w:val="28"/>
          <w:szCs w:val="28"/>
        </w:rPr>
        <w:t xml:space="preserve"> о</w:t>
      </w:r>
      <w:r w:rsidRPr="008F4B63">
        <w:rPr>
          <w:sz w:val="28"/>
          <w:szCs w:val="28"/>
        </w:rPr>
        <w:t>беспеч</w:t>
      </w:r>
      <w:r>
        <w:rPr>
          <w:sz w:val="28"/>
          <w:szCs w:val="28"/>
        </w:rPr>
        <w:t>ить</w:t>
      </w:r>
      <w:r w:rsidRPr="008F4B63">
        <w:rPr>
          <w:sz w:val="28"/>
          <w:szCs w:val="28"/>
        </w:rPr>
        <w:t xml:space="preserve"> холодным и горячим водоснабжениям производственные и санитарно-бытовые  помещения.</w:t>
      </w:r>
    </w:p>
    <w:p w:rsidR="0084630D" w:rsidRPr="0084630D" w:rsidRDefault="0084630D" w:rsidP="0084630D">
      <w:pPr>
        <w:ind w:firstLine="709"/>
        <w:rPr>
          <w:sz w:val="28"/>
          <w:szCs w:val="28"/>
        </w:rPr>
      </w:pPr>
      <w:r>
        <w:rPr>
          <w:sz w:val="28"/>
          <w:szCs w:val="28"/>
        </w:rPr>
        <w:t>2.</w:t>
      </w:r>
      <w:r w:rsidRPr="0084630D">
        <w:rPr>
          <w:sz w:val="28"/>
          <w:szCs w:val="28"/>
        </w:rPr>
        <w:t xml:space="preserve"> </w:t>
      </w:r>
      <w:r w:rsidRPr="0084630D">
        <w:rPr>
          <w:sz w:val="28"/>
          <w:szCs w:val="28"/>
        </w:rPr>
        <w:t>КУПСХП «</w:t>
      </w:r>
      <w:proofErr w:type="spellStart"/>
      <w:r w:rsidRPr="0084630D">
        <w:rPr>
          <w:sz w:val="28"/>
          <w:szCs w:val="28"/>
        </w:rPr>
        <w:t>Лепельское</w:t>
      </w:r>
      <w:proofErr w:type="spellEnd"/>
      <w:r w:rsidRPr="0084630D">
        <w:rPr>
          <w:sz w:val="28"/>
          <w:szCs w:val="28"/>
        </w:rPr>
        <w:t>», ОАО «</w:t>
      </w:r>
      <w:proofErr w:type="spellStart"/>
      <w:r w:rsidRPr="0084630D">
        <w:rPr>
          <w:sz w:val="28"/>
          <w:szCs w:val="28"/>
        </w:rPr>
        <w:t>Черейщина</w:t>
      </w:r>
      <w:proofErr w:type="spellEnd"/>
      <w:r w:rsidRPr="0084630D">
        <w:rPr>
          <w:sz w:val="28"/>
          <w:szCs w:val="28"/>
        </w:rPr>
        <w:t>», ГСХУ «Лепельская сортоиспытательная станция»</w:t>
      </w:r>
      <w:r>
        <w:rPr>
          <w:sz w:val="28"/>
          <w:szCs w:val="28"/>
        </w:rPr>
        <w:t>:</w:t>
      </w:r>
    </w:p>
    <w:p w:rsidR="0084630D" w:rsidRDefault="0084630D" w:rsidP="0084630D">
      <w:pPr>
        <w:ind w:firstLine="709"/>
        <w:rPr>
          <w:sz w:val="28"/>
          <w:szCs w:val="28"/>
        </w:rPr>
      </w:pPr>
      <w:r>
        <w:rPr>
          <w:sz w:val="28"/>
          <w:szCs w:val="28"/>
        </w:rPr>
        <w:t>в</w:t>
      </w:r>
      <w:r w:rsidRPr="0084630D">
        <w:rPr>
          <w:sz w:val="28"/>
          <w:szCs w:val="28"/>
        </w:rPr>
        <w:t>ыполнить</w:t>
      </w:r>
      <w:r w:rsidRPr="0084630D">
        <w:rPr>
          <w:sz w:val="28"/>
          <w:szCs w:val="28"/>
        </w:rPr>
        <w:t xml:space="preserve"> программ</w:t>
      </w:r>
      <w:r>
        <w:rPr>
          <w:sz w:val="28"/>
          <w:szCs w:val="28"/>
        </w:rPr>
        <w:t>у</w:t>
      </w:r>
      <w:r w:rsidRPr="0084630D">
        <w:rPr>
          <w:sz w:val="28"/>
          <w:szCs w:val="28"/>
        </w:rPr>
        <w:t xml:space="preserve"> производственного контроля</w:t>
      </w:r>
      <w:r>
        <w:rPr>
          <w:sz w:val="28"/>
          <w:szCs w:val="28"/>
        </w:rPr>
        <w:t>;</w:t>
      </w:r>
    </w:p>
    <w:p w:rsidR="0084630D" w:rsidRPr="0084630D" w:rsidRDefault="0084630D" w:rsidP="0084630D">
      <w:pPr>
        <w:ind w:firstLine="709"/>
        <w:rPr>
          <w:sz w:val="28"/>
          <w:szCs w:val="28"/>
        </w:rPr>
      </w:pPr>
      <w:r>
        <w:rPr>
          <w:sz w:val="28"/>
          <w:szCs w:val="28"/>
        </w:rPr>
        <w:t>п</w:t>
      </w:r>
      <w:r w:rsidRPr="0084630D">
        <w:rPr>
          <w:sz w:val="28"/>
          <w:szCs w:val="28"/>
        </w:rPr>
        <w:t>рове</w:t>
      </w:r>
      <w:r>
        <w:rPr>
          <w:sz w:val="28"/>
          <w:szCs w:val="28"/>
        </w:rPr>
        <w:t>сти</w:t>
      </w:r>
      <w:r w:rsidRPr="0084630D">
        <w:rPr>
          <w:sz w:val="28"/>
          <w:szCs w:val="28"/>
        </w:rPr>
        <w:t xml:space="preserve"> ремонт</w:t>
      </w:r>
      <w:r>
        <w:rPr>
          <w:sz w:val="28"/>
          <w:szCs w:val="28"/>
        </w:rPr>
        <w:t xml:space="preserve"> </w:t>
      </w:r>
      <w:r w:rsidRPr="0084630D">
        <w:rPr>
          <w:sz w:val="28"/>
          <w:szCs w:val="28"/>
        </w:rPr>
        <w:t xml:space="preserve"> в комнатах приёма  пищи (стены, потолки, полы имеют множественные  дефекты).  </w:t>
      </w:r>
    </w:p>
    <w:p w:rsidR="0084630D" w:rsidRPr="0084630D" w:rsidRDefault="0084630D" w:rsidP="0084630D">
      <w:pPr>
        <w:ind w:firstLine="709"/>
        <w:rPr>
          <w:sz w:val="28"/>
          <w:szCs w:val="28"/>
        </w:rPr>
      </w:pPr>
      <w:r>
        <w:rPr>
          <w:sz w:val="28"/>
          <w:szCs w:val="28"/>
        </w:rPr>
        <w:t>3.</w:t>
      </w:r>
      <w:r w:rsidRPr="0084630D">
        <w:rPr>
          <w:sz w:val="28"/>
          <w:szCs w:val="28"/>
        </w:rPr>
        <w:t>ООО «</w:t>
      </w:r>
      <w:proofErr w:type="spellStart"/>
      <w:r w:rsidRPr="0084630D">
        <w:rPr>
          <w:sz w:val="28"/>
          <w:szCs w:val="28"/>
        </w:rPr>
        <w:t>Стройсервис</w:t>
      </w:r>
      <w:proofErr w:type="spellEnd"/>
      <w:r w:rsidRPr="0084630D">
        <w:rPr>
          <w:sz w:val="28"/>
          <w:szCs w:val="28"/>
        </w:rPr>
        <w:t>»</w:t>
      </w:r>
    </w:p>
    <w:p w:rsidR="0084630D" w:rsidRDefault="0084630D" w:rsidP="0084630D">
      <w:pPr>
        <w:ind w:firstLine="709"/>
        <w:rPr>
          <w:sz w:val="28"/>
          <w:szCs w:val="28"/>
        </w:rPr>
      </w:pPr>
      <w:r>
        <w:rPr>
          <w:sz w:val="28"/>
          <w:szCs w:val="28"/>
        </w:rPr>
        <w:t>в</w:t>
      </w:r>
      <w:r w:rsidRPr="0084630D">
        <w:rPr>
          <w:sz w:val="28"/>
          <w:szCs w:val="28"/>
        </w:rPr>
        <w:t>ыполн</w:t>
      </w:r>
      <w:r>
        <w:rPr>
          <w:sz w:val="28"/>
          <w:szCs w:val="28"/>
        </w:rPr>
        <w:t>ит</w:t>
      </w:r>
      <w:r w:rsidRPr="0084630D">
        <w:rPr>
          <w:sz w:val="28"/>
          <w:szCs w:val="28"/>
        </w:rPr>
        <w:t xml:space="preserve"> программ</w:t>
      </w:r>
      <w:r>
        <w:rPr>
          <w:sz w:val="28"/>
          <w:szCs w:val="28"/>
        </w:rPr>
        <w:t>у</w:t>
      </w:r>
      <w:r w:rsidRPr="0084630D">
        <w:rPr>
          <w:sz w:val="28"/>
          <w:szCs w:val="28"/>
        </w:rPr>
        <w:t xml:space="preserve"> производственного контроля</w:t>
      </w:r>
      <w:r>
        <w:rPr>
          <w:sz w:val="28"/>
          <w:szCs w:val="28"/>
        </w:rPr>
        <w:t>;</w:t>
      </w:r>
    </w:p>
    <w:p w:rsidR="0084630D" w:rsidRPr="0084630D" w:rsidRDefault="0084630D" w:rsidP="0084630D">
      <w:pPr>
        <w:ind w:firstLine="709"/>
        <w:rPr>
          <w:sz w:val="28"/>
          <w:szCs w:val="28"/>
        </w:rPr>
      </w:pPr>
      <w:r>
        <w:rPr>
          <w:sz w:val="28"/>
          <w:szCs w:val="28"/>
        </w:rPr>
        <w:t>о</w:t>
      </w:r>
      <w:r w:rsidRPr="0084630D">
        <w:rPr>
          <w:sz w:val="28"/>
          <w:szCs w:val="28"/>
        </w:rPr>
        <w:t xml:space="preserve">беспечение </w:t>
      </w:r>
      <w:proofErr w:type="gramStart"/>
      <w:r w:rsidRPr="0084630D">
        <w:rPr>
          <w:sz w:val="28"/>
          <w:szCs w:val="28"/>
        </w:rPr>
        <w:t>работающих</w:t>
      </w:r>
      <w:proofErr w:type="gramEnd"/>
      <w:r w:rsidRPr="0084630D">
        <w:rPr>
          <w:sz w:val="28"/>
          <w:szCs w:val="28"/>
        </w:rPr>
        <w:t xml:space="preserve"> средствами индивидуальной защиты, в том числе специальной одеждой.</w:t>
      </w:r>
    </w:p>
    <w:p w:rsidR="0084630D" w:rsidRPr="008D68F7" w:rsidRDefault="0084630D" w:rsidP="0084630D">
      <w:pPr>
        <w:ind w:firstLine="709"/>
        <w:rPr>
          <w:b/>
        </w:rPr>
      </w:pPr>
      <w:r>
        <w:rPr>
          <w:sz w:val="28"/>
          <w:szCs w:val="28"/>
        </w:rPr>
        <w:t>4.</w:t>
      </w:r>
      <w:r w:rsidRPr="0084630D">
        <w:rPr>
          <w:sz w:val="28"/>
          <w:szCs w:val="28"/>
        </w:rPr>
        <w:t>Филиал  Лепельский  ЗАО  «</w:t>
      </w:r>
      <w:proofErr w:type="spellStart"/>
      <w:r w:rsidRPr="0084630D">
        <w:rPr>
          <w:sz w:val="28"/>
          <w:szCs w:val="28"/>
        </w:rPr>
        <w:t>Витебскагропродукт</w:t>
      </w:r>
      <w:proofErr w:type="spellEnd"/>
      <w:r w:rsidRPr="008D68F7">
        <w:rPr>
          <w:b/>
          <w:szCs w:val="28"/>
        </w:rPr>
        <w:t>»</w:t>
      </w:r>
      <w:r>
        <w:rPr>
          <w:b/>
          <w:szCs w:val="28"/>
        </w:rPr>
        <w:t>:</w:t>
      </w:r>
      <w:r w:rsidRPr="008D68F7">
        <w:rPr>
          <w:b/>
          <w:szCs w:val="28"/>
        </w:rPr>
        <w:t xml:space="preserve">  </w:t>
      </w:r>
    </w:p>
    <w:p w:rsidR="0084630D" w:rsidRDefault="0084630D" w:rsidP="0084630D">
      <w:pPr>
        <w:ind w:firstLine="709"/>
        <w:rPr>
          <w:sz w:val="28"/>
          <w:szCs w:val="28"/>
        </w:rPr>
      </w:pPr>
      <w:r>
        <w:rPr>
          <w:sz w:val="28"/>
          <w:szCs w:val="28"/>
        </w:rPr>
        <w:t>з</w:t>
      </w:r>
      <w:r>
        <w:rPr>
          <w:sz w:val="28"/>
          <w:szCs w:val="28"/>
        </w:rPr>
        <w:t>амен</w:t>
      </w:r>
      <w:r>
        <w:rPr>
          <w:sz w:val="28"/>
          <w:szCs w:val="28"/>
        </w:rPr>
        <w:t>ить</w:t>
      </w:r>
      <w:r>
        <w:rPr>
          <w:sz w:val="28"/>
          <w:szCs w:val="28"/>
        </w:rPr>
        <w:t xml:space="preserve"> оконны</w:t>
      </w:r>
      <w:r>
        <w:rPr>
          <w:sz w:val="28"/>
          <w:szCs w:val="28"/>
        </w:rPr>
        <w:t>е</w:t>
      </w:r>
      <w:r>
        <w:rPr>
          <w:sz w:val="28"/>
          <w:szCs w:val="28"/>
        </w:rPr>
        <w:t xml:space="preserve"> рам</w:t>
      </w:r>
      <w:r>
        <w:rPr>
          <w:sz w:val="28"/>
          <w:szCs w:val="28"/>
        </w:rPr>
        <w:t>ы</w:t>
      </w:r>
      <w:r>
        <w:rPr>
          <w:sz w:val="28"/>
          <w:szCs w:val="28"/>
        </w:rPr>
        <w:t xml:space="preserve"> в санитарно-бытовых помещениях</w:t>
      </w:r>
      <w:r>
        <w:rPr>
          <w:sz w:val="28"/>
          <w:szCs w:val="28"/>
        </w:rPr>
        <w:t>;</w:t>
      </w:r>
      <w:r>
        <w:rPr>
          <w:sz w:val="28"/>
          <w:szCs w:val="28"/>
        </w:rPr>
        <w:t xml:space="preserve"> </w:t>
      </w:r>
    </w:p>
    <w:p w:rsidR="0084630D" w:rsidRPr="00D05CF6" w:rsidRDefault="0084630D" w:rsidP="0084630D">
      <w:pPr>
        <w:ind w:firstLine="709"/>
        <w:rPr>
          <w:sz w:val="28"/>
          <w:szCs w:val="28"/>
        </w:rPr>
      </w:pPr>
      <w:r>
        <w:rPr>
          <w:sz w:val="28"/>
          <w:szCs w:val="28"/>
        </w:rPr>
        <w:t>провести</w:t>
      </w:r>
      <w:r w:rsidRPr="00D05CF6">
        <w:rPr>
          <w:sz w:val="28"/>
          <w:szCs w:val="28"/>
        </w:rPr>
        <w:t xml:space="preserve"> </w:t>
      </w:r>
      <w:r>
        <w:rPr>
          <w:sz w:val="28"/>
          <w:szCs w:val="28"/>
        </w:rPr>
        <w:t>р</w:t>
      </w:r>
      <w:r w:rsidRPr="00D05CF6">
        <w:rPr>
          <w:sz w:val="28"/>
          <w:szCs w:val="28"/>
        </w:rPr>
        <w:t>емонт в помеще</w:t>
      </w:r>
      <w:r>
        <w:rPr>
          <w:sz w:val="28"/>
          <w:szCs w:val="28"/>
        </w:rPr>
        <w:t xml:space="preserve">ниях автотранспортного цеха, </w:t>
      </w:r>
      <w:r w:rsidRPr="00D05CF6">
        <w:rPr>
          <w:sz w:val="28"/>
          <w:szCs w:val="28"/>
        </w:rPr>
        <w:t>склада №</w:t>
      </w:r>
      <w:r>
        <w:rPr>
          <w:sz w:val="28"/>
          <w:szCs w:val="28"/>
        </w:rPr>
        <w:t xml:space="preserve"> </w:t>
      </w:r>
      <w:r w:rsidRPr="00D05CF6">
        <w:rPr>
          <w:sz w:val="28"/>
          <w:szCs w:val="28"/>
        </w:rPr>
        <w:t>1</w:t>
      </w:r>
      <w:r>
        <w:rPr>
          <w:sz w:val="28"/>
          <w:szCs w:val="28"/>
        </w:rPr>
        <w:t xml:space="preserve">, складских помещений МЭЗ, </w:t>
      </w:r>
      <w:r w:rsidRPr="00D05CF6">
        <w:rPr>
          <w:sz w:val="28"/>
          <w:szCs w:val="28"/>
        </w:rPr>
        <w:t>ремонт  складских  помещений  в</w:t>
      </w:r>
      <w:r>
        <w:rPr>
          <w:sz w:val="28"/>
          <w:szCs w:val="28"/>
        </w:rPr>
        <w:t xml:space="preserve">   </w:t>
      </w:r>
      <w:r w:rsidRPr="00D05CF6">
        <w:rPr>
          <w:sz w:val="28"/>
          <w:szCs w:val="28"/>
        </w:rPr>
        <w:t xml:space="preserve">д. </w:t>
      </w:r>
      <w:proofErr w:type="spellStart"/>
      <w:r w:rsidRPr="00D05CF6">
        <w:rPr>
          <w:sz w:val="28"/>
          <w:szCs w:val="28"/>
        </w:rPr>
        <w:t>Межица</w:t>
      </w:r>
      <w:proofErr w:type="spellEnd"/>
      <w:r>
        <w:rPr>
          <w:sz w:val="28"/>
          <w:szCs w:val="28"/>
        </w:rPr>
        <w:t>.</w:t>
      </w:r>
      <w:r w:rsidRPr="00D05CF6">
        <w:rPr>
          <w:sz w:val="28"/>
          <w:szCs w:val="28"/>
        </w:rPr>
        <w:t xml:space="preserve"> </w:t>
      </w:r>
    </w:p>
    <w:p w:rsidR="0084630D" w:rsidRPr="00D05CF6" w:rsidRDefault="0084630D" w:rsidP="0084630D">
      <w:pPr>
        <w:ind w:firstLine="709"/>
        <w:rPr>
          <w:sz w:val="28"/>
          <w:szCs w:val="28"/>
        </w:rPr>
      </w:pPr>
    </w:p>
    <w:p w:rsidR="002F1CDD" w:rsidRPr="00E04B3D" w:rsidRDefault="002F1CDD" w:rsidP="000714BF">
      <w:pPr>
        <w:ind w:firstLine="567"/>
        <w:jc w:val="center"/>
        <w:rPr>
          <w:b/>
          <w:bCs/>
          <w:sz w:val="28"/>
          <w:szCs w:val="28"/>
        </w:rPr>
      </w:pPr>
      <w:r w:rsidRPr="00E04B3D">
        <w:rPr>
          <w:b/>
          <w:bCs/>
          <w:sz w:val="28"/>
          <w:szCs w:val="28"/>
        </w:rPr>
        <w:t>3.3. Гигиена питания и потребления населения</w:t>
      </w:r>
    </w:p>
    <w:p w:rsidR="004363B2" w:rsidRPr="00E04B3D" w:rsidRDefault="004363B2" w:rsidP="000714BF">
      <w:pPr>
        <w:ind w:firstLine="567"/>
        <w:jc w:val="center"/>
        <w:rPr>
          <w:b/>
          <w:bCs/>
          <w:sz w:val="28"/>
          <w:szCs w:val="28"/>
        </w:rPr>
      </w:pPr>
    </w:p>
    <w:p w:rsidR="00777D13" w:rsidRPr="00777D13" w:rsidRDefault="00777D13" w:rsidP="00031AAF">
      <w:pPr>
        <w:ind w:firstLine="709"/>
        <w:jc w:val="both"/>
        <w:rPr>
          <w:sz w:val="28"/>
          <w:szCs w:val="28"/>
        </w:rPr>
      </w:pPr>
      <w:r w:rsidRPr="00777D13">
        <w:rPr>
          <w:sz w:val="28"/>
          <w:szCs w:val="28"/>
        </w:rPr>
        <w:t xml:space="preserve">Оценка состояния предприятий пищевой промышленности, продовольственной торговли, общественного питания </w:t>
      </w:r>
    </w:p>
    <w:p w:rsidR="00777D13" w:rsidRPr="00777D13" w:rsidRDefault="00777D13" w:rsidP="00031AAF">
      <w:pPr>
        <w:ind w:firstLine="709"/>
        <w:jc w:val="both"/>
        <w:rPr>
          <w:sz w:val="28"/>
          <w:szCs w:val="28"/>
        </w:rPr>
      </w:pPr>
      <w:r w:rsidRPr="00777D13">
        <w:rPr>
          <w:sz w:val="28"/>
          <w:szCs w:val="28"/>
        </w:rPr>
        <w:t xml:space="preserve">На 01.01.2023 года на контроле по разделу гигиены питания  163 объектов  63 субъектов хозяйствования. </w:t>
      </w:r>
      <w:proofErr w:type="gramStart"/>
      <w:r w:rsidRPr="00777D13">
        <w:rPr>
          <w:sz w:val="28"/>
          <w:szCs w:val="28"/>
        </w:rPr>
        <w:t xml:space="preserve">На ряду с тем, что в </w:t>
      </w:r>
      <w:proofErr w:type="spellStart"/>
      <w:r w:rsidRPr="00777D13">
        <w:rPr>
          <w:sz w:val="28"/>
          <w:szCs w:val="28"/>
        </w:rPr>
        <w:t>Лепельском</w:t>
      </w:r>
      <w:proofErr w:type="spellEnd"/>
      <w:r w:rsidRPr="00777D13">
        <w:rPr>
          <w:sz w:val="28"/>
          <w:szCs w:val="28"/>
        </w:rPr>
        <w:t xml:space="preserve"> районе отмечается рост новых, современных торговых сетей, таких как филиал «</w:t>
      </w:r>
      <w:proofErr w:type="spellStart"/>
      <w:r w:rsidRPr="00777D13">
        <w:rPr>
          <w:sz w:val="28"/>
          <w:szCs w:val="28"/>
        </w:rPr>
        <w:t>Евроторг</w:t>
      </w:r>
      <w:proofErr w:type="spellEnd"/>
      <w:r w:rsidRPr="00777D13">
        <w:rPr>
          <w:sz w:val="28"/>
          <w:szCs w:val="28"/>
        </w:rPr>
        <w:t>» в г. Витебске, филиал «Кричев» ЗАО «</w:t>
      </w:r>
      <w:proofErr w:type="spellStart"/>
      <w:r w:rsidRPr="00777D13">
        <w:rPr>
          <w:sz w:val="28"/>
          <w:szCs w:val="28"/>
        </w:rPr>
        <w:t>Доброном</w:t>
      </w:r>
      <w:proofErr w:type="spellEnd"/>
      <w:r w:rsidRPr="00777D13">
        <w:rPr>
          <w:sz w:val="28"/>
          <w:szCs w:val="28"/>
        </w:rPr>
        <w:t>», ООО «</w:t>
      </w:r>
      <w:proofErr w:type="spellStart"/>
      <w:r w:rsidRPr="00777D13">
        <w:rPr>
          <w:sz w:val="28"/>
          <w:szCs w:val="28"/>
        </w:rPr>
        <w:t>Рестрейд</w:t>
      </w:r>
      <w:proofErr w:type="spellEnd"/>
      <w:r w:rsidRPr="00777D13">
        <w:rPr>
          <w:sz w:val="28"/>
          <w:szCs w:val="28"/>
        </w:rPr>
        <w:t xml:space="preserve">», ООО «Санта Ритейл», снижение числа объектов торговли связано с приостановлением деятельности торговых точек индивидуальных предпринимателей и закрытием ряда магазинов </w:t>
      </w:r>
      <w:r w:rsidRPr="00777D13">
        <w:rPr>
          <w:sz w:val="28"/>
          <w:szCs w:val="28"/>
        </w:rPr>
        <w:lastRenderedPageBreak/>
        <w:t xml:space="preserve">Лепельского филиала Витебского областного потребительского общества (до 2020 года  - Лепельского </w:t>
      </w:r>
      <w:proofErr w:type="spellStart"/>
      <w:r w:rsidRPr="00777D13">
        <w:rPr>
          <w:sz w:val="28"/>
          <w:szCs w:val="28"/>
        </w:rPr>
        <w:t>райпо</w:t>
      </w:r>
      <w:proofErr w:type="spellEnd"/>
      <w:r w:rsidRPr="00777D13">
        <w:rPr>
          <w:sz w:val="28"/>
          <w:szCs w:val="28"/>
        </w:rPr>
        <w:t>).</w:t>
      </w:r>
      <w:proofErr w:type="gramEnd"/>
      <w:r w:rsidRPr="00777D13">
        <w:rPr>
          <w:sz w:val="28"/>
          <w:szCs w:val="28"/>
        </w:rPr>
        <w:t xml:space="preserve"> Так  в течение  последних 5 лет количество объектов по разделу гигиены питания  снизилось 13,7%</w:t>
      </w:r>
    </w:p>
    <w:p w:rsidR="00777D13" w:rsidRPr="00777D13" w:rsidRDefault="00777D13" w:rsidP="00031AAF">
      <w:pPr>
        <w:ind w:firstLine="709"/>
        <w:jc w:val="both"/>
        <w:rPr>
          <w:sz w:val="28"/>
          <w:szCs w:val="28"/>
        </w:rPr>
      </w:pPr>
      <w:r w:rsidRPr="00777D13">
        <w:rPr>
          <w:sz w:val="28"/>
          <w:szCs w:val="28"/>
        </w:rPr>
        <w:t xml:space="preserve">Надзор осуществлялся за  110 предприятиями торговли (ПТ), удельный вес ПТ от общего количества  объектов 67,4%; 31 предприятиями общественного питания (ПОП)- 19,01% от общего количества объектов;  22 предприятиями пищевой промышленности (ППП)- 13,4 % от общего количества объектов. </w:t>
      </w:r>
    </w:p>
    <w:p w:rsidR="00777D13" w:rsidRPr="00777D13" w:rsidRDefault="00777D13" w:rsidP="00031AAF">
      <w:pPr>
        <w:ind w:firstLine="709"/>
        <w:jc w:val="both"/>
        <w:rPr>
          <w:sz w:val="28"/>
          <w:szCs w:val="28"/>
        </w:rPr>
      </w:pPr>
      <w:r w:rsidRPr="00777D13">
        <w:rPr>
          <w:sz w:val="28"/>
          <w:szCs w:val="28"/>
        </w:rPr>
        <w:t xml:space="preserve">В течение последних лет по </w:t>
      </w:r>
      <w:proofErr w:type="spellStart"/>
      <w:r w:rsidRPr="00777D13">
        <w:rPr>
          <w:sz w:val="28"/>
          <w:szCs w:val="28"/>
        </w:rPr>
        <w:t>Лепельскому</w:t>
      </w:r>
      <w:proofErr w:type="spellEnd"/>
      <w:r w:rsidRPr="00777D13">
        <w:rPr>
          <w:sz w:val="28"/>
          <w:szCs w:val="28"/>
        </w:rPr>
        <w:t xml:space="preserve"> району сохраняется тенденция к улучшению санитарно-технического состояния предприятий пищевой промышленности, торговли, общественного питания, повышению их </w:t>
      </w:r>
      <w:proofErr w:type="spellStart"/>
      <w:r w:rsidRPr="00777D13">
        <w:rPr>
          <w:sz w:val="28"/>
          <w:szCs w:val="28"/>
        </w:rPr>
        <w:t>эпиднадежности</w:t>
      </w:r>
      <w:proofErr w:type="spellEnd"/>
      <w:r w:rsidRPr="00777D13">
        <w:rPr>
          <w:sz w:val="28"/>
          <w:szCs w:val="28"/>
        </w:rPr>
        <w:t xml:space="preserve">. </w:t>
      </w:r>
    </w:p>
    <w:p w:rsidR="00777D13" w:rsidRPr="00777D13" w:rsidRDefault="00777D13" w:rsidP="00031AAF">
      <w:pPr>
        <w:ind w:firstLine="709"/>
        <w:jc w:val="both"/>
        <w:rPr>
          <w:sz w:val="28"/>
          <w:szCs w:val="28"/>
        </w:rPr>
      </w:pPr>
      <w:proofErr w:type="gramStart"/>
      <w:r w:rsidRPr="00777D13">
        <w:rPr>
          <w:sz w:val="28"/>
          <w:szCs w:val="28"/>
        </w:rPr>
        <w:t>Нарушения требований санитарно-эпидемиологического законодательства  были выявлены  на 121 из проверенный 121 объекте, т.е. на 100% проверенных объектах (в 2021 г. – 91,7%).</w:t>
      </w:r>
      <w:proofErr w:type="gramEnd"/>
    </w:p>
    <w:p w:rsidR="00777D13" w:rsidRPr="00777D13" w:rsidRDefault="00777D13" w:rsidP="00031AAF">
      <w:pPr>
        <w:ind w:firstLine="709"/>
        <w:jc w:val="both"/>
        <w:rPr>
          <w:sz w:val="28"/>
          <w:szCs w:val="28"/>
        </w:rPr>
      </w:pPr>
      <w:proofErr w:type="gramStart"/>
      <w:r w:rsidRPr="00777D13">
        <w:rPr>
          <w:sz w:val="28"/>
          <w:szCs w:val="28"/>
        </w:rPr>
        <w:t>По фактам выявленных нарушений  в адрес субъектов хозяйствования  направлены  57 рекомендации (предписаний) об устранении  нарушений, из них выполнены в установленный срок 48 или 84,2% (в 2021г. – 90,6%, в 2020 г. – 87,2%, в 2019 – 80,1,выданы  30 требования (предписания) о запрете  реализации товаров весом 887,15 кг, в том числе 16 требований (предписаний) на продукцию импортного производства весом  283,53 кг.</w:t>
      </w:r>
      <w:proofErr w:type="gramEnd"/>
    </w:p>
    <w:p w:rsidR="00777D13" w:rsidRPr="00777D13" w:rsidRDefault="00777D13" w:rsidP="00031AAF">
      <w:pPr>
        <w:ind w:firstLine="709"/>
        <w:jc w:val="both"/>
        <w:rPr>
          <w:color w:val="FF0000"/>
          <w:sz w:val="28"/>
          <w:szCs w:val="28"/>
        </w:rPr>
      </w:pPr>
      <w:r w:rsidRPr="00777D13">
        <w:rPr>
          <w:sz w:val="28"/>
          <w:szCs w:val="28"/>
        </w:rPr>
        <w:t xml:space="preserve">Вынесено 7 предложений  о приостановлении (запрете)  деятельности объектов  (в 2021 г. -5, в 2020г.-0, в 2019 г. – 0, в 2018 г. – 0, в 2017г. -11).   Вынесено 15 постановлений  по делу  об административном правонарушении, взысканы штрафы  на сумму  4118 рублей (в 2021 г. -20, в 2020г.-10, в 2019 г. –9, в 2018 г. – 0, </w:t>
      </w:r>
      <w:r w:rsidRPr="003C107E">
        <w:rPr>
          <w:sz w:val="28"/>
          <w:szCs w:val="28"/>
        </w:rPr>
        <w:t>в 2017г. -51</w:t>
      </w:r>
      <w:r w:rsidR="003C107E">
        <w:rPr>
          <w:sz w:val="28"/>
          <w:szCs w:val="28"/>
        </w:rPr>
        <w:t>)</w:t>
      </w:r>
      <w:r w:rsidRPr="00777D13">
        <w:rPr>
          <w:sz w:val="28"/>
          <w:szCs w:val="28"/>
        </w:rPr>
        <w:t xml:space="preserve">. </w:t>
      </w:r>
    </w:p>
    <w:p w:rsidR="00777D13" w:rsidRPr="00777D13" w:rsidRDefault="00777D13" w:rsidP="00031AAF">
      <w:pPr>
        <w:ind w:firstLine="709"/>
        <w:jc w:val="both"/>
        <w:rPr>
          <w:sz w:val="28"/>
          <w:szCs w:val="28"/>
        </w:rPr>
      </w:pPr>
      <w:r w:rsidRPr="00777D13">
        <w:rPr>
          <w:sz w:val="28"/>
          <w:szCs w:val="28"/>
        </w:rPr>
        <w:t xml:space="preserve">В рамках реализации Программ достижения целей устойчивого развития, профилактики </w:t>
      </w:r>
      <w:proofErr w:type="spellStart"/>
      <w:r w:rsidRPr="00777D13">
        <w:rPr>
          <w:sz w:val="28"/>
          <w:szCs w:val="28"/>
        </w:rPr>
        <w:t>йоддефицитных</w:t>
      </w:r>
      <w:proofErr w:type="spellEnd"/>
      <w:r w:rsidRPr="00777D13">
        <w:rPr>
          <w:sz w:val="28"/>
          <w:szCs w:val="28"/>
        </w:rPr>
        <w:t xml:space="preserve"> заболеваний осуществлялся надзор с лабораторным сопровождением за наличием  в торговой сети  йодированной соли. Удельный вес поступившей в торговую сеть  йодированной соли в 2022 году составил 81,1% (в 2021 г. -76,3%, в 2020 году -  60,82 %,  в 2019 году -80,37%). </w:t>
      </w:r>
      <w:proofErr w:type="gramStart"/>
      <w:r w:rsidRPr="00777D13">
        <w:rPr>
          <w:sz w:val="28"/>
          <w:szCs w:val="28"/>
        </w:rPr>
        <w:t>За год исследовано 4 пробы соли йодированной, в том числе 2 пробы импортного производства (50%) (в 2021 г -8%, в  2020 -13 проб, в том числе 7 проб импортного производства (53,8%), в 2019 г. - 7 проб, в том числе 3 пробы  импортного производства (42,8%).</w:t>
      </w:r>
      <w:proofErr w:type="gramEnd"/>
    </w:p>
    <w:p w:rsidR="0084630D" w:rsidRDefault="00777D13" w:rsidP="00031AAF">
      <w:pPr>
        <w:ind w:firstLine="709"/>
        <w:jc w:val="both"/>
        <w:rPr>
          <w:sz w:val="28"/>
          <w:szCs w:val="28"/>
        </w:rPr>
      </w:pPr>
      <w:r w:rsidRPr="00777D13">
        <w:rPr>
          <w:sz w:val="28"/>
          <w:szCs w:val="28"/>
        </w:rPr>
        <w:t>Проб, не отвечающих гигиеническим нормативам, не обнаружено.</w:t>
      </w:r>
    </w:p>
    <w:p w:rsidR="00777D13" w:rsidRPr="0084630D" w:rsidRDefault="0084630D" w:rsidP="00031AAF">
      <w:pPr>
        <w:ind w:firstLine="709"/>
        <w:jc w:val="both"/>
        <w:rPr>
          <w:b/>
          <w:sz w:val="28"/>
          <w:szCs w:val="28"/>
          <w:u w:val="single"/>
        </w:rPr>
      </w:pPr>
      <w:r w:rsidRPr="0084630D">
        <w:rPr>
          <w:b/>
          <w:sz w:val="28"/>
          <w:szCs w:val="28"/>
          <w:u w:val="single"/>
        </w:rPr>
        <w:t>Задачи на 2023 год:</w:t>
      </w:r>
      <w:r w:rsidR="00777D13" w:rsidRPr="0084630D">
        <w:rPr>
          <w:b/>
          <w:sz w:val="28"/>
          <w:szCs w:val="28"/>
          <w:u w:val="single"/>
        </w:rPr>
        <w:t xml:space="preserve"> </w:t>
      </w:r>
    </w:p>
    <w:p w:rsidR="0084630D" w:rsidRPr="0084630D" w:rsidRDefault="0084630D" w:rsidP="0084630D">
      <w:pPr>
        <w:pStyle w:val="af4"/>
        <w:numPr>
          <w:ilvl w:val="0"/>
          <w:numId w:val="19"/>
        </w:numPr>
        <w:tabs>
          <w:tab w:val="left" w:pos="993"/>
        </w:tabs>
        <w:spacing w:after="0"/>
        <w:ind w:left="0" w:firstLine="709"/>
        <w:jc w:val="both"/>
        <w:rPr>
          <w:rFonts w:ascii="Times New Roman" w:hAnsi="Times New Roman"/>
          <w:sz w:val="28"/>
          <w:szCs w:val="28"/>
        </w:rPr>
      </w:pPr>
      <w:proofErr w:type="spellStart"/>
      <w:r w:rsidRPr="0084630D">
        <w:rPr>
          <w:rFonts w:ascii="Times New Roman" w:hAnsi="Times New Roman"/>
          <w:sz w:val="28"/>
          <w:szCs w:val="28"/>
        </w:rPr>
        <w:t>Лепельско</w:t>
      </w:r>
      <w:r w:rsidRPr="0084630D">
        <w:rPr>
          <w:rFonts w:ascii="Times New Roman" w:hAnsi="Times New Roman"/>
          <w:sz w:val="28"/>
          <w:szCs w:val="28"/>
        </w:rPr>
        <w:t>му</w:t>
      </w:r>
      <w:proofErr w:type="spellEnd"/>
      <w:r w:rsidRPr="0084630D">
        <w:rPr>
          <w:rFonts w:ascii="Times New Roman" w:hAnsi="Times New Roman"/>
          <w:sz w:val="28"/>
          <w:szCs w:val="28"/>
        </w:rPr>
        <w:t xml:space="preserve"> филиал</w:t>
      </w:r>
      <w:r w:rsidRPr="0084630D">
        <w:rPr>
          <w:rFonts w:ascii="Times New Roman" w:hAnsi="Times New Roman"/>
          <w:sz w:val="28"/>
          <w:szCs w:val="28"/>
        </w:rPr>
        <w:t xml:space="preserve">у </w:t>
      </w:r>
      <w:r w:rsidRPr="0084630D">
        <w:rPr>
          <w:rFonts w:ascii="Times New Roman" w:hAnsi="Times New Roman"/>
          <w:sz w:val="28"/>
          <w:szCs w:val="28"/>
        </w:rPr>
        <w:t>Витебского областного потребительского общества</w:t>
      </w:r>
      <w:r w:rsidRPr="0084630D">
        <w:rPr>
          <w:rFonts w:ascii="Times New Roman" w:hAnsi="Times New Roman"/>
          <w:sz w:val="28"/>
          <w:szCs w:val="28"/>
        </w:rPr>
        <w:t>:</w:t>
      </w:r>
    </w:p>
    <w:p w:rsidR="0084630D" w:rsidRPr="0084630D" w:rsidRDefault="0084630D" w:rsidP="0084630D">
      <w:pPr>
        <w:ind w:firstLine="709"/>
        <w:jc w:val="both"/>
        <w:rPr>
          <w:sz w:val="28"/>
          <w:szCs w:val="28"/>
        </w:rPr>
      </w:pPr>
      <w:r>
        <w:rPr>
          <w:sz w:val="28"/>
          <w:szCs w:val="28"/>
        </w:rPr>
        <w:t>в</w:t>
      </w:r>
      <w:r w:rsidRPr="0084630D">
        <w:rPr>
          <w:sz w:val="28"/>
          <w:szCs w:val="28"/>
        </w:rPr>
        <w:t>ыполнить подвод централизованной сети водоснабжения к овощным складам</w:t>
      </w:r>
      <w:r>
        <w:rPr>
          <w:sz w:val="28"/>
          <w:szCs w:val="28"/>
        </w:rPr>
        <w:t>;</w:t>
      </w:r>
      <w:r w:rsidRPr="0084630D">
        <w:rPr>
          <w:sz w:val="28"/>
          <w:szCs w:val="28"/>
        </w:rPr>
        <w:t xml:space="preserve"> </w:t>
      </w:r>
      <w:r>
        <w:rPr>
          <w:sz w:val="28"/>
          <w:szCs w:val="28"/>
        </w:rPr>
        <w:t xml:space="preserve"> </w:t>
      </w:r>
    </w:p>
    <w:p w:rsidR="0084630D" w:rsidRPr="0084630D" w:rsidRDefault="0084630D" w:rsidP="0084630D">
      <w:pPr>
        <w:ind w:firstLine="709"/>
        <w:jc w:val="both"/>
        <w:rPr>
          <w:sz w:val="28"/>
          <w:szCs w:val="28"/>
        </w:rPr>
      </w:pPr>
      <w:r>
        <w:rPr>
          <w:sz w:val="28"/>
          <w:szCs w:val="28"/>
        </w:rPr>
        <w:t>в</w:t>
      </w:r>
      <w:r w:rsidRPr="0084630D">
        <w:rPr>
          <w:sz w:val="28"/>
          <w:szCs w:val="28"/>
        </w:rPr>
        <w:t xml:space="preserve">ыполнить ремонт скотобойного предприятия </w:t>
      </w:r>
      <w:r>
        <w:rPr>
          <w:sz w:val="28"/>
          <w:szCs w:val="28"/>
        </w:rPr>
        <w:t xml:space="preserve"> </w:t>
      </w:r>
      <w:r w:rsidRPr="0084630D">
        <w:rPr>
          <w:sz w:val="28"/>
          <w:szCs w:val="28"/>
        </w:rPr>
        <w:t xml:space="preserve"> общества</w:t>
      </w:r>
      <w:r>
        <w:rPr>
          <w:sz w:val="28"/>
          <w:szCs w:val="28"/>
        </w:rPr>
        <w:t>;</w:t>
      </w:r>
      <w:r w:rsidRPr="0084630D">
        <w:rPr>
          <w:sz w:val="28"/>
          <w:szCs w:val="28"/>
        </w:rPr>
        <w:t xml:space="preserve"> </w:t>
      </w:r>
      <w:r>
        <w:rPr>
          <w:sz w:val="28"/>
          <w:szCs w:val="28"/>
        </w:rPr>
        <w:t xml:space="preserve">  </w:t>
      </w:r>
    </w:p>
    <w:p w:rsidR="0084630D" w:rsidRDefault="0084630D" w:rsidP="0084630D">
      <w:pPr>
        <w:ind w:firstLine="709"/>
        <w:jc w:val="both"/>
        <w:rPr>
          <w:sz w:val="28"/>
          <w:szCs w:val="28"/>
        </w:rPr>
      </w:pPr>
      <w:r>
        <w:rPr>
          <w:sz w:val="28"/>
          <w:szCs w:val="28"/>
        </w:rPr>
        <w:t>в</w:t>
      </w:r>
      <w:r w:rsidRPr="0084630D">
        <w:rPr>
          <w:sz w:val="28"/>
          <w:szCs w:val="28"/>
        </w:rPr>
        <w:t>ыполнить ремонт кровли, стен крытых павильонов  рынка</w:t>
      </w:r>
      <w:r>
        <w:rPr>
          <w:sz w:val="28"/>
          <w:szCs w:val="28"/>
        </w:rPr>
        <w:t>.</w:t>
      </w:r>
      <w:r w:rsidRPr="0084630D">
        <w:rPr>
          <w:sz w:val="28"/>
          <w:szCs w:val="28"/>
        </w:rPr>
        <w:t xml:space="preserve"> </w:t>
      </w:r>
      <w:r>
        <w:rPr>
          <w:sz w:val="28"/>
          <w:szCs w:val="28"/>
        </w:rPr>
        <w:t xml:space="preserve"> </w:t>
      </w:r>
    </w:p>
    <w:p w:rsidR="0084630D" w:rsidRPr="0084630D" w:rsidRDefault="0084630D" w:rsidP="0084630D">
      <w:pPr>
        <w:pStyle w:val="af4"/>
        <w:numPr>
          <w:ilvl w:val="0"/>
          <w:numId w:val="19"/>
        </w:numPr>
        <w:tabs>
          <w:tab w:val="left" w:pos="993"/>
        </w:tabs>
        <w:spacing w:after="0"/>
        <w:ind w:left="0" w:firstLine="709"/>
        <w:jc w:val="both"/>
        <w:rPr>
          <w:rFonts w:ascii="Times New Roman" w:hAnsi="Times New Roman"/>
          <w:sz w:val="28"/>
          <w:szCs w:val="28"/>
        </w:rPr>
      </w:pPr>
      <w:r w:rsidRPr="0084630D">
        <w:rPr>
          <w:rFonts w:ascii="Times New Roman" w:hAnsi="Times New Roman"/>
          <w:sz w:val="28"/>
          <w:szCs w:val="28"/>
        </w:rPr>
        <w:t>Ф</w:t>
      </w:r>
      <w:r w:rsidRPr="0084630D">
        <w:rPr>
          <w:rFonts w:ascii="Times New Roman" w:hAnsi="Times New Roman"/>
          <w:sz w:val="28"/>
          <w:szCs w:val="28"/>
        </w:rPr>
        <w:t>илиал</w:t>
      </w:r>
      <w:r w:rsidRPr="0084630D">
        <w:rPr>
          <w:rFonts w:ascii="Times New Roman" w:hAnsi="Times New Roman"/>
          <w:sz w:val="28"/>
          <w:szCs w:val="28"/>
        </w:rPr>
        <w:t>у</w:t>
      </w:r>
      <w:r w:rsidRPr="0084630D">
        <w:rPr>
          <w:rFonts w:ascii="Times New Roman" w:hAnsi="Times New Roman"/>
          <w:sz w:val="28"/>
          <w:szCs w:val="28"/>
        </w:rPr>
        <w:t xml:space="preserve"> Лепельский хлебозавод ОАО "</w:t>
      </w:r>
      <w:proofErr w:type="spellStart"/>
      <w:r w:rsidRPr="0084630D">
        <w:rPr>
          <w:rFonts w:ascii="Times New Roman" w:hAnsi="Times New Roman"/>
          <w:sz w:val="28"/>
          <w:szCs w:val="28"/>
        </w:rPr>
        <w:t>Витебскхлебпром</w:t>
      </w:r>
      <w:proofErr w:type="spellEnd"/>
      <w:r w:rsidRPr="0084630D">
        <w:rPr>
          <w:rFonts w:ascii="Times New Roman" w:hAnsi="Times New Roman"/>
          <w:sz w:val="28"/>
          <w:szCs w:val="28"/>
        </w:rPr>
        <w:t>"</w:t>
      </w:r>
      <w:r w:rsidRPr="0084630D">
        <w:rPr>
          <w:rFonts w:ascii="Times New Roman" w:hAnsi="Times New Roman"/>
          <w:sz w:val="28"/>
          <w:szCs w:val="28"/>
        </w:rPr>
        <w:t xml:space="preserve">: </w:t>
      </w:r>
    </w:p>
    <w:p w:rsidR="0084630D" w:rsidRPr="0084630D" w:rsidRDefault="0084630D" w:rsidP="0084630D">
      <w:pPr>
        <w:tabs>
          <w:tab w:val="left" w:pos="993"/>
        </w:tabs>
        <w:ind w:left="709"/>
        <w:jc w:val="both"/>
        <w:rPr>
          <w:sz w:val="28"/>
          <w:szCs w:val="28"/>
        </w:rPr>
      </w:pPr>
      <w:r>
        <w:rPr>
          <w:sz w:val="28"/>
          <w:szCs w:val="28"/>
        </w:rPr>
        <w:lastRenderedPageBreak/>
        <w:t>о</w:t>
      </w:r>
      <w:r w:rsidRPr="0084630D">
        <w:rPr>
          <w:sz w:val="28"/>
          <w:szCs w:val="28"/>
        </w:rPr>
        <w:t xml:space="preserve">беспечить выполнение программы производственного лабораторного контроля </w:t>
      </w:r>
      <w:proofErr w:type="gramStart"/>
      <w:r w:rsidRPr="0084630D">
        <w:rPr>
          <w:sz w:val="28"/>
          <w:szCs w:val="28"/>
        </w:rPr>
        <w:t>на</w:t>
      </w:r>
      <w:proofErr w:type="gramEnd"/>
      <w:r w:rsidRPr="0084630D">
        <w:rPr>
          <w:sz w:val="28"/>
          <w:szCs w:val="28"/>
        </w:rPr>
        <w:t xml:space="preserve"> </w:t>
      </w:r>
      <w:proofErr w:type="gramStart"/>
      <w:r w:rsidRPr="0084630D">
        <w:rPr>
          <w:sz w:val="28"/>
          <w:szCs w:val="28"/>
        </w:rPr>
        <w:t>в</w:t>
      </w:r>
      <w:proofErr w:type="gramEnd"/>
      <w:r w:rsidRPr="0084630D">
        <w:rPr>
          <w:sz w:val="28"/>
          <w:szCs w:val="28"/>
        </w:rPr>
        <w:t xml:space="preserve"> полном объеме  (1-4 квартал 2024 года)  </w:t>
      </w:r>
    </w:p>
    <w:p w:rsidR="009B405A" w:rsidRDefault="009B405A" w:rsidP="000714BF">
      <w:pPr>
        <w:ind w:firstLine="567"/>
        <w:jc w:val="center"/>
        <w:rPr>
          <w:b/>
          <w:bCs/>
          <w:sz w:val="28"/>
          <w:szCs w:val="28"/>
        </w:rPr>
      </w:pPr>
    </w:p>
    <w:p w:rsidR="00FC0169" w:rsidRPr="00E04B3D" w:rsidRDefault="00FC0169" w:rsidP="00FC0169">
      <w:pPr>
        <w:ind w:firstLine="567"/>
        <w:jc w:val="center"/>
        <w:rPr>
          <w:b/>
          <w:bCs/>
          <w:sz w:val="28"/>
          <w:szCs w:val="28"/>
        </w:rPr>
      </w:pPr>
      <w:r w:rsidRPr="00E04B3D">
        <w:rPr>
          <w:b/>
          <w:bCs/>
          <w:sz w:val="28"/>
          <w:szCs w:val="28"/>
        </w:rPr>
        <w:t>3.4 Гигиена коммунально-бытового обеспечения населения</w:t>
      </w:r>
    </w:p>
    <w:p w:rsidR="00FC0169" w:rsidRPr="00E04B3D" w:rsidRDefault="00FC0169" w:rsidP="00FC0169">
      <w:pPr>
        <w:ind w:firstLine="567"/>
        <w:jc w:val="center"/>
        <w:rPr>
          <w:b/>
          <w:bCs/>
          <w:sz w:val="28"/>
          <w:szCs w:val="28"/>
        </w:rPr>
      </w:pPr>
    </w:p>
    <w:p w:rsidR="00FC0169" w:rsidRPr="0067325F" w:rsidRDefault="00FC0169" w:rsidP="00031AAF">
      <w:pPr>
        <w:widowControl w:val="0"/>
        <w:ind w:firstLineChars="303" w:firstLine="848"/>
        <w:jc w:val="both"/>
        <w:rPr>
          <w:sz w:val="28"/>
          <w:szCs w:val="28"/>
        </w:rPr>
      </w:pPr>
      <w:r w:rsidRPr="0067325F">
        <w:rPr>
          <w:sz w:val="28"/>
          <w:szCs w:val="28"/>
        </w:rPr>
        <w:t>Для питьевого водоснабжения используются 8</w:t>
      </w:r>
      <w:r>
        <w:rPr>
          <w:sz w:val="28"/>
          <w:szCs w:val="28"/>
        </w:rPr>
        <w:t>3</w:t>
      </w:r>
      <w:r w:rsidRPr="0067325F">
        <w:rPr>
          <w:sz w:val="28"/>
          <w:szCs w:val="28"/>
        </w:rPr>
        <w:t xml:space="preserve"> подзем</w:t>
      </w:r>
      <w:r>
        <w:rPr>
          <w:sz w:val="28"/>
          <w:szCs w:val="28"/>
        </w:rPr>
        <w:t>ных источников водоснабжения, 78</w:t>
      </w:r>
      <w:r w:rsidRPr="0067325F">
        <w:rPr>
          <w:sz w:val="28"/>
          <w:szCs w:val="28"/>
        </w:rPr>
        <w:t xml:space="preserve"> коммунальных водопроводов, 114 общественных шахтн</w:t>
      </w:r>
      <w:r>
        <w:rPr>
          <w:sz w:val="28"/>
          <w:szCs w:val="28"/>
        </w:rPr>
        <w:t>ых колодцев. В районе имеется 78</w:t>
      </w:r>
      <w:r w:rsidRPr="0067325F">
        <w:rPr>
          <w:sz w:val="28"/>
          <w:szCs w:val="28"/>
        </w:rPr>
        <w:t xml:space="preserve"> водопроводов, из них 33 находятся в населенных пунктах с числом постоянно проживающих более 100 человек. Всего водой из коммунальных водопроводов пользуется 276</w:t>
      </w:r>
      <w:r>
        <w:rPr>
          <w:sz w:val="28"/>
          <w:szCs w:val="28"/>
        </w:rPr>
        <w:t>09</w:t>
      </w:r>
      <w:r w:rsidRPr="0067325F">
        <w:rPr>
          <w:sz w:val="28"/>
          <w:szCs w:val="28"/>
        </w:rPr>
        <w:t xml:space="preserve"> человек. </w:t>
      </w:r>
    </w:p>
    <w:p w:rsidR="00FC0169" w:rsidRPr="0067325F" w:rsidRDefault="00FC0169" w:rsidP="00031AAF">
      <w:pPr>
        <w:tabs>
          <w:tab w:val="left" w:pos="900"/>
        </w:tabs>
        <w:ind w:firstLineChars="303" w:firstLine="848"/>
        <w:jc w:val="both"/>
        <w:rPr>
          <w:sz w:val="28"/>
          <w:szCs w:val="28"/>
        </w:rPr>
      </w:pPr>
      <w:r w:rsidRPr="0067325F">
        <w:rPr>
          <w:sz w:val="28"/>
          <w:szCs w:val="28"/>
        </w:rPr>
        <w:t>Самым главным объектом централизованного питьевого водоснабжения населения Лепельского района является городской водозабор «</w:t>
      </w:r>
      <w:proofErr w:type="spellStart"/>
      <w:r w:rsidRPr="0067325F">
        <w:rPr>
          <w:sz w:val="28"/>
          <w:szCs w:val="28"/>
        </w:rPr>
        <w:t>Стайский</w:t>
      </w:r>
      <w:proofErr w:type="spellEnd"/>
      <w:r w:rsidRPr="0067325F">
        <w:rPr>
          <w:sz w:val="28"/>
          <w:szCs w:val="28"/>
        </w:rPr>
        <w:t>», состоящий из 3-х артезианских скважин №2, №3, №4, станции 2-го подъема, 2-х резервуаров для хранения питьевой воды и обеспечивающий питьевой водой порядка 16 тыс. человек. Границы первого пояса ЗСО артезианских скважин №2, №3, №4 имеют ограждения. Используются два резервуара для хранения питьевой воды. Объем каждого резервуара 1000м</w:t>
      </w:r>
      <w:r w:rsidRPr="0067325F">
        <w:rPr>
          <w:sz w:val="28"/>
          <w:szCs w:val="28"/>
          <w:vertAlign w:val="superscript"/>
        </w:rPr>
        <w:t>3</w:t>
      </w:r>
      <w:r w:rsidRPr="0067325F">
        <w:rPr>
          <w:sz w:val="28"/>
          <w:szCs w:val="28"/>
        </w:rPr>
        <w:t xml:space="preserve">. </w:t>
      </w:r>
    </w:p>
    <w:p w:rsidR="00FC0169" w:rsidRPr="005353E6" w:rsidRDefault="00FC0169" w:rsidP="008F4B63">
      <w:pPr>
        <w:ind w:firstLine="709"/>
        <w:jc w:val="both"/>
        <w:rPr>
          <w:sz w:val="28"/>
          <w:szCs w:val="28"/>
        </w:rPr>
      </w:pPr>
      <w:r w:rsidRPr="00993209">
        <w:rPr>
          <w:sz w:val="28"/>
          <w:szCs w:val="28"/>
        </w:rPr>
        <w:t>За 2022 год надзорными мероприятиями охвачено 287 объектов питьевого водоснабжения, из них с нарушениями – 74</w:t>
      </w:r>
      <w:r>
        <w:rPr>
          <w:sz w:val="28"/>
          <w:szCs w:val="28"/>
        </w:rPr>
        <w:t xml:space="preserve"> (25,7%)</w:t>
      </w:r>
      <w:r w:rsidRPr="00993209">
        <w:rPr>
          <w:sz w:val="28"/>
          <w:szCs w:val="28"/>
        </w:rPr>
        <w:t>. Для устранения выявленных нарушений в адрес филиала «</w:t>
      </w:r>
      <w:proofErr w:type="spellStart"/>
      <w:r w:rsidRPr="00993209">
        <w:rPr>
          <w:sz w:val="28"/>
          <w:szCs w:val="28"/>
        </w:rPr>
        <w:t>Лепельводоканал</w:t>
      </w:r>
      <w:proofErr w:type="spellEnd"/>
      <w:r w:rsidRPr="00993209">
        <w:rPr>
          <w:sz w:val="28"/>
          <w:szCs w:val="28"/>
        </w:rPr>
        <w:t>» УП «</w:t>
      </w:r>
      <w:proofErr w:type="spellStart"/>
      <w:r w:rsidRPr="00993209">
        <w:rPr>
          <w:sz w:val="28"/>
          <w:szCs w:val="28"/>
        </w:rPr>
        <w:t>Витебскоблводоканал</w:t>
      </w:r>
      <w:proofErr w:type="spellEnd"/>
      <w:r w:rsidRPr="00993209">
        <w:rPr>
          <w:sz w:val="28"/>
          <w:szCs w:val="28"/>
        </w:rPr>
        <w:t xml:space="preserve">», КУПП «Боровка» направлены предписания, рекомендации об </w:t>
      </w:r>
      <w:r w:rsidRPr="005353E6">
        <w:rPr>
          <w:sz w:val="28"/>
          <w:szCs w:val="28"/>
        </w:rPr>
        <w:t>устранении нарушений. Для содействия в устранении причин, повлекших за собой нарушения санитарно-эпидемиологического законодательства Республики Беларусь, направлено 6 информационных писем в Лепельский РИК, 4 – в УП «</w:t>
      </w:r>
      <w:proofErr w:type="spellStart"/>
      <w:r w:rsidRPr="005353E6">
        <w:rPr>
          <w:sz w:val="28"/>
          <w:szCs w:val="28"/>
        </w:rPr>
        <w:t>Витебскоблводоканал</w:t>
      </w:r>
      <w:proofErr w:type="spellEnd"/>
      <w:r w:rsidRPr="005353E6">
        <w:rPr>
          <w:sz w:val="28"/>
          <w:szCs w:val="28"/>
        </w:rPr>
        <w:t xml:space="preserve">». В </w:t>
      </w:r>
      <w:proofErr w:type="spellStart"/>
      <w:r w:rsidRPr="005353E6">
        <w:rPr>
          <w:sz w:val="28"/>
          <w:szCs w:val="28"/>
        </w:rPr>
        <w:t>Ле</w:t>
      </w:r>
      <w:r>
        <w:rPr>
          <w:sz w:val="28"/>
          <w:szCs w:val="28"/>
        </w:rPr>
        <w:t>пельском</w:t>
      </w:r>
      <w:proofErr w:type="spellEnd"/>
      <w:r>
        <w:rPr>
          <w:sz w:val="28"/>
          <w:szCs w:val="28"/>
        </w:rPr>
        <w:t xml:space="preserve"> </w:t>
      </w:r>
      <w:proofErr w:type="gramStart"/>
      <w:r>
        <w:rPr>
          <w:sz w:val="28"/>
          <w:szCs w:val="28"/>
        </w:rPr>
        <w:t>районном</w:t>
      </w:r>
      <w:proofErr w:type="gramEnd"/>
      <w:r>
        <w:rPr>
          <w:sz w:val="28"/>
          <w:szCs w:val="28"/>
        </w:rPr>
        <w:t xml:space="preserve"> </w:t>
      </w:r>
      <w:proofErr w:type="spellStart"/>
      <w:r>
        <w:rPr>
          <w:sz w:val="28"/>
          <w:szCs w:val="28"/>
        </w:rPr>
        <w:t>ЦГиЭ</w:t>
      </w:r>
      <w:proofErr w:type="spellEnd"/>
      <w:r>
        <w:rPr>
          <w:sz w:val="28"/>
          <w:szCs w:val="28"/>
        </w:rPr>
        <w:t xml:space="preserve"> </w:t>
      </w:r>
      <w:r w:rsidRPr="005353E6">
        <w:rPr>
          <w:sz w:val="28"/>
          <w:szCs w:val="28"/>
        </w:rPr>
        <w:t xml:space="preserve">фиксируются обоснованные обращения граждан на качество питьевой воды. В связи с высоким содержанием железа в исходной воде, недостаточной работой станций обезжелезивания и (или) изношенной системой водопроводов периодически отмечалось несоответствие подаваемой населению питьевой </w:t>
      </w:r>
      <w:proofErr w:type="gramStart"/>
      <w:r w:rsidRPr="005353E6">
        <w:rPr>
          <w:sz w:val="28"/>
          <w:szCs w:val="28"/>
        </w:rPr>
        <w:t>воды</w:t>
      </w:r>
      <w:proofErr w:type="gramEnd"/>
      <w:r w:rsidRPr="005353E6">
        <w:rPr>
          <w:sz w:val="28"/>
          <w:szCs w:val="28"/>
        </w:rPr>
        <w:t xml:space="preserve"> установленным гигиеническим нормативам.</w:t>
      </w:r>
    </w:p>
    <w:p w:rsidR="00FC0169" w:rsidRPr="005353E6" w:rsidRDefault="00FC0169" w:rsidP="008F4B63">
      <w:pPr>
        <w:ind w:firstLine="709"/>
        <w:jc w:val="both"/>
        <w:rPr>
          <w:sz w:val="28"/>
          <w:szCs w:val="28"/>
        </w:rPr>
      </w:pPr>
      <w:r w:rsidRPr="005353E6">
        <w:rPr>
          <w:sz w:val="28"/>
          <w:szCs w:val="28"/>
        </w:rPr>
        <w:t>Производственный лабораторный контроль качества питьевой воды, подаваемой населению, осуществляется в соответствии с «Рабочей программой производственного контроля качества питьевой воды на 2018-2022гг».</w:t>
      </w:r>
    </w:p>
    <w:p w:rsidR="00FC0169" w:rsidRPr="00993209" w:rsidRDefault="00FC0169" w:rsidP="008F4B63">
      <w:pPr>
        <w:widowControl w:val="0"/>
        <w:ind w:firstLine="709"/>
        <w:jc w:val="both"/>
        <w:rPr>
          <w:sz w:val="28"/>
          <w:szCs w:val="28"/>
        </w:rPr>
      </w:pPr>
      <w:r>
        <w:rPr>
          <w:sz w:val="28"/>
          <w:szCs w:val="28"/>
        </w:rPr>
        <w:t xml:space="preserve"> </w:t>
      </w:r>
      <w:r w:rsidRPr="00993209">
        <w:rPr>
          <w:sz w:val="28"/>
          <w:szCs w:val="28"/>
        </w:rPr>
        <w:t xml:space="preserve">Обслуживанием водопроводов заняты 2 бригады с количеством работающих 8 человек. На водопроводах работает 12 станций обезжелезивания (д. Старое </w:t>
      </w:r>
      <w:proofErr w:type="spellStart"/>
      <w:r w:rsidRPr="00993209">
        <w:rPr>
          <w:sz w:val="28"/>
          <w:szCs w:val="28"/>
        </w:rPr>
        <w:t>Лядно</w:t>
      </w:r>
      <w:proofErr w:type="spellEnd"/>
      <w:r w:rsidRPr="00993209">
        <w:rPr>
          <w:sz w:val="28"/>
          <w:szCs w:val="28"/>
        </w:rPr>
        <w:t xml:space="preserve">, д. </w:t>
      </w:r>
      <w:proofErr w:type="spellStart"/>
      <w:r w:rsidRPr="00993209">
        <w:rPr>
          <w:sz w:val="28"/>
          <w:szCs w:val="28"/>
        </w:rPr>
        <w:t>Межица</w:t>
      </w:r>
      <w:proofErr w:type="spellEnd"/>
      <w:r w:rsidRPr="00993209">
        <w:rPr>
          <w:sz w:val="28"/>
          <w:szCs w:val="28"/>
        </w:rPr>
        <w:t xml:space="preserve">, д. Боровка, д. Старый Лепель, д. </w:t>
      </w:r>
      <w:proofErr w:type="spellStart"/>
      <w:r w:rsidRPr="00993209">
        <w:rPr>
          <w:sz w:val="28"/>
          <w:szCs w:val="28"/>
        </w:rPr>
        <w:t>Заслоново</w:t>
      </w:r>
      <w:proofErr w:type="spellEnd"/>
      <w:r w:rsidRPr="00993209">
        <w:rPr>
          <w:sz w:val="28"/>
          <w:szCs w:val="28"/>
        </w:rPr>
        <w:t xml:space="preserve">, </w:t>
      </w:r>
      <w:proofErr w:type="spellStart"/>
      <w:r w:rsidRPr="00993209">
        <w:rPr>
          <w:sz w:val="28"/>
          <w:szCs w:val="28"/>
        </w:rPr>
        <w:t>д</w:t>
      </w:r>
      <w:proofErr w:type="gramStart"/>
      <w:r w:rsidRPr="00993209">
        <w:rPr>
          <w:sz w:val="28"/>
          <w:szCs w:val="28"/>
        </w:rPr>
        <w:t>.Ю</w:t>
      </w:r>
      <w:proofErr w:type="gramEnd"/>
      <w:r w:rsidRPr="00993209">
        <w:rPr>
          <w:sz w:val="28"/>
          <w:szCs w:val="28"/>
        </w:rPr>
        <w:t>рковщина</w:t>
      </w:r>
      <w:proofErr w:type="spellEnd"/>
      <w:r w:rsidRPr="00993209">
        <w:rPr>
          <w:sz w:val="28"/>
          <w:szCs w:val="28"/>
        </w:rPr>
        <w:t xml:space="preserve">, </w:t>
      </w:r>
      <w:proofErr w:type="spellStart"/>
      <w:r w:rsidRPr="00993209">
        <w:rPr>
          <w:sz w:val="28"/>
          <w:szCs w:val="28"/>
        </w:rPr>
        <w:t>аг</w:t>
      </w:r>
      <w:proofErr w:type="spellEnd"/>
      <w:r w:rsidRPr="00993209">
        <w:rPr>
          <w:sz w:val="28"/>
          <w:szCs w:val="28"/>
        </w:rPr>
        <w:t xml:space="preserve">. Камень, </w:t>
      </w:r>
      <w:proofErr w:type="spellStart"/>
      <w:r w:rsidRPr="00993209">
        <w:rPr>
          <w:sz w:val="28"/>
          <w:szCs w:val="28"/>
        </w:rPr>
        <w:t>аг</w:t>
      </w:r>
      <w:proofErr w:type="spellEnd"/>
      <w:r w:rsidRPr="00993209">
        <w:rPr>
          <w:sz w:val="28"/>
          <w:szCs w:val="28"/>
        </w:rPr>
        <w:t xml:space="preserve">. Боброво, д. Горки, д. </w:t>
      </w:r>
      <w:proofErr w:type="spellStart"/>
      <w:r w:rsidRPr="00993209">
        <w:rPr>
          <w:sz w:val="28"/>
          <w:szCs w:val="28"/>
        </w:rPr>
        <w:t>Матырино</w:t>
      </w:r>
      <w:proofErr w:type="spellEnd"/>
      <w:r w:rsidRPr="00993209">
        <w:rPr>
          <w:sz w:val="28"/>
          <w:szCs w:val="28"/>
        </w:rPr>
        <w:t xml:space="preserve">, </w:t>
      </w:r>
      <w:proofErr w:type="spellStart"/>
      <w:r w:rsidRPr="00993209">
        <w:rPr>
          <w:sz w:val="28"/>
          <w:szCs w:val="28"/>
        </w:rPr>
        <w:t>аг</w:t>
      </w:r>
      <w:proofErr w:type="spellEnd"/>
      <w:r w:rsidRPr="00993209">
        <w:rPr>
          <w:sz w:val="28"/>
          <w:szCs w:val="28"/>
        </w:rPr>
        <w:t xml:space="preserve">. </w:t>
      </w:r>
      <w:proofErr w:type="spellStart"/>
      <w:proofErr w:type="gramStart"/>
      <w:r w:rsidRPr="00993209">
        <w:rPr>
          <w:sz w:val="28"/>
          <w:szCs w:val="28"/>
        </w:rPr>
        <w:t>Черейщина</w:t>
      </w:r>
      <w:proofErr w:type="spellEnd"/>
      <w:r w:rsidRPr="00993209">
        <w:rPr>
          <w:sz w:val="28"/>
          <w:szCs w:val="28"/>
        </w:rPr>
        <w:t>, д. Пышно).</w:t>
      </w:r>
      <w:proofErr w:type="gramEnd"/>
      <w:r w:rsidRPr="00993209">
        <w:rPr>
          <w:sz w:val="28"/>
          <w:szCs w:val="28"/>
        </w:rPr>
        <w:t xml:space="preserve"> Количество населенных пунктов с числом проживания более 100 человек, где содержание железа в воде более 1 мг/дм</w:t>
      </w:r>
      <w:r w:rsidRPr="00993209">
        <w:rPr>
          <w:sz w:val="28"/>
          <w:szCs w:val="28"/>
          <w:vertAlign w:val="superscript"/>
        </w:rPr>
        <w:t>3</w:t>
      </w:r>
      <w:r w:rsidRPr="00993209">
        <w:rPr>
          <w:sz w:val="28"/>
          <w:szCs w:val="28"/>
        </w:rPr>
        <w:t xml:space="preserve"> - 0. Количество проведенных промывок водопроводов с оформлением в установ</w:t>
      </w:r>
      <w:r>
        <w:rPr>
          <w:sz w:val="28"/>
          <w:szCs w:val="28"/>
        </w:rPr>
        <w:t>ленном порядке акта составило 14</w:t>
      </w:r>
      <w:r w:rsidRPr="00993209">
        <w:rPr>
          <w:sz w:val="28"/>
          <w:szCs w:val="28"/>
        </w:rPr>
        <w:t xml:space="preserve">. После промывок проведен </w:t>
      </w:r>
      <w:proofErr w:type="spellStart"/>
      <w:r w:rsidRPr="00993209">
        <w:rPr>
          <w:sz w:val="28"/>
          <w:szCs w:val="28"/>
        </w:rPr>
        <w:t>двухкратный</w:t>
      </w:r>
      <w:proofErr w:type="spellEnd"/>
      <w:r w:rsidRPr="00993209">
        <w:rPr>
          <w:sz w:val="28"/>
          <w:szCs w:val="28"/>
        </w:rPr>
        <w:t xml:space="preserve"> отбор проб. </w:t>
      </w:r>
    </w:p>
    <w:p w:rsidR="00FC0169" w:rsidRPr="005353E6" w:rsidRDefault="00FC0169" w:rsidP="008F4B63">
      <w:pPr>
        <w:pStyle w:val="16"/>
        <w:shd w:val="clear" w:color="auto" w:fill="auto"/>
        <w:spacing w:after="0" w:line="240" w:lineRule="auto"/>
        <w:ind w:firstLine="709"/>
        <w:jc w:val="both"/>
        <w:rPr>
          <w:color w:val="000000"/>
          <w:sz w:val="28"/>
          <w:szCs w:val="28"/>
          <w:lang w:val="ru-RU"/>
        </w:rPr>
      </w:pPr>
      <w:r w:rsidRPr="005353E6">
        <w:rPr>
          <w:rFonts w:ascii="Times New Roman" w:eastAsia="Times New Roman" w:hAnsi="Times New Roman"/>
          <w:sz w:val="28"/>
          <w:szCs w:val="28"/>
          <w:lang w:eastAsia="ru-RU"/>
        </w:rPr>
        <w:lastRenderedPageBreak/>
        <w:t>За 202</w:t>
      </w:r>
      <w:r w:rsidRPr="005353E6">
        <w:rPr>
          <w:rFonts w:ascii="Times New Roman" w:eastAsia="Times New Roman" w:hAnsi="Times New Roman"/>
          <w:sz w:val="28"/>
          <w:szCs w:val="28"/>
          <w:lang w:val="ru-RU" w:eastAsia="ru-RU"/>
        </w:rPr>
        <w:t>2</w:t>
      </w:r>
      <w:r w:rsidRPr="005353E6">
        <w:rPr>
          <w:rFonts w:ascii="Times New Roman" w:eastAsia="Times New Roman" w:hAnsi="Times New Roman"/>
          <w:sz w:val="28"/>
          <w:szCs w:val="28"/>
          <w:lang w:eastAsia="ru-RU"/>
        </w:rPr>
        <w:t xml:space="preserve"> год было проведена оценка 1</w:t>
      </w:r>
      <w:r w:rsidRPr="005353E6">
        <w:rPr>
          <w:rFonts w:ascii="Times New Roman" w:eastAsia="Times New Roman" w:hAnsi="Times New Roman"/>
          <w:sz w:val="28"/>
          <w:szCs w:val="28"/>
          <w:lang w:val="ru-RU" w:eastAsia="ru-RU"/>
        </w:rPr>
        <w:t>14</w:t>
      </w:r>
      <w:r w:rsidRPr="005353E6">
        <w:rPr>
          <w:rFonts w:ascii="Times New Roman" w:eastAsia="Times New Roman" w:hAnsi="Times New Roman"/>
          <w:sz w:val="28"/>
          <w:szCs w:val="28"/>
          <w:lang w:eastAsia="ru-RU"/>
        </w:rPr>
        <w:t xml:space="preserve"> общественных колодцев на территории Лепельского района. На </w:t>
      </w:r>
      <w:r w:rsidRPr="005353E6">
        <w:rPr>
          <w:rFonts w:ascii="Times New Roman" w:eastAsia="Times New Roman" w:hAnsi="Times New Roman"/>
          <w:sz w:val="28"/>
          <w:szCs w:val="28"/>
          <w:lang w:val="ru-RU" w:eastAsia="ru-RU"/>
        </w:rPr>
        <w:t>36</w:t>
      </w:r>
      <w:r w:rsidRPr="005353E6">
        <w:rPr>
          <w:rFonts w:ascii="Times New Roman" w:eastAsia="Times New Roman" w:hAnsi="Times New Roman"/>
          <w:sz w:val="28"/>
          <w:szCs w:val="28"/>
          <w:lang w:eastAsia="ru-RU"/>
        </w:rPr>
        <w:t xml:space="preserve"> колодцах выявлены нарушения санитарно-эпидемиологического законодательства. За 202</w:t>
      </w:r>
      <w:r w:rsidRPr="005353E6">
        <w:rPr>
          <w:rFonts w:ascii="Times New Roman" w:eastAsia="Times New Roman" w:hAnsi="Times New Roman"/>
          <w:sz w:val="28"/>
          <w:szCs w:val="28"/>
          <w:lang w:val="ru-RU" w:eastAsia="ru-RU"/>
        </w:rPr>
        <w:t>2</w:t>
      </w:r>
      <w:r w:rsidRPr="005353E6">
        <w:rPr>
          <w:rFonts w:ascii="Times New Roman" w:eastAsia="Times New Roman" w:hAnsi="Times New Roman"/>
          <w:sz w:val="28"/>
          <w:szCs w:val="28"/>
          <w:lang w:eastAsia="ru-RU"/>
        </w:rPr>
        <w:t xml:space="preserve"> год проведено ремонтных работ на </w:t>
      </w:r>
      <w:r w:rsidRPr="005353E6">
        <w:rPr>
          <w:rFonts w:ascii="Times New Roman" w:eastAsia="Times New Roman" w:hAnsi="Times New Roman"/>
          <w:sz w:val="28"/>
          <w:szCs w:val="28"/>
          <w:lang w:val="ru-RU" w:eastAsia="ru-RU"/>
        </w:rPr>
        <w:t>29</w:t>
      </w:r>
      <w:r w:rsidRPr="005353E6">
        <w:rPr>
          <w:rFonts w:ascii="Times New Roman" w:eastAsia="Times New Roman" w:hAnsi="Times New Roman"/>
          <w:sz w:val="28"/>
          <w:szCs w:val="28"/>
          <w:lang w:eastAsia="ru-RU"/>
        </w:rPr>
        <w:t xml:space="preserve"> общественных колодцах, на </w:t>
      </w:r>
      <w:r w:rsidRPr="005353E6">
        <w:rPr>
          <w:rFonts w:ascii="Times New Roman" w:eastAsia="Times New Roman" w:hAnsi="Times New Roman"/>
          <w:sz w:val="28"/>
          <w:szCs w:val="28"/>
          <w:lang w:val="ru-RU" w:eastAsia="ru-RU"/>
        </w:rPr>
        <w:t>7</w:t>
      </w:r>
      <w:r w:rsidRPr="005353E6">
        <w:rPr>
          <w:rFonts w:ascii="Times New Roman" w:eastAsia="Times New Roman" w:hAnsi="Times New Roman"/>
          <w:sz w:val="28"/>
          <w:szCs w:val="28"/>
          <w:lang w:eastAsia="ru-RU"/>
        </w:rPr>
        <w:t xml:space="preserve"> колодцах проведена дезинфекция и очистка. </w:t>
      </w:r>
    </w:p>
    <w:p w:rsidR="00FC0169" w:rsidRPr="005353E6" w:rsidRDefault="00FC0169" w:rsidP="008F4B63">
      <w:pPr>
        <w:ind w:firstLine="709"/>
        <w:jc w:val="both"/>
        <w:rPr>
          <w:sz w:val="28"/>
          <w:szCs w:val="28"/>
        </w:rPr>
      </w:pPr>
      <w:bookmarkStart w:id="7" w:name="Графики"/>
      <w:bookmarkEnd w:id="7"/>
      <w:r w:rsidRPr="005353E6">
        <w:rPr>
          <w:sz w:val="28"/>
          <w:szCs w:val="28"/>
        </w:rPr>
        <w:t xml:space="preserve">В 2022 году проводились надзорные мероприятия в отношении всех трех зон рекреации, утвержденных решениями органов исполнительной власти. Была проведена работа с субъектами организации производственного лабораторного контроля воды на всех водоемах, используемых для купания. </w:t>
      </w:r>
    </w:p>
    <w:p w:rsidR="00FC0169" w:rsidRPr="005353E6" w:rsidRDefault="00FC0169" w:rsidP="008F4B63">
      <w:pPr>
        <w:ind w:firstLine="709"/>
        <w:jc w:val="both"/>
        <w:rPr>
          <w:sz w:val="28"/>
          <w:szCs w:val="28"/>
        </w:rPr>
      </w:pPr>
      <w:r w:rsidRPr="005353E6">
        <w:rPr>
          <w:sz w:val="28"/>
          <w:szCs w:val="28"/>
        </w:rPr>
        <w:t>Следует отметить значительный рост уровня благоустройства и налаженную работу по поддержанию санитарного состояния территорий населенных пунктов и организаций района</w:t>
      </w:r>
    </w:p>
    <w:p w:rsidR="00FC0169" w:rsidRPr="005353E6" w:rsidRDefault="00FC0169" w:rsidP="008F4B63">
      <w:pPr>
        <w:ind w:firstLine="709"/>
        <w:jc w:val="both"/>
        <w:rPr>
          <w:sz w:val="28"/>
          <w:szCs w:val="28"/>
        </w:rPr>
      </w:pPr>
      <w:r w:rsidRPr="005353E6">
        <w:rPr>
          <w:sz w:val="28"/>
          <w:szCs w:val="28"/>
        </w:rPr>
        <w:t>В каждом сельском исполкоме разработан план мероприятий по благоустройству и наведению порядка на земле, имеются социальные паспорта сельских Советов. Все населённые пункты района 100% охвачены планово-регулярной очисткой.</w:t>
      </w:r>
    </w:p>
    <w:p w:rsidR="00FC0169" w:rsidRPr="009525B0" w:rsidRDefault="00FC0169" w:rsidP="008F4B63">
      <w:pPr>
        <w:tabs>
          <w:tab w:val="left" w:pos="567"/>
          <w:tab w:val="left" w:pos="709"/>
        </w:tabs>
        <w:ind w:firstLine="709"/>
        <w:jc w:val="both"/>
        <w:rPr>
          <w:sz w:val="28"/>
          <w:szCs w:val="28"/>
        </w:rPr>
      </w:pPr>
      <w:r w:rsidRPr="009525B0">
        <w:rPr>
          <w:sz w:val="28"/>
          <w:szCs w:val="28"/>
        </w:rPr>
        <w:t xml:space="preserve">Промышленными предприятиями, организациями выделяются средства и силы для очистки. Еженедельно проводится уборка закрепленных территорий.  В 2022 году в части наведения порядка и благоустройства населённых мест КУПП «Боровка» выполнила следующие мероприятия: </w:t>
      </w:r>
      <w:proofErr w:type="spellStart"/>
      <w:r w:rsidRPr="009525B0">
        <w:rPr>
          <w:sz w:val="28"/>
          <w:szCs w:val="28"/>
        </w:rPr>
        <w:t>грейдирование</w:t>
      </w:r>
      <w:proofErr w:type="spellEnd"/>
      <w:r w:rsidRPr="009525B0">
        <w:rPr>
          <w:sz w:val="28"/>
          <w:szCs w:val="28"/>
        </w:rPr>
        <w:t xml:space="preserve"> улиц сектора индивидуальной постройки –  22,5 км.</w:t>
      </w:r>
      <w:r w:rsidRPr="009525B0">
        <w:rPr>
          <w:sz w:val="28"/>
          <w:szCs w:val="28"/>
          <w:vertAlign w:val="superscript"/>
        </w:rPr>
        <w:t xml:space="preserve">2 </w:t>
      </w:r>
      <w:r w:rsidRPr="009525B0">
        <w:rPr>
          <w:sz w:val="28"/>
          <w:szCs w:val="28"/>
        </w:rPr>
        <w:t>,  ремонт щебеночных дорог – 1,2 тыс. м.</w:t>
      </w:r>
      <w:r w:rsidRPr="009525B0">
        <w:rPr>
          <w:sz w:val="28"/>
          <w:szCs w:val="28"/>
          <w:vertAlign w:val="superscript"/>
        </w:rPr>
        <w:t xml:space="preserve">2 </w:t>
      </w:r>
      <w:r w:rsidRPr="009525B0">
        <w:rPr>
          <w:sz w:val="28"/>
          <w:szCs w:val="28"/>
        </w:rPr>
        <w:t>, восстановление сетей наружного освещения – 0, 3 км., текущий ремонт усовершенствованных покрытий – 7 566 тыс. м.</w:t>
      </w:r>
      <w:r w:rsidRPr="009525B0">
        <w:rPr>
          <w:sz w:val="28"/>
          <w:szCs w:val="28"/>
          <w:vertAlign w:val="superscript"/>
        </w:rPr>
        <w:t>2 т</w:t>
      </w:r>
      <w:proofErr w:type="gramStart"/>
      <w:r w:rsidRPr="009525B0">
        <w:rPr>
          <w:sz w:val="28"/>
          <w:szCs w:val="28"/>
          <w:vertAlign w:val="superscript"/>
        </w:rPr>
        <w:t xml:space="preserve"> </w:t>
      </w:r>
      <w:r w:rsidRPr="009525B0">
        <w:rPr>
          <w:sz w:val="28"/>
          <w:szCs w:val="28"/>
        </w:rPr>
        <w:t>,</w:t>
      </w:r>
      <w:proofErr w:type="gramEnd"/>
      <w:r w:rsidRPr="009525B0">
        <w:rPr>
          <w:sz w:val="28"/>
          <w:szCs w:val="28"/>
        </w:rPr>
        <w:t xml:space="preserve"> замена светильников при восстановлении сетей наружного освещения – 0, 2 тыс. шт., благоустройство </w:t>
      </w:r>
      <w:proofErr w:type="gramStart"/>
      <w:r w:rsidRPr="009525B0">
        <w:rPr>
          <w:sz w:val="28"/>
          <w:szCs w:val="28"/>
        </w:rPr>
        <w:t xml:space="preserve">дворовых территорий – 14 шт., ремонт контейнерных площадок – 6, устройство новых контейнерных площадок –2, приобретено контейнеров для сбора твёрдых коммунальных отходов – 38, благоустройство, в </w:t>
      </w:r>
      <w:proofErr w:type="spellStart"/>
      <w:r w:rsidRPr="009525B0">
        <w:rPr>
          <w:sz w:val="28"/>
          <w:szCs w:val="28"/>
        </w:rPr>
        <w:t>т.ч</w:t>
      </w:r>
      <w:proofErr w:type="spellEnd"/>
      <w:r w:rsidRPr="009525B0">
        <w:rPr>
          <w:sz w:val="28"/>
          <w:szCs w:val="28"/>
        </w:rPr>
        <w:t>. мемориальных комплексов - 2, братских могил – 2, высажено цветов – 4150 шт., высажено деревьев – 316, высажено кустарников – 590, текущий ремонт газонов – 0,1 га.,  обустройство пляжных зон – 1, убрано территории после зимы от песка и мусора – 0,9га</w:t>
      </w:r>
      <w:proofErr w:type="gramEnd"/>
      <w:r w:rsidRPr="009525B0">
        <w:rPr>
          <w:sz w:val="28"/>
          <w:szCs w:val="28"/>
        </w:rPr>
        <w:t>, ликвидировано несанкционированных свалок – 6, оборудовано автостоянок – 1, приобрели мусоровоз с боковой загрузкой -1.</w:t>
      </w:r>
    </w:p>
    <w:p w:rsidR="00FC0169" w:rsidRPr="00993209" w:rsidRDefault="00FC0169" w:rsidP="008F4B63">
      <w:pPr>
        <w:tabs>
          <w:tab w:val="left" w:pos="567"/>
        </w:tabs>
        <w:ind w:firstLine="709"/>
        <w:jc w:val="both"/>
        <w:rPr>
          <w:sz w:val="28"/>
          <w:szCs w:val="28"/>
        </w:rPr>
      </w:pPr>
      <w:r w:rsidRPr="00E04B3D">
        <w:rPr>
          <w:rFonts w:eastAsia="Calibri"/>
          <w:sz w:val="28"/>
          <w:szCs w:val="28"/>
        </w:rPr>
        <w:t xml:space="preserve">Надлежащее содержание территорий населенных пунктов в значительной степени определяется содержанием территорий частных домовладений и прилегающих к ним земель. </w:t>
      </w:r>
      <w:r w:rsidRPr="00993209">
        <w:rPr>
          <w:sz w:val="28"/>
          <w:szCs w:val="28"/>
        </w:rPr>
        <w:t>Надзорные мероприятия за содержанием территорий населенных мест, предприятий и организаций всех форм собственности  проводились во исполнение республиканского плана мероприятий по наведению порядка на земле в 2022 году; постановления заместителя Министра - Главного государственного санитарного врача Республики Беларусь от 27.12.2021 №37 «О государственном санитарном надзоре за благоустройством и содержанием территорий населённых пунктов и организаций», мероприятий по наведению порядка и благоустройству населенных пунктов на 2022 год, утвержденных распоряжением Витебского областного исполнительного комитета.</w:t>
      </w:r>
      <w:r>
        <w:rPr>
          <w:sz w:val="28"/>
          <w:szCs w:val="28"/>
        </w:rPr>
        <w:t xml:space="preserve"> </w:t>
      </w:r>
    </w:p>
    <w:p w:rsidR="00FC0169" w:rsidRPr="00993209" w:rsidRDefault="00FC0169" w:rsidP="008F4B63">
      <w:pPr>
        <w:tabs>
          <w:tab w:val="left" w:pos="567"/>
        </w:tabs>
        <w:ind w:firstLine="709"/>
        <w:jc w:val="both"/>
        <w:rPr>
          <w:sz w:val="28"/>
          <w:szCs w:val="28"/>
        </w:rPr>
      </w:pPr>
      <w:r>
        <w:rPr>
          <w:sz w:val="28"/>
          <w:szCs w:val="28"/>
        </w:rPr>
        <w:lastRenderedPageBreak/>
        <w:t xml:space="preserve">Всего </w:t>
      </w:r>
      <w:r w:rsidRPr="00993209">
        <w:rPr>
          <w:sz w:val="28"/>
          <w:szCs w:val="28"/>
        </w:rPr>
        <w:t>обследован</w:t>
      </w:r>
      <w:r>
        <w:rPr>
          <w:sz w:val="28"/>
          <w:szCs w:val="28"/>
        </w:rPr>
        <w:t>о</w:t>
      </w:r>
      <w:r w:rsidRPr="00993209">
        <w:rPr>
          <w:sz w:val="28"/>
          <w:szCs w:val="28"/>
        </w:rPr>
        <w:t xml:space="preserve"> территорий (объектов) – 1542, с выявленными нарушениями - 586, удельный вес территорий (объектов) с выявленными нарушениями-  38%, выдано рекомендаций – 324.</w:t>
      </w:r>
      <w:r>
        <w:rPr>
          <w:sz w:val="28"/>
          <w:szCs w:val="28"/>
        </w:rPr>
        <w:t xml:space="preserve"> </w:t>
      </w:r>
      <w:r w:rsidRPr="00993209">
        <w:rPr>
          <w:sz w:val="28"/>
          <w:szCs w:val="28"/>
        </w:rPr>
        <w:t>Направлено информационных писем субъектам – 16.</w:t>
      </w:r>
      <w:r>
        <w:rPr>
          <w:sz w:val="28"/>
          <w:szCs w:val="28"/>
        </w:rPr>
        <w:t xml:space="preserve"> </w:t>
      </w:r>
      <w:r w:rsidRPr="00993209">
        <w:rPr>
          <w:sz w:val="28"/>
          <w:szCs w:val="28"/>
        </w:rPr>
        <w:t xml:space="preserve">Направлено информационных писем </w:t>
      </w:r>
      <w:proofErr w:type="gramStart"/>
      <w:r w:rsidRPr="00993209">
        <w:rPr>
          <w:sz w:val="28"/>
          <w:szCs w:val="28"/>
        </w:rPr>
        <w:t>в</w:t>
      </w:r>
      <w:proofErr w:type="gramEnd"/>
      <w:r w:rsidRPr="00993209">
        <w:rPr>
          <w:sz w:val="28"/>
          <w:szCs w:val="28"/>
        </w:rPr>
        <w:t xml:space="preserve"> РИК – 26.</w:t>
      </w:r>
      <w:r>
        <w:rPr>
          <w:sz w:val="28"/>
          <w:szCs w:val="28"/>
        </w:rPr>
        <w:t xml:space="preserve"> </w:t>
      </w:r>
      <w:r w:rsidRPr="00993209">
        <w:rPr>
          <w:sz w:val="28"/>
          <w:szCs w:val="28"/>
        </w:rPr>
        <w:t>Придомовых территорий многоквартирных жилых домов (280) – охват -101, 7%  (285), с выявленными нарушениями 82 (28,7%).</w:t>
      </w:r>
      <w:r>
        <w:rPr>
          <w:sz w:val="28"/>
          <w:szCs w:val="28"/>
        </w:rPr>
        <w:t xml:space="preserve"> </w:t>
      </w:r>
      <w:r w:rsidRPr="00993209">
        <w:rPr>
          <w:sz w:val="28"/>
          <w:szCs w:val="28"/>
        </w:rPr>
        <w:t>Территории сельскохозяйственных объектов (фермы, машинные дворы, склады и т.д.), промышленных объектов - всего 95, с нарушениями  117,8% (112 объектов). Территории земель общего пользования сельских населённых пунктов   (</w:t>
      </w:r>
      <w:proofErr w:type="spellStart"/>
      <w:r w:rsidRPr="00993209">
        <w:rPr>
          <w:sz w:val="28"/>
          <w:szCs w:val="28"/>
        </w:rPr>
        <w:t>агрогородков</w:t>
      </w:r>
      <w:proofErr w:type="spellEnd"/>
      <w:r w:rsidRPr="00993209">
        <w:rPr>
          <w:sz w:val="28"/>
          <w:szCs w:val="28"/>
        </w:rPr>
        <w:t>, посёлков, деревень) – 225, осмотрено 213, с нарушениями 80  (37,5%).</w:t>
      </w:r>
      <w:r>
        <w:rPr>
          <w:sz w:val="28"/>
          <w:szCs w:val="28"/>
        </w:rPr>
        <w:t xml:space="preserve"> </w:t>
      </w:r>
      <w:r w:rsidRPr="00993209">
        <w:rPr>
          <w:sz w:val="28"/>
          <w:szCs w:val="28"/>
        </w:rPr>
        <w:t xml:space="preserve">Территории земель общего пользования улиц усадебной жилой </w:t>
      </w:r>
      <w:proofErr w:type="gramStart"/>
      <w:r w:rsidRPr="00993209">
        <w:rPr>
          <w:sz w:val="28"/>
          <w:szCs w:val="28"/>
        </w:rPr>
        <w:t>застройки города</w:t>
      </w:r>
      <w:proofErr w:type="gramEnd"/>
      <w:r w:rsidRPr="00993209">
        <w:rPr>
          <w:sz w:val="28"/>
          <w:szCs w:val="28"/>
        </w:rPr>
        <w:t xml:space="preserve"> всего - 163, процент охвата 174,2% (284 улиц), с нарушениями 112   (43,0%).</w:t>
      </w:r>
    </w:p>
    <w:p w:rsidR="00FC0169" w:rsidRPr="00E04B3D" w:rsidRDefault="00FC0169" w:rsidP="008F4B63">
      <w:pPr>
        <w:ind w:firstLine="709"/>
        <w:jc w:val="both"/>
        <w:rPr>
          <w:sz w:val="28"/>
          <w:szCs w:val="28"/>
        </w:rPr>
      </w:pPr>
      <w:r w:rsidRPr="00E04B3D">
        <w:rPr>
          <w:sz w:val="28"/>
          <w:szCs w:val="28"/>
        </w:rPr>
        <w:t xml:space="preserve">После принятых органами </w:t>
      </w:r>
      <w:proofErr w:type="spellStart"/>
      <w:r w:rsidRPr="00E04B3D">
        <w:rPr>
          <w:sz w:val="28"/>
          <w:szCs w:val="28"/>
        </w:rPr>
        <w:t>госсаннадзора</w:t>
      </w:r>
      <w:proofErr w:type="spellEnd"/>
      <w:r w:rsidRPr="00E04B3D">
        <w:rPr>
          <w:sz w:val="28"/>
          <w:szCs w:val="28"/>
        </w:rPr>
        <w:t xml:space="preserve"> мер, с учетом выявленных в предыдущие годы недоработок в системе обращения с коммунальными отходами, были внесены изменения в районную схему обращения  с отходами, в результате чего увеличился процент охвата сельских населенных пунктов регулярной санитарной очисткой до</w:t>
      </w:r>
      <w:r>
        <w:rPr>
          <w:sz w:val="28"/>
          <w:szCs w:val="28"/>
        </w:rPr>
        <w:t xml:space="preserve"> 96</w:t>
      </w:r>
      <w:r w:rsidRPr="00E04B3D">
        <w:rPr>
          <w:sz w:val="28"/>
          <w:szCs w:val="28"/>
        </w:rPr>
        <w:t>%.</w:t>
      </w:r>
    </w:p>
    <w:p w:rsidR="00FC0169" w:rsidRPr="00E04B3D" w:rsidRDefault="00FC0169" w:rsidP="008F4B63">
      <w:pPr>
        <w:ind w:firstLine="709"/>
        <w:jc w:val="both"/>
        <w:rPr>
          <w:sz w:val="28"/>
          <w:szCs w:val="28"/>
        </w:rPr>
      </w:pPr>
      <w:r w:rsidRPr="00E04B3D">
        <w:rPr>
          <w:sz w:val="28"/>
          <w:szCs w:val="28"/>
        </w:rPr>
        <w:t>Выводы: наблюдается стабильно низкий удельный вес нестандартных проб по микробиологическим показателям в источниках централизованного водоснабжения. Удельный вес проб воды, не соответствующих гигиеническим нормативам в 202</w:t>
      </w:r>
      <w:r>
        <w:rPr>
          <w:sz w:val="28"/>
          <w:szCs w:val="28"/>
        </w:rPr>
        <w:t>2</w:t>
      </w:r>
      <w:r w:rsidRPr="00E04B3D">
        <w:rPr>
          <w:sz w:val="28"/>
          <w:szCs w:val="28"/>
        </w:rPr>
        <w:t xml:space="preserve"> году из источников централизованного водоснабжения, по санитарно-химическим</w:t>
      </w:r>
      <w:r>
        <w:rPr>
          <w:sz w:val="28"/>
          <w:szCs w:val="28"/>
        </w:rPr>
        <w:t xml:space="preserve"> показателям по сравнению с 2021</w:t>
      </w:r>
      <w:r w:rsidRPr="00E04B3D">
        <w:rPr>
          <w:sz w:val="28"/>
          <w:szCs w:val="28"/>
        </w:rPr>
        <w:t xml:space="preserve"> годом снизился по показателю «содержание железа» с</w:t>
      </w:r>
      <w:r>
        <w:rPr>
          <w:sz w:val="28"/>
          <w:szCs w:val="28"/>
        </w:rPr>
        <w:t xml:space="preserve"> 12,0 до 8,9</w:t>
      </w:r>
      <w:r w:rsidRPr="00E04B3D">
        <w:rPr>
          <w:sz w:val="28"/>
          <w:szCs w:val="28"/>
        </w:rPr>
        <w:t>%.</w:t>
      </w:r>
    </w:p>
    <w:p w:rsidR="00FC0169" w:rsidRDefault="00B35457" w:rsidP="00031AAF">
      <w:pPr>
        <w:ind w:firstLineChars="253" w:firstLine="711"/>
        <w:jc w:val="both"/>
        <w:rPr>
          <w:b/>
          <w:sz w:val="28"/>
          <w:szCs w:val="28"/>
        </w:rPr>
      </w:pPr>
      <w:r>
        <w:rPr>
          <w:b/>
          <w:bCs/>
          <w:sz w:val="28"/>
          <w:szCs w:val="28"/>
          <w:u w:val="single"/>
        </w:rPr>
        <w:t>Задачи на 2023 год</w:t>
      </w:r>
      <w:r w:rsidR="00FC0169" w:rsidRPr="002859AE">
        <w:rPr>
          <w:b/>
          <w:bCs/>
          <w:sz w:val="28"/>
          <w:szCs w:val="28"/>
          <w:u w:val="single"/>
        </w:rPr>
        <w:t>:</w:t>
      </w:r>
      <w:r w:rsidR="00FC0169" w:rsidRPr="002859AE">
        <w:rPr>
          <w:b/>
          <w:sz w:val="28"/>
          <w:szCs w:val="28"/>
        </w:rPr>
        <w:t xml:space="preserve"> </w:t>
      </w:r>
    </w:p>
    <w:p w:rsidR="00B35457" w:rsidRPr="00CE2BF3" w:rsidRDefault="00CE2BF3" w:rsidP="00CE2BF3">
      <w:pPr>
        <w:ind w:firstLine="709"/>
        <w:jc w:val="both"/>
        <w:rPr>
          <w:sz w:val="28"/>
          <w:szCs w:val="28"/>
        </w:rPr>
      </w:pPr>
      <w:r>
        <w:rPr>
          <w:sz w:val="28"/>
          <w:szCs w:val="28"/>
        </w:rPr>
        <w:t>1.</w:t>
      </w:r>
      <w:r w:rsidR="00B35457" w:rsidRPr="00CE2BF3">
        <w:rPr>
          <w:sz w:val="28"/>
          <w:szCs w:val="28"/>
        </w:rPr>
        <w:t>Филиал «</w:t>
      </w:r>
      <w:proofErr w:type="spellStart"/>
      <w:r w:rsidR="00B35457" w:rsidRPr="00CE2BF3">
        <w:rPr>
          <w:sz w:val="28"/>
          <w:szCs w:val="28"/>
        </w:rPr>
        <w:t>Лепельводоканал</w:t>
      </w:r>
      <w:proofErr w:type="spellEnd"/>
      <w:r w:rsidR="00B35457" w:rsidRPr="00CE2BF3">
        <w:rPr>
          <w:sz w:val="28"/>
          <w:szCs w:val="28"/>
        </w:rPr>
        <w:t>»</w:t>
      </w:r>
      <w:r w:rsidR="00B35457" w:rsidRPr="00CE2BF3">
        <w:rPr>
          <w:sz w:val="28"/>
          <w:szCs w:val="28"/>
        </w:rPr>
        <w:t>:</w:t>
      </w:r>
    </w:p>
    <w:p w:rsidR="00FC0169" w:rsidRPr="009525B0" w:rsidRDefault="00B35457" w:rsidP="00B35457">
      <w:pPr>
        <w:ind w:firstLine="709"/>
        <w:jc w:val="both"/>
        <w:rPr>
          <w:rFonts w:eastAsia="Calibri"/>
          <w:sz w:val="28"/>
          <w:szCs w:val="28"/>
          <w:u w:val="single"/>
        </w:rPr>
      </w:pPr>
      <w:r>
        <w:rPr>
          <w:sz w:val="28"/>
          <w:szCs w:val="28"/>
        </w:rPr>
        <w:t xml:space="preserve">провести </w:t>
      </w:r>
      <w:r w:rsidR="00FC0169" w:rsidRPr="009525B0">
        <w:rPr>
          <w:sz w:val="28"/>
          <w:szCs w:val="28"/>
        </w:rPr>
        <w:t xml:space="preserve">строительство  станции     обезжелезивания  в  д. Барсуки, д. Суша, д. </w:t>
      </w:r>
      <w:proofErr w:type="spellStart"/>
      <w:r w:rsidR="00FC0169" w:rsidRPr="009525B0">
        <w:rPr>
          <w:sz w:val="28"/>
          <w:szCs w:val="28"/>
        </w:rPr>
        <w:t>Заборовье</w:t>
      </w:r>
      <w:proofErr w:type="spellEnd"/>
      <w:r w:rsidR="00FC0169" w:rsidRPr="009525B0">
        <w:rPr>
          <w:sz w:val="28"/>
          <w:szCs w:val="28"/>
        </w:rPr>
        <w:t xml:space="preserve">, </w:t>
      </w:r>
      <w:proofErr w:type="spellStart"/>
      <w:r w:rsidR="00FC0169" w:rsidRPr="009525B0">
        <w:rPr>
          <w:sz w:val="28"/>
          <w:szCs w:val="28"/>
        </w:rPr>
        <w:t>д</w:t>
      </w:r>
      <w:proofErr w:type="gramStart"/>
      <w:r w:rsidR="00FC0169" w:rsidRPr="009525B0">
        <w:rPr>
          <w:sz w:val="28"/>
          <w:szCs w:val="28"/>
        </w:rPr>
        <w:t>.Г</w:t>
      </w:r>
      <w:proofErr w:type="gramEnd"/>
      <w:r w:rsidR="00FC0169" w:rsidRPr="009525B0">
        <w:rPr>
          <w:sz w:val="28"/>
          <w:szCs w:val="28"/>
        </w:rPr>
        <w:t>убино</w:t>
      </w:r>
      <w:proofErr w:type="spellEnd"/>
      <w:r w:rsidR="00FC0169" w:rsidRPr="009525B0">
        <w:rPr>
          <w:sz w:val="28"/>
          <w:szCs w:val="28"/>
        </w:rPr>
        <w:t xml:space="preserve">, д. </w:t>
      </w:r>
      <w:proofErr w:type="spellStart"/>
      <w:r w:rsidR="00FC0169" w:rsidRPr="009525B0">
        <w:rPr>
          <w:sz w:val="28"/>
          <w:szCs w:val="28"/>
        </w:rPr>
        <w:t>Слядневичи</w:t>
      </w:r>
      <w:proofErr w:type="spellEnd"/>
      <w:r w:rsidR="00FC0169" w:rsidRPr="009525B0">
        <w:rPr>
          <w:sz w:val="28"/>
          <w:szCs w:val="28"/>
        </w:rPr>
        <w:t>;</w:t>
      </w:r>
    </w:p>
    <w:p w:rsidR="00FC0169" w:rsidRPr="009525B0" w:rsidRDefault="00FC0169" w:rsidP="00B35457">
      <w:pPr>
        <w:ind w:firstLine="709"/>
        <w:jc w:val="both"/>
        <w:rPr>
          <w:sz w:val="28"/>
          <w:szCs w:val="28"/>
        </w:rPr>
      </w:pPr>
      <w:r w:rsidRPr="009525B0">
        <w:rPr>
          <w:sz w:val="28"/>
          <w:szCs w:val="28"/>
        </w:rPr>
        <w:t>обеспеч</w:t>
      </w:r>
      <w:r w:rsidR="00B35457">
        <w:rPr>
          <w:sz w:val="28"/>
          <w:szCs w:val="28"/>
        </w:rPr>
        <w:t>ить</w:t>
      </w:r>
      <w:r w:rsidRPr="009525B0">
        <w:rPr>
          <w:sz w:val="28"/>
          <w:szCs w:val="28"/>
        </w:rPr>
        <w:t xml:space="preserve"> в полном объеме и с требуемой кратностью производственного контроля качества питьевой воды на водопроводах   в соответствии с программой производственного контроля;</w:t>
      </w:r>
    </w:p>
    <w:p w:rsidR="00B35457" w:rsidRDefault="00B35457" w:rsidP="00B35457">
      <w:pPr>
        <w:ind w:firstLine="709"/>
        <w:rPr>
          <w:sz w:val="28"/>
          <w:szCs w:val="28"/>
        </w:rPr>
      </w:pPr>
      <w:r>
        <w:rPr>
          <w:rFonts w:eastAsia="Calibri"/>
          <w:szCs w:val="28"/>
        </w:rPr>
        <w:t xml:space="preserve"> </w:t>
      </w:r>
      <w:r>
        <w:rPr>
          <w:sz w:val="28"/>
          <w:szCs w:val="28"/>
        </w:rPr>
        <w:t>в</w:t>
      </w:r>
      <w:r w:rsidRPr="00B35457">
        <w:rPr>
          <w:sz w:val="28"/>
          <w:szCs w:val="28"/>
        </w:rPr>
        <w:t>ыполнит</w:t>
      </w:r>
      <w:r>
        <w:rPr>
          <w:sz w:val="28"/>
          <w:szCs w:val="28"/>
        </w:rPr>
        <w:t xml:space="preserve">ь </w:t>
      </w:r>
      <w:r w:rsidRPr="00B35457">
        <w:rPr>
          <w:sz w:val="28"/>
          <w:szCs w:val="28"/>
        </w:rPr>
        <w:t xml:space="preserve"> ремонт</w:t>
      </w:r>
      <w:r>
        <w:rPr>
          <w:sz w:val="28"/>
          <w:szCs w:val="28"/>
        </w:rPr>
        <w:t xml:space="preserve"> </w:t>
      </w:r>
      <w:r w:rsidRPr="00B35457">
        <w:rPr>
          <w:sz w:val="28"/>
          <w:szCs w:val="28"/>
        </w:rPr>
        <w:t xml:space="preserve"> наружных отделок (стен) павильонов артезианских скважин  №2,  №3,  №4, станции 2-го подъема городского водозабора «</w:t>
      </w:r>
      <w:proofErr w:type="spellStart"/>
      <w:r w:rsidRPr="00B35457">
        <w:rPr>
          <w:sz w:val="28"/>
          <w:szCs w:val="28"/>
        </w:rPr>
        <w:t>Стайский</w:t>
      </w:r>
      <w:proofErr w:type="spellEnd"/>
      <w:r w:rsidRPr="00B35457">
        <w:rPr>
          <w:sz w:val="28"/>
          <w:szCs w:val="28"/>
        </w:rPr>
        <w:t>», д. Стаи</w:t>
      </w:r>
      <w:r w:rsidR="00CE2BF3">
        <w:rPr>
          <w:sz w:val="28"/>
          <w:szCs w:val="28"/>
        </w:rPr>
        <w:t>.</w:t>
      </w:r>
    </w:p>
    <w:p w:rsidR="00CE2BF3" w:rsidRPr="00CE2BF3" w:rsidRDefault="00CE2BF3" w:rsidP="00CE2BF3">
      <w:pPr>
        <w:ind w:firstLineChars="253" w:firstLine="708"/>
        <w:jc w:val="both"/>
        <w:rPr>
          <w:sz w:val="28"/>
          <w:szCs w:val="28"/>
        </w:rPr>
      </w:pPr>
      <w:r>
        <w:rPr>
          <w:sz w:val="28"/>
          <w:szCs w:val="28"/>
        </w:rPr>
        <w:t>2.</w:t>
      </w:r>
      <w:r w:rsidR="00B35457" w:rsidRPr="00B35457">
        <w:rPr>
          <w:sz w:val="28"/>
          <w:szCs w:val="28"/>
        </w:rPr>
        <w:t xml:space="preserve">  </w:t>
      </w:r>
      <w:r w:rsidRPr="00CE2BF3">
        <w:rPr>
          <w:sz w:val="28"/>
          <w:szCs w:val="28"/>
        </w:rPr>
        <w:t>КУПП «Боровка:</w:t>
      </w:r>
    </w:p>
    <w:p w:rsidR="00CE2BF3" w:rsidRPr="00CE2BF3" w:rsidRDefault="00CE2BF3" w:rsidP="00CE2BF3">
      <w:pPr>
        <w:rPr>
          <w:sz w:val="28"/>
          <w:szCs w:val="28"/>
        </w:rPr>
      </w:pPr>
      <w:r w:rsidRPr="00CE2BF3">
        <w:rPr>
          <w:sz w:val="28"/>
          <w:szCs w:val="28"/>
        </w:rPr>
        <w:t xml:space="preserve">           </w:t>
      </w:r>
      <w:r>
        <w:rPr>
          <w:sz w:val="28"/>
          <w:szCs w:val="28"/>
        </w:rPr>
        <w:t>в</w:t>
      </w:r>
      <w:r w:rsidRPr="00CE2BF3">
        <w:rPr>
          <w:sz w:val="28"/>
          <w:szCs w:val="28"/>
        </w:rPr>
        <w:t>ыполн</w:t>
      </w:r>
      <w:r>
        <w:rPr>
          <w:sz w:val="28"/>
          <w:szCs w:val="28"/>
        </w:rPr>
        <w:t>ить</w:t>
      </w:r>
      <w:r w:rsidRPr="00CE2BF3">
        <w:rPr>
          <w:sz w:val="28"/>
          <w:szCs w:val="28"/>
        </w:rPr>
        <w:t xml:space="preserve"> </w:t>
      </w:r>
      <w:r>
        <w:rPr>
          <w:sz w:val="28"/>
          <w:szCs w:val="28"/>
        </w:rPr>
        <w:t>я</w:t>
      </w:r>
      <w:r w:rsidRPr="00CE2BF3">
        <w:rPr>
          <w:sz w:val="28"/>
          <w:szCs w:val="28"/>
        </w:rPr>
        <w:t xml:space="preserve"> по наведению порядка в подвальных помещениях многоквартирных жилых домов  д. </w:t>
      </w:r>
      <w:proofErr w:type="spellStart"/>
      <w:r w:rsidRPr="00CE2BF3">
        <w:rPr>
          <w:sz w:val="28"/>
          <w:szCs w:val="28"/>
        </w:rPr>
        <w:t>Заслоново</w:t>
      </w:r>
      <w:proofErr w:type="spellEnd"/>
      <w:r w:rsidRPr="00CE2BF3">
        <w:rPr>
          <w:sz w:val="28"/>
          <w:szCs w:val="28"/>
        </w:rPr>
        <w:t xml:space="preserve">  Лепельского района.</w:t>
      </w:r>
    </w:p>
    <w:p w:rsidR="00CE2BF3" w:rsidRPr="00B35457" w:rsidRDefault="00CE2BF3" w:rsidP="00B35457">
      <w:pPr>
        <w:ind w:firstLine="709"/>
        <w:rPr>
          <w:sz w:val="28"/>
          <w:szCs w:val="28"/>
        </w:rPr>
      </w:pPr>
    </w:p>
    <w:p w:rsidR="002F1CDD" w:rsidRDefault="002F1CDD" w:rsidP="00031AAF">
      <w:pPr>
        <w:ind w:firstLineChars="253" w:firstLine="711"/>
        <w:jc w:val="center"/>
        <w:rPr>
          <w:b/>
          <w:bCs/>
          <w:sz w:val="28"/>
          <w:szCs w:val="28"/>
        </w:rPr>
      </w:pPr>
      <w:r w:rsidRPr="00E04B3D">
        <w:rPr>
          <w:b/>
          <w:bCs/>
          <w:sz w:val="28"/>
          <w:szCs w:val="28"/>
        </w:rPr>
        <w:t>3.5 Гигиена радиационной защиты населения</w:t>
      </w:r>
    </w:p>
    <w:p w:rsidR="0084630D" w:rsidRPr="00E04B3D" w:rsidRDefault="0084630D" w:rsidP="00031AAF">
      <w:pPr>
        <w:ind w:firstLineChars="253" w:firstLine="711"/>
        <w:jc w:val="center"/>
        <w:rPr>
          <w:b/>
          <w:bCs/>
          <w:sz w:val="28"/>
          <w:szCs w:val="28"/>
        </w:rPr>
      </w:pPr>
    </w:p>
    <w:p w:rsidR="002F1CDD" w:rsidRPr="00E04B3D" w:rsidRDefault="002F1CDD" w:rsidP="00031AAF">
      <w:pPr>
        <w:ind w:firstLineChars="253" w:firstLine="708"/>
        <w:jc w:val="both"/>
        <w:rPr>
          <w:kern w:val="16"/>
          <w:sz w:val="28"/>
          <w:szCs w:val="28"/>
        </w:rPr>
      </w:pPr>
      <w:r w:rsidRPr="00E04B3D">
        <w:rPr>
          <w:sz w:val="28"/>
          <w:szCs w:val="28"/>
        </w:rPr>
        <w:t xml:space="preserve">Средние значения МД гамма-излучения за 2021 год по </w:t>
      </w:r>
      <w:proofErr w:type="spellStart"/>
      <w:r w:rsidR="00B9527F" w:rsidRPr="00E04B3D">
        <w:rPr>
          <w:sz w:val="28"/>
          <w:szCs w:val="28"/>
        </w:rPr>
        <w:t>Лепельскому</w:t>
      </w:r>
      <w:proofErr w:type="spellEnd"/>
      <w:r w:rsidRPr="00E04B3D">
        <w:rPr>
          <w:sz w:val="28"/>
          <w:szCs w:val="28"/>
        </w:rPr>
        <w:t xml:space="preserve"> не превышали 0,11мк Зв/ч (11мк </w:t>
      </w:r>
      <w:proofErr w:type="gramStart"/>
      <w:r w:rsidRPr="00E04B3D">
        <w:rPr>
          <w:sz w:val="28"/>
          <w:szCs w:val="28"/>
        </w:rPr>
        <w:t>Р</w:t>
      </w:r>
      <w:proofErr w:type="gramEnd"/>
      <w:r w:rsidRPr="00E04B3D">
        <w:rPr>
          <w:sz w:val="28"/>
          <w:szCs w:val="28"/>
        </w:rPr>
        <w:t>/ч).</w:t>
      </w:r>
      <w:r w:rsidRPr="00E04B3D">
        <w:rPr>
          <w:kern w:val="16"/>
          <w:sz w:val="28"/>
          <w:szCs w:val="28"/>
        </w:rPr>
        <w:t xml:space="preserve"> </w:t>
      </w:r>
    </w:p>
    <w:p w:rsidR="002F1CDD" w:rsidRPr="00E04B3D" w:rsidRDefault="002F1CDD" w:rsidP="00031AAF">
      <w:pPr>
        <w:ind w:firstLineChars="253" w:firstLine="708"/>
        <w:jc w:val="both"/>
        <w:rPr>
          <w:kern w:val="16"/>
          <w:sz w:val="28"/>
          <w:szCs w:val="28"/>
        </w:rPr>
      </w:pPr>
      <w:r w:rsidRPr="00E04B3D">
        <w:rPr>
          <w:kern w:val="16"/>
          <w:sz w:val="28"/>
          <w:szCs w:val="28"/>
        </w:rPr>
        <w:lastRenderedPageBreak/>
        <w:t xml:space="preserve">За 2021год на содержание цезия-137 исследовано </w:t>
      </w:r>
      <w:r w:rsidR="00961E5C" w:rsidRPr="00E04B3D">
        <w:rPr>
          <w:kern w:val="16"/>
          <w:sz w:val="28"/>
          <w:szCs w:val="28"/>
        </w:rPr>
        <w:t>23</w:t>
      </w:r>
      <w:r w:rsidRPr="00E04B3D">
        <w:rPr>
          <w:kern w:val="16"/>
          <w:sz w:val="28"/>
          <w:szCs w:val="28"/>
        </w:rPr>
        <w:t xml:space="preserve"> пробы пищевых продуктов, </w:t>
      </w:r>
      <w:r w:rsidR="00961E5C" w:rsidRPr="00E04B3D">
        <w:rPr>
          <w:kern w:val="16"/>
          <w:sz w:val="28"/>
          <w:szCs w:val="28"/>
        </w:rPr>
        <w:t xml:space="preserve"> </w:t>
      </w:r>
      <w:r w:rsidRPr="00E04B3D">
        <w:rPr>
          <w:kern w:val="16"/>
          <w:sz w:val="28"/>
          <w:szCs w:val="28"/>
        </w:rPr>
        <w:t>превышающих содержание допустимых уровней, не выявлено.</w:t>
      </w:r>
    </w:p>
    <w:p w:rsidR="002F1CDD" w:rsidRPr="00E04B3D" w:rsidRDefault="002F1CDD" w:rsidP="00031AAF">
      <w:pPr>
        <w:tabs>
          <w:tab w:val="left" w:pos="993"/>
        </w:tabs>
        <w:ind w:right="-1" w:firstLineChars="253" w:firstLine="708"/>
        <w:contextualSpacing/>
        <w:jc w:val="both"/>
        <w:rPr>
          <w:rFonts w:eastAsia="Calibri"/>
          <w:bCs/>
          <w:sz w:val="28"/>
          <w:szCs w:val="28"/>
        </w:rPr>
      </w:pPr>
      <w:r w:rsidRPr="00E04B3D">
        <w:rPr>
          <w:rFonts w:eastAsia="Calibri"/>
          <w:bCs/>
          <w:sz w:val="28"/>
          <w:szCs w:val="28"/>
        </w:rPr>
        <w:t>В учреждениях здравоохранения на индивидуальном дозиметрическом контроле находится 962 человека. Из них:</w:t>
      </w:r>
      <w:r w:rsidR="00BC6E46" w:rsidRPr="00E04B3D">
        <w:rPr>
          <w:rFonts w:eastAsia="Calibri"/>
          <w:bCs/>
          <w:sz w:val="28"/>
          <w:szCs w:val="28"/>
        </w:rPr>
        <w:t xml:space="preserve"> </w:t>
      </w:r>
      <w:r w:rsidRPr="00E04B3D">
        <w:rPr>
          <w:rFonts w:eastAsia="Calibri"/>
          <w:bCs/>
          <w:sz w:val="28"/>
          <w:szCs w:val="28"/>
        </w:rPr>
        <w:t xml:space="preserve">врачи-рентгенологи – </w:t>
      </w:r>
      <w:r w:rsidR="0065365D" w:rsidRPr="00E04B3D">
        <w:rPr>
          <w:rFonts w:eastAsia="Calibri"/>
          <w:bCs/>
          <w:sz w:val="28"/>
          <w:szCs w:val="28"/>
        </w:rPr>
        <w:t>3</w:t>
      </w:r>
      <w:r w:rsidRPr="00E04B3D">
        <w:rPr>
          <w:rFonts w:eastAsia="Calibri"/>
          <w:bCs/>
          <w:sz w:val="28"/>
          <w:szCs w:val="28"/>
        </w:rPr>
        <w:t xml:space="preserve">, </w:t>
      </w:r>
      <w:proofErr w:type="spellStart"/>
      <w:r w:rsidRPr="00E04B3D">
        <w:rPr>
          <w:rFonts w:eastAsia="Calibri"/>
          <w:bCs/>
          <w:sz w:val="28"/>
          <w:szCs w:val="28"/>
        </w:rPr>
        <w:t>рентгенолаборанты</w:t>
      </w:r>
      <w:proofErr w:type="spellEnd"/>
      <w:r w:rsidRPr="00E04B3D">
        <w:rPr>
          <w:rFonts w:eastAsia="Calibri"/>
          <w:bCs/>
          <w:sz w:val="28"/>
          <w:szCs w:val="28"/>
        </w:rPr>
        <w:t xml:space="preserve"> – </w:t>
      </w:r>
      <w:r w:rsidR="0065365D" w:rsidRPr="00E04B3D">
        <w:rPr>
          <w:rFonts w:eastAsia="Calibri"/>
          <w:bCs/>
          <w:sz w:val="28"/>
          <w:szCs w:val="28"/>
        </w:rPr>
        <w:t>9</w:t>
      </w:r>
      <w:r w:rsidRPr="00E04B3D">
        <w:rPr>
          <w:rFonts w:eastAsia="Calibri"/>
          <w:bCs/>
          <w:sz w:val="28"/>
          <w:szCs w:val="28"/>
        </w:rPr>
        <w:t xml:space="preserve">, санитарки – </w:t>
      </w:r>
      <w:r w:rsidR="0065365D" w:rsidRPr="00E04B3D">
        <w:rPr>
          <w:rFonts w:eastAsia="Calibri"/>
          <w:bCs/>
          <w:sz w:val="28"/>
          <w:szCs w:val="28"/>
        </w:rPr>
        <w:t>2</w:t>
      </w:r>
      <w:r w:rsidRPr="00E04B3D">
        <w:rPr>
          <w:rFonts w:eastAsia="Calibri"/>
          <w:bCs/>
          <w:sz w:val="28"/>
          <w:szCs w:val="28"/>
        </w:rPr>
        <w:t xml:space="preserve">. </w:t>
      </w:r>
    </w:p>
    <w:p w:rsidR="002F1CDD" w:rsidRPr="00E04B3D" w:rsidRDefault="002F1CDD" w:rsidP="00031AAF">
      <w:pPr>
        <w:tabs>
          <w:tab w:val="left" w:pos="567"/>
          <w:tab w:val="left" w:pos="851"/>
          <w:tab w:val="left" w:pos="993"/>
        </w:tabs>
        <w:ind w:firstLineChars="253" w:firstLine="708"/>
        <w:contextualSpacing/>
        <w:jc w:val="both"/>
        <w:rPr>
          <w:rFonts w:eastAsia="Calibri"/>
          <w:bCs/>
          <w:sz w:val="28"/>
          <w:szCs w:val="28"/>
        </w:rPr>
      </w:pPr>
      <w:r w:rsidRPr="00E04B3D">
        <w:rPr>
          <w:rFonts w:eastAsia="Calibri"/>
          <w:bCs/>
          <w:sz w:val="28"/>
          <w:szCs w:val="28"/>
        </w:rPr>
        <w:t xml:space="preserve">Для оценки безопасности вводимых в эксплуатацию жилых и общественных зданий, а также зданий после реконструкции, проводится измерение МД гамма-излучения, а также измерение эквивалентной равновесной объемной активности радона (ЭРОА) в воздухе сдаваемых помещений. </w:t>
      </w:r>
    </w:p>
    <w:p w:rsidR="002F1CDD" w:rsidRPr="00E04B3D" w:rsidRDefault="002F1CDD" w:rsidP="00031AAF">
      <w:pPr>
        <w:tabs>
          <w:tab w:val="left" w:pos="709"/>
        </w:tabs>
        <w:ind w:firstLineChars="253" w:firstLine="708"/>
        <w:jc w:val="both"/>
        <w:rPr>
          <w:sz w:val="28"/>
          <w:szCs w:val="28"/>
        </w:rPr>
      </w:pPr>
      <w:r w:rsidRPr="00E04B3D">
        <w:rPr>
          <w:sz w:val="28"/>
          <w:szCs w:val="28"/>
          <w:u w:val="single"/>
        </w:rPr>
        <w:t>Заключение</w:t>
      </w:r>
      <w:r w:rsidRPr="00E04B3D">
        <w:rPr>
          <w:sz w:val="28"/>
          <w:szCs w:val="28"/>
        </w:rPr>
        <w:t>: радиационная обстановка в 202</w:t>
      </w:r>
      <w:r w:rsidR="008F42F9">
        <w:rPr>
          <w:sz w:val="28"/>
          <w:szCs w:val="28"/>
        </w:rPr>
        <w:t>2</w:t>
      </w:r>
      <w:r w:rsidRPr="00E04B3D">
        <w:rPr>
          <w:sz w:val="28"/>
          <w:szCs w:val="28"/>
        </w:rPr>
        <w:t xml:space="preserve"> году на территории </w:t>
      </w:r>
      <w:r w:rsidR="00B9527F" w:rsidRPr="00E04B3D">
        <w:rPr>
          <w:sz w:val="28"/>
          <w:szCs w:val="28"/>
        </w:rPr>
        <w:t>Лепельского</w:t>
      </w:r>
      <w:r w:rsidRPr="00E04B3D">
        <w:rPr>
          <w:sz w:val="28"/>
          <w:szCs w:val="28"/>
        </w:rPr>
        <w:t xml:space="preserve"> остается без изменений; ситуация в учреждениях, использующих в своей работе источники ионизирующего излучения, остается удовлетворительной, стабильной и контролируемой.</w:t>
      </w:r>
    </w:p>
    <w:p w:rsidR="002F1CDD" w:rsidRPr="00E04B3D" w:rsidRDefault="002F1CDD" w:rsidP="000714BF">
      <w:pPr>
        <w:tabs>
          <w:tab w:val="left" w:pos="709"/>
        </w:tabs>
        <w:ind w:firstLine="567"/>
        <w:jc w:val="center"/>
        <w:rPr>
          <w:b/>
          <w:bCs/>
          <w:sz w:val="28"/>
          <w:szCs w:val="28"/>
        </w:rPr>
      </w:pPr>
      <w:r w:rsidRPr="00E04B3D">
        <w:rPr>
          <w:b/>
          <w:bCs/>
          <w:sz w:val="28"/>
          <w:szCs w:val="28"/>
        </w:rPr>
        <w:t>3.6 Гигиена организаций здравоохранения</w:t>
      </w:r>
    </w:p>
    <w:p w:rsidR="003B4C19" w:rsidRPr="00E04B3D" w:rsidRDefault="003B4C19" w:rsidP="000714BF">
      <w:pPr>
        <w:tabs>
          <w:tab w:val="left" w:pos="709"/>
        </w:tabs>
        <w:ind w:firstLine="567"/>
        <w:jc w:val="center"/>
        <w:rPr>
          <w:b/>
          <w:bCs/>
          <w:sz w:val="28"/>
          <w:szCs w:val="28"/>
        </w:rPr>
      </w:pPr>
    </w:p>
    <w:p w:rsidR="001D22AE" w:rsidRPr="00431514" w:rsidRDefault="001D22AE" w:rsidP="00031AAF">
      <w:pPr>
        <w:tabs>
          <w:tab w:val="left" w:pos="426"/>
          <w:tab w:val="left" w:pos="480"/>
        </w:tabs>
        <w:ind w:firstLineChars="303" w:firstLine="848"/>
        <w:jc w:val="both"/>
        <w:rPr>
          <w:sz w:val="28"/>
          <w:szCs w:val="28"/>
        </w:rPr>
      </w:pPr>
      <w:r w:rsidRPr="00431514">
        <w:rPr>
          <w:color w:val="000000"/>
          <w:sz w:val="28"/>
          <w:szCs w:val="28"/>
        </w:rPr>
        <w:t>По состоянию 01.01.20</w:t>
      </w:r>
      <w:r>
        <w:rPr>
          <w:color w:val="000000"/>
          <w:sz w:val="28"/>
          <w:szCs w:val="28"/>
        </w:rPr>
        <w:t>23</w:t>
      </w:r>
      <w:r w:rsidRPr="00431514">
        <w:rPr>
          <w:color w:val="000000"/>
          <w:sz w:val="28"/>
          <w:szCs w:val="28"/>
        </w:rPr>
        <w:t xml:space="preserve"> года на контроле ЦГЭ находи</w:t>
      </w:r>
      <w:r>
        <w:rPr>
          <w:color w:val="000000"/>
          <w:sz w:val="28"/>
          <w:szCs w:val="28"/>
        </w:rPr>
        <w:t>тся</w:t>
      </w:r>
      <w:r w:rsidRPr="00431514">
        <w:rPr>
          <w:color w:val="000000"/>
          <w:sz w:val="28"/>
          <w:szCs w:val="28"/>
        </w:rPr>
        <w:t xml:space="preserve"> </w:t>
      </w:r>
      <w:r>
        <w:rPr>
          <w:color w:val="000000"/>
          <w:sz w:val="28"/>
          <w:szCs w:val="28"/>
        </w:rPr>
        <w:t>7</w:t>
      </w:r>
      <w:r w:rsidRPr="00431514">
        <w:rPr>
          <w:color w:val="000000"/>
          <w:sz w:val="28"/>
          <w:szCs w:val="28"/>
        </w:rPr>
        <w:t xml:space="preserve"> субъектов хозяйствования, </w:t>
      </w:r>
      <w:r>
        <w:rPr>
          <w:color w:val="000000"/>
          <w:sz w:val="28"/>
          <w:szCs w:val="28"/>
        </w:rPr>
        <w:t>39</w:t>
      </w:r>
      <w:r w:rsidRPr="00431514">
        <w:rPr>
          <w:color w:val="000000"/>
          <w:sz w:val="28"/>
          <w:szCs w:val="28"/>
        </w:rPr>
        <w:t xml:space="preserve"> объектов, в </w:t>
      </w:r>
      <w:proofErr w:type="spellStart"/>
      <w:r w:rsidRPr="00431514">
        <w:rPr>
          <w:color w:val="000000"/>
          <w:sz w:val="28"/>
          <w:szCs w:val="28"/>
        </w:rPr>
        <w:t>т.ч</w:t>
      </w:r>
      <w:proofErr w:type="spellEnd"/>
      <w:r w:rsidRPr="00431514">
        <w:rPr>
          <w:color w:val="000000"/>
          <w:sz w:val="28"/>
          <w:szCs w:val="28"/>
        </w:rPr>
        <w:t xml:space="preserve">. </w:t>
      </w:r>
      <w:r>
        <w:rPr>
          <w:color w:val="000000"/>
          <w:sz w:val="28"/>
          <w:szCs w:val="28"/>
        </w:rPr>
        <w:t>1-</w:t>
      </w:r>
      <w:r w:rsidRPr="00431514">
        <w:rPr>
          <w:color w:val="000000"/>
          <w:sz w:val="28"/>
          <w:szCs w:val="28"/>
        </w:rPr>
        <w:t xml:space="preserve">ЦРБ, </w:t>
      </w:r>
      <w:r>
        <w:rPr>
          <w:color w:val="000000"/>
          <w:sz w:val="28"/>
          <w:szCs w:val="28"/>
        </w:rPr>
        <w:t>2-</w:t>
      </w:r>
      <w:r w:rsidRPr="00431514">
        <w:rPr>
          <w:color w:val="000000"/>
          <w:sz w:val="28"/>
          <w:szCs w:val="28"/>
        </w:rPr>
        <w:t xml:space="preserve"> БСУ, </w:t>
      </w:r>
      <w:r>
        <w:rPr>
          <w:color w:val="000000"/>
          <w:sz w:val="28"/>
          <w:szCs w:val="28"/>
        </w:rPr>
        <w:t>6-</w:t>
      </w:r>
      <w:r w:rsidRPr="00431514">
        <w:rPr>
          <w:color w:val="000000"/>
          <w:sz w:val="28"/>
          <w:szCs w:val="28"/>
        </w:rPr>
        <w:t xml:space="preserve"> ВА, 1</w:t>
      </w:r>
      <w:r>
        <w:rPr>
          <w:color w:val="000000"/>
          <w:sz w:val="28"/>
          <w:szCs w:val="28"/>
        </w:rPr>
        <w:t>2-</w:t>
      </w:r>
      <w:r w:rsidRPr="00431514">
        <w:rPr>
          <w:color w:val="000000"/>
          <w:sz w:val="28"/>
          <w:szCs w:val="28"/>
        </w:rPr>
        <w:t xml:space="preserve"> </w:t>
      </w:r>
      <w:proofErr w:type="spellStart"/>
      <w:r w:rsidRPr="00431514">
        <w:rPr>
          <w:color w:val="000000"/>
          <w:sz w:val="28"/>
          <w:szCs w:val="28"/>
        </w:rPr>
        <w:t>ФАПов</w:t>
      </w:r>
      <w:proofErr w:type="spellEnd"/>
      <w:r w:rsidRPr="00431514">
        <w:rPr>
          <w:color w:val="000000"/>
          <w:sz w:val="28"/>
          <w:szCs w:val="28"/>
        </w:rPr>
        <w:t xml:space="preserve">, 1- </w:t>
      </w:r>
      <w:proofErr w:type="spellStart"/>
      <w:r w:rsidRPr="00431514">
        <w:rPr>
          <w:color w:val="000000"/>
          <w:sz w:val="28"/>
          <w:szCs w:val="28"/>
        </w:rPr>
        <w:t>облпсихбольница</w:t>
      </w:r>
      <w:proofErr w:type="spellEnd"/>
      <w:r w:rsidRPr="00431514">
        <w:rPr>
          <w:color w:val="000000"/>
          <w:sz w:val="28"/>
          <w:szCs w:val="28"/>
        </w:rPr>
        <w:t>,</w:t>
      </w:r>
      <w:r>
        <w:rPr>
          <w:color w:val="000000"/>
          <w:sz w:val="28"/>
          <w:szCs w:val="28"/>
        </w:rPr>
        <w:t xml:space="preserve"> 1-организация </w:t>
      </w:r>
      <w:r w:rsidRPr="00431514">
        <w:rPr>
          <w:color w:val="000000"/>
          <w:sz w:val="28"/>
          <w:szCs w:val="28"/>
        </w:rPr>
        <w:t>негосударственной формы собственност</w:t>
      </w:r>
      <w:proofErr w:type="gramStart"/>
      <w:r w:rsidRPr="00431514">
        <w:rPr>
          <w:color w:val="000000"/>
          <w:sz w:val="28"/>
          <w:szCs w:val="28"/>
        </w:rPr>
        <w:t>и</w:t>
      </w:r>
      <w:r>
        <w:rPr>
          <w:color w:val="000000"/>
          <w:sz w:val="28"/>
          <w:szCs w:val="28"/>
        </w:rPr>
        <w:t>(</w:t>
      </w:r>
      <w:proofErr w:type="gramEnd"/>
      <w:r>
        <w:rPr>
          <w:color w:val="000000"/>
          <w:sz w:val="28"/>
          <w:szCs w:val="28"/>
        </w:rPr>
        <w:t>кабинет диагностики зрения на специальном оборудовании),</w:t>
      </w:r>
      <w:r w:rsidRPr="00431514">
        <w:rPr>
          <w:color w:val="000000"/>
          <w:sz w:val="28"/>
          <w:szCs w:val="28"/>
        </w:rPr>
        <w:t xml:space="preserve"> 1</w:t>
      </w:r>
      <w:r>
        <w:rPr>
          <w:color w:val="000000"/>
          <w:sz w:val="28"/>
          <w:szCs w:val="28"/>
        </w:rPr>
        <w:t>2</w:t>
      </w:r>
      <w:r w:rsidRPr="00431514">
        <w:rPr>
          <w:color w:val="000000"/>
          <w:sz w:val="28"/>
          <w:szCs w:val="28"/>
        </w:rPr>
        <w:t xml:space="preserve"> аптечных организаций государственной формы собственности</w:t>
      </w:r>
      <w:r>
        <w:rPr>
          <w:color w:val="000000"/>
          <w:sz w:val="28"/>
          <w:szCs w:val="28"/>
        </w:rPr>
        <w:t xml:space="preserve"> и 4</w:t>
      </w:r>
      <w:r w:rsidRPr="00431514">
        <w:rPr>
          <w:color w:val="000000"/>
          <w:sz w:val="28"/>
          <w:szCs w:val="28"/>
        </w:rPr>
        <w:t xml:space="preserve"> негосударственной формы собственности</w:t>
      </w:r>
      <w:r>
        <w:rPr>
          <w:color w:val="000000"/>
          <w:sz w:val="28"/>
          <w:szCs w:val="28"/>
        </w:rPr>
        <w:t>.</w:t>
      </w:r>
      <w:r>
        <w:rPr>
          <w:sz w:val="28"/>
          <w:szCs w:val="28"/>
        </w:rPr>
        <w:t xml:space="preserve"> </w:t>
      </w:r>
    </w:p>
    <w:p w:rsidR="001D22AE" w:rsidRPr="00AA0C16" w:rsidRDefault="001D22AE" w:rsidP="00031AAF">
      <w:pPr>
        <w:tabs>
          <w:tab w:val="left" w:pos="426"/>
        </w:tabs>
        <w:ind w:firstLineChars="152" w:firstLine="426"/>
        <w:jc w:val="both"/>
        <w:rPr>
          <w:sz w:val="28"/>
          <w:szCs w:val="28"/>
        </w:rPr>
      </w:pPr>
      <w:r w:rsidRPr="00431514">
        <w:rPr>
          <w:sz w:val="28"/>
          <w:szCs w:val="28"/>
        </w:rPr>
        <w:t xml:space="preserve">     </w:t>
      </w:r>
      <w:proofErr w:type="gramStart"/>
      <w:r w:rsidRPr="00FB64ED">
        <w:rPr>
          <w:sz w:val="28"/>
          <w:szCs w:val="28"/>
        </w:rPr>
        <w:t>В</w:t>
      </w:r>
      <w:proofErr w:type="gramEnd"/>
      <w:r w:rsidRPr="00FB64ED">
        <w:rPr>
          <w:sz w:val="28"/>
          <w:szCs w:val="28"/>
        </w:rPr>
        <w:t xml:space="preserve"> </w:t>
      </w:r>
      <w:proofErr w:type="gramStart"/>
      <w:r w:rsidRPr="00FB64ED">
        <w:rPr>
          <w:sz w:val="28"/>
          <w:szCs w:val="28"/>
        </w:rPr>
        <w:t>ОЗ</w:t>
      </w:r>
      <w:proofErr w:type="gramEnd"/>
      <w:r w:rsidRPr="00FB64ED">
        <w:rPr>
          <w:sz w:val="28"/>
          <w:szCs w:val="28"/>
        </w:rPr>
        <w:t xml:space="preserve"> разработаны и реализуются программы (элементы) инфекционного контроля с учетом специфических особенностей работы каждого учреждения. Приказами по учреждениям утверждены составы комиссий по инфекционному контролю, определен порядок их работы, разработаны программы мероприятий по функционированию системы. </w:t>
      </w:r>
      <w:r>
        <w:rPr>
          <w:sz w:val="28"/>
          <w:szCs w:val="28"/>
        </w:rPr>
        <w:t xml:space="preserve">Инфекций, связанных с оказанием медицинской помощи </w:t>
      </w:r>
      <w:proofErr w:type="gramStart"/>
      <w:r>
        <w:rPr>
          <w:sz w:val="28"/>
          <w:szCs w:val="28"/>
        </w:rPr>
        <w:t>в</w:t>
      </w:r>
      <w:proofErr w:type="gramEnd"/>
      <w:r>
        <w:rPr>
          <w:sz w:val="28"/>
          <w:szCs w:val="28"/>
        </w:rPr>
        <w:t xml:space="preserve"> ОЗ Лепельского района не зарегистрировано.</w:t>
      </w:r>
    </w:p>
    <w:p w:rsidR="001D22AE" w:rsidRPr="00FB64ED" w:rsidRDefault="001D22AE" w:rsidP="008F4B63">
      <w:pPr>
        <w:tabs>
          <w:tab w:val="left" w:pos="426"/>
        </w:tabs>
        <w:ind w:firstLine="712"/>
        <w:jc w:val="both"/>
        <w:rPr>
          <w:sz w:val="28"/>
          <w:szCs w:val="28"/>
        </w:rPr>
      </w:pPr>
      <w:r>
        <w:rPr>
          <w:sz w:val="28"/>
          <w:szCs w:val="28"/>
        </w:rPr>
        <w:t xml:space="preserve">В феврале - марте  2022 года проведено обучение персонала УЗ «Лепельская ЦРБ» и УЗ «Лепельская ОПБ» по вопросам соблюдения санитарно-эпидемиологического  законодательства при оказании медицинской помощи с принятием зачетов и  решением ситуационных задач на рабочих местах. Всего охвачено обучением 82 врача, 373 </w:t>
      </w:r>
      <w:proofErr w:type="gramStart"/>
      <w:r>
        <w:rPr>
          <w:sz w:val="28"/>
          <w:szCs w:val="28"/>
        </w:rPr>
        <w:t>средних</w:t>
      </w:r>
      <w:proofErr w:type="gramEnd"/>
      <w:r>
        <w:rPr>
          <w:sz w:val="28"/>
          <w:szCs w:val="28"/>
        </w:rPr>
        <w:t xml:space="preserve"> медицинских работника, 239 младшего медицинского персонала.                                                               </w:t>
      </w:r>
    </w:p>
    <w:p w:rsidR="001D22AE" w:rsidRPr="00FB64ED" w:rsidRDefault="001D22AE" w:rsidP="008F4B63">
      <w:pPr>
        <w:tabs>
          <w:tab w:val="left" w:pos="0"/>
          <w:tab w:val="left" w:pos="426"/>
        </w:tabs>
        <w:ind w:firstLine="712"/>
        <w:jc w:val="both"/>
        <w:rPr>
          <w:sz w:val="28"/>
          <w:szCs w:val="28"/>
        </w:rPr>
      </w:pPr>
      <w:r w:rsidRPr="00FB64ED">
        <w:rPr>
          <w:sz w:val="28"/>
          <w:szCs w:val="28"/>
        </w:rPr>
        <w:t xml:space="preserve">Система контроля за соблюдением требований санитарно-эпидемиологического законодательства в ОЗ осуществляется при проведении государственного санитарного надзора (мониторинги) и внутреннего ведомственного контроля, </w:t>
      </w:r>
      <w:proofErr w:type="gramStart"/>
      <w:r w:rsidRPr="00FB64ED">
        <w:rPr>
          <w:sz w:val="28"/>
          <w:szCs w:val="28"/>
        </w:rPr>
        <w:t>реализуемого</w:t>
      </w:r>
      <w:proofErr w:type="gramEnd"/>
      <w:r w:rsidRPr="00FB64ED">
        <w:rPr>
          <w:sz w:val="28"/>
          <w:szCs w:val="28"/>
        </w:rPr>
        <w:t xml:space="preserve"> в том числе в форме совместных  административных обходов.</w:t>
      </w:r>
    </w:p>
    <w:p w:rsidR="001D22AE" w:rsidRDefault="001D22AE" w:rsidP="008F4B63">
      <w:pPr>
        <w:widowControl w:val="0"/>
        <w:tabs>
          <w:tab w:val="left" w:pos="426"/>
        </w:tabs>
        <w:ind w:firstLine="712"/>
        <w:jc w:val="both"/>
        <w:rPr>
          <w:sz w:val="28"/>
          <w:szCs w:val="28"/>
        </w:rPr>
      </w:pPr>
      <w:r w:rsidRPr="00FB64ED">
        <w:rPr>
          <w:sz w:val="28"/>
          <w:szCs w:val="28"/>
        </w:rPr>
        <w:t xml:space="preserve">Специалистами принято участие в проведении </w:t>
      </w:r>
      <w:r>
        <w:rPr>
          <w:sz w:val="28"/>
          <w:szCs w:val="28"/>
        </w:rPr>
        <w:t>157</w:t>
      </w:r>
      <w:r w:rsidRPr="00FB64ED">
        <w:rPr>
          <w:b/>
          <w:sz w:val="28"/>
          <w:szCs w:val="28"/>
        </w:rPr>
        <w:t xml:space="preserve"> </w:t>
      </w:r>
      <w:r w:rsidRPr="00FB64ED">
        <w:rPr>
          <w:sz w:val="28"/>
          <w:szCs w:val="28"/>
        </w:rPr>
        <w:t xml:space="preserve">административных обходов ОЗ, </w:t>
      </w:r>
      <w:r>
        <w:rPr>
          <w:sz w:val="28"/>
          <w:szCs w:val="28"/>
        </w:rPr>
        <w:t xml:space="preserve"> </w:t>
      </w:r>
      <w:r w:rsidRPr="00FB64ED">
        <w:rPr>
          <w:sz w:val="28"/>
          <w:szCs w:val="28"/>
        </w:rPr>
        <w:t xml:space="preserve"> (в выходные дни и вечернее время – </w:t>
      </w:r>
      <w:r>
        <w:rPr>
          <w:sz w:val="28"/>
          <w:szCs w:val="28"/>
        </w:rPr>
        <w:t xml:space="preserve"> </w:t>
      </w:r>
      <w:r w:rsidRPr="00FB64ED">
        <w:rPr>
          <w:sz w:val="28"/>
          <w:szCs w:val="28"/>
        </w:rPr>
        <w:t>4</w:t>
      </w:r>
      <w:r>
        <w:rPr>
          <w:sz w:val="28"/>
          <w:szCs w:val="28"/>
        </w:rPr>
        <w:t>)</w:t>
      </w:r>
      <w:r w:rsidRPr="00FB64ED">
        <w:rPr>
          <w:sz w:val="28"/>
          <w:szCs w:val="28"/>
        </w:rPr>
        <w:t>.</w:t>
      </w:r>
      <w:r>
        <w:rPr>
          <w:sz w:val="28"/>
          <w:szCs w:val="28"/>
        </w:rPr>
        <w:t xml:space="preserve"> </w:t>
      </w:r>
      <w:r w:rsidRPr="00FB64ED">
        <w:rPr>
          <w:sz w:val="28"/>
          <w:szCs w:val="28"/>
        </w:rPr>
        <w:t>По фактам выявленных нарушений в адрес руководител</w:t>
      </w:r>
      <w:r>
        <w:rPr>
          <w:sz w:val="28"/>
          <w:szCs w:val="28"/>
        </w:rPr>
        <w:t>я</w:t>
      </w:r>
      <w:r w:rsidRPr="00FB64ED">
        <w:rPr>
          <w:sz w:val="28"/>
          <w:szCs w:val="28"/>
        </w:rPr>
        <w:t xml:space="preserve"> направлен</w:t>
      </w:r>
      <w:r>
        <w:rPr>
          <w:sz w:val="28"/>
          <w:szCs w:val="28"/>
        </w:rPr>
        <w:t>ы</w:t>
      </w:r>
      <w:r w:rsidRPr="00FB64ED">
        <w:rPr>
          <w:sz w:val="28"/>
          <w:szCs w:val="28"/>
        </w:rPr>
        <w:t xml:space="preserve"> </w:t>
      </w:r>
      <w:r>
        <w:rPr>
          <w:sz w:val="28"/>
          <w:szCs w:val="28"/>
        </w:rPr>
        <w:t>информационных писем</w:t>
      </w:r>
      <w:r w:rsidRPr="00FB64ED">
        <w:rPr>
          <w:sz w:val="28"/>
          <w:szCs w:val="28"/>
        </w:rPr>
        <w:t xml:space="preserve"> об устранении нарушений</w:t>
      </w:r>
      <w:r>
        <w:rPr>
          <w:sz w:val="28"/>
          <w:szCs w:val="28"/>
        </w:rPr>
        <w:t>, в течени</w:t>
      </w:r>
      <w:proofErr w:type="gramStart"/>
      <w:r>
        <w:rPr>
          <w:sz w:val="28"/>
          <w:szCs w:val="28"/>
        </w:rPr>
        <w:t>и</w:t>
      </w:r>
      <w:proofErr w:type="gramEnd"/>
      <w:r>
        <w:rPr>
          <w:sz w:val="28"/>
          <w:szCs w:val="28"/>
        </w:rPr>
        <w:t xml:space="preserve"> года  проведено 4 мероприятий технического (технологического, поверочного) характера. </w:t>
      </w:r>
      <w:r w:rsidRPr="00FB64ED">
        <w:rPr>
          <w:sz w:val="28"/>
          <w:szCs w:val="28"/>
        </w:rPr>
        <w:t xml:space="preserve"> </w:t>
      </w:r>
      <w:r>
        <w:rPr>
          <w:sz w:val="28"/>
          <w:szCs w:val="28"/>
        </w:rPr>
        <w:t>По</w:t>
      </w:r>
      <w:r w:rsidRPr="00FB64ED">
        <w:rPr>
          <w:sz w:val="28"/>
          <w:szCs w:val="28"/>
        </w:rPr>
        <w:t xml:space="preserve"> </w:t>
      </w:r>
      <w:r w:rsidRPr="00FB64ED">
        <w:rPr>
          <w:sz w:val="28"/>
          <w:szCs w:val="28"/>
        </w:rPr>
        <w:lastRenderedPageBreak/>
        <w:t>выявленны</w:t>
      </w:r>
      <w:r>
        <w:rPr>
          <w:sz w:val="28"/>
          <w:szCs w:val="28"/>
        </w:rPr>
        <w:t xml:space="preserve">м </w:t>
      </w:r>
      <w:r w:rsidRPr="00FB64ED">
        <w:rPr>
          <w:sz w:val="28"/>
          <w:szCs w:val="28"/>
        </w:rPr>
        <w:t xml:space="preserve"> нарушения</w:t>
      </w:r>
      <w:r>
        <w:rPr>
          <w:sz w:val="28"/>
          <w:szCs w:val="28"/>
        </w:rPr>
        <w:t xml:space="preserve">м </w:t>
      </w:r>
      <w:r w:rsidRPr="00FB64ED">
        <w:rPr>
          <w:sz w:val="28"/>
          <w:szCs w:val="28"/>
        </w:rPr>
        <w:t>контрольных мероприятий</w:t>
      </w:r>
      <w:r>
        <w:rPr>
          <w:sz w:val="28"/>
          <w:szCs w:val="28"/>
        </w:rPr>
        <w:t xml:space="preserve"> подготовлены  предписания об устранении нарушений.  В ходе проведения МТХ  был проведен лабораторный  контроль состояния объектов окружающей среды,  условий стерилизации: исследовано 220 смывов на санитарно-показательную и условно-патогенную микрофлору из них 11 положительных (5%), исследовано условий стерилизации  в воздушных и паровых стерилизаторах -50,все соответствуют ТНПА, исследовано 16 проб на стерильность.</w:t>
      </w:r>
    </w:p>
    <w:p w:rsidR="001D22AE" w:rsidRDefault="001D22AE" w:rsidP="008F4B63">
      <w:pPr>
        <w:tabs>
          <w:tab w:val="left" w:pos="426"/>
          <w:tab w:val="left" w:pos="480"/>
        </w:tabs>
        <w:ind w:firstLine="712"/>
        <w:jc w:val="both"/>
        <w:rPr>
          <w:rFonts w:eastAsia="Calibri"/>
          <w:sz w:val="28"/>
          <w:szCs w:val="28"/>
        </w:rPr>
      </w:pPr>
      <w:proofErr w:type="gramStart"/>
      <w:r>
        <w:rPr>
          <w:sz w:val="28"/>
          <w:szCs w:val="28"/>
        </w:rPr>
        <w:t xml:space="preserve">Одним из вопросов обеспечения санитарно-эпидемиологического благополучия при оказании медицинской помощи является   </w:t>
      </w:r>
      <w:r w:rsidRPr="00FB64ED">
        <w:rPr>
          <w:sz w:val="28"/>
          <w:szCs w:val="28"/>
        </w:rPr>
        <w:t>укрепление материально-технической базы ОЗ</w:t>
      </w:r>
      <w:r w:rsidR="008E5C4E">
        <w:rPr>
          <w:sz w:val="28"/>
          <w:szCs w:val="28"/>
        </w:rPr>
        <w:t xml:space="preserve">.  </w:t>
      </w:r>
      <w:r>
        <w:rPr>
          <w:sz w:val="28"/>
          <w:szCs w:val="28"/>
        </w:rPr>
        <w:t xml:space="preserve">В УЗ «Лепельская ЦРБ»,  том числе по рекомендациям санитарно-эпидемиологической службы, в </w:t>
      </w:r>
      <w:r w:rsidRPr="00FB64ED">
        <w:rPr>
          <w:sz w:val="28"/>
          <w:szCs w:val="28"/>
        </w:rPr>
        <w:t xml:space="preserve"> </w:t>
      </w:r>
      <w:r>
        <w:rPr>
          <w:color w:val="000000"/>
          <w:sz w:val="28"/>
          <w:szCs w:val="28"/>
        </w:rPr>
        <w:t xml:space="preserve"> </w:t>
      </w:r>
      <w:r w:rsidRPr="000168E4">
        <w:rPr>
          <w:color w:val="000000"/>
          <w:sz w:val="28"/>
          <w:szCs w:val="28"/>
        </w:rPr>
        <w:t xml:space="preserve">  </w:t>
      </w:r>
      <w:r w:rsidRPr="00B42E2C">
        <w:rPr>
          <w:sz w:val="28"/>
          <w:szCs w:val="28"/>
        </w:rPr>
        <w:t>202</w:t>
      </w:r>
      <w:r>
        <w:rPr>
          <w:sz w:val="28"/>
          <w:szCs w:val="28"/>
        </w:rPr>
        <w:t>2</w:t>
      </w:r>
      <w:r w:rsidRPr="00B42E2C">
        <w:rPr>
          <w:sz w:val="28"/>
          <w:szCs w:val="28"/>
        </w:rPr>
        <w:t xml:space="preserve"> году   </w:t>
      </w:r>
      <w:r>
        <w:rPr>
          <w:rFonts w:eastAsia="Calibri"/>
          <w:sz w:val="28"/>
          <w:szCs w:val="28"/>
        </w:rPr>
        <w:t xml:space="preserve">  проведен текущий ремонт кровли поликлиники косметический ремонт актового зала, фойе актового зала и лестничных пролетов, произведена модернизация системы отопления в д. Новые </w:t>
      </w:r>
      <w:proofErr w:type="spellStart"/>
      <w:r>
        <w:rPr>
          <w:rFonts w:eastAsia="Calibri"/>
          <w:sz w:val="28"/>
          <w:szCs w:val="28"/>
        </w:rPr>
        <w:t>Волосовичи</w:t>
      </w:r>
      <w:proofErr w:type="spellEnd"/>
      <w:r>
        <w:rPr>
          <w:rFonts w:eastAsia="Calibri"/>
          <w:sz w:val="28"/>
          <w:szCs w:val="28"/>
        </w:rPr>
        <w:t>.</w:t>
      </w:r>
      <w:proofErr w:type="gramEnd"/>
      <w:r>
        <w:rPr>
          <w:rFonts w:eastAsia="Calibri"/>
          <w:sz w:val="28"/>
          <w:szCs w:val="28"/>
        </w:rPr>
        <w:t xml:space="preserve">   Выполнен текущий ремонт кабинета ФГДС,   кабинета УЗИ., частично проведена замена оконных блоков в стоматологической поликлинике, замена мебели в комнатах отдыха и на постах в </w:t>
      </w:r>
      <w:proofErr w:type="gramStart"/>
      <w:r>
        <w:rPr>
          <w:rFonts w:eastAsia="Calibri"/>
          <w:sz w:val="28"/>
          <w:szCs w:val="28"/>
        </w:rPr>
        <w:t>терапевтическом</w:t>
      </w:r>
      <w:proofErr w:type="gramEnd"/>
      <w:r>
        <w:rPr>
          <w:rFonts w:eastAsia="Calibri"/>
          <w:sz w:val="28"/>
          <w:szCs w:val="28"/>
        </w:rPr>
        <w:t>, неврологическом и хирургическом отделениях, в</w:t>
      </w:r>
    </w:p>
    <w:p w:rsidR="001D22AE" w:rsidRPr="00EA1EA9" w:rsidRDefault="001D22AE" w:rsidP="00CE2BF3">
      <w:pPr>
        <w:tabs>
          <w:tab w:val="left" w:pos="960"/>
        </w:tabs>
        <w:ind w:firstLine="709"/>
        <w:jc w:val="both"/>
        <w:rPr>
          <w:rFonts w:eastAsia="Calibri"/>
          <w:sz w:val="28"/>
          <w:szCs w:val="28"/>
        </w:rPr>
      </w:pPr>
      <w:r>
        <w:rPr>
          <w:sz w:val="28"/>
          <w:szCs w:val="28"/>
        </w:rPr>
        <w:t xml:space="preserve"> </w:t>
      </w:r>
      <w:proofErr w:type="gramStart"/>
      <w:r>
        <w:rPr>
          <w:sz w:val="28"/>
          <w:szCs w:val="28"/>
        </w:rPr>
        <w:t>В</w:t>
      </w:r>
      <w:proofErr w:type="gramEnd"/>
      <w:r>
        <w:rPr>
          <w:sz w:val="28"/>
          <w:szCs w:val="28"/>
        </w:rPr>
        <w:t xml:space="preserve"> </w:t>
      </w:r>
      <w:proofErr w:type="gramStart"/>
      <w:r>
        <w:rPr>
          <w:sz w:val="28"/>
          <w:szCs w:val="28"/>
        </w:rPr>
        <w:t>УЗ</w:t>
      </w:r>
      <w:proofErr w:type="gramEnd"/>
      <w:r>
        <w:rPr>
          <w:sz w:val="28"/>
          <w:szCs w:val="28"/>
        </w:rPr>
        <w:t xml:space="preserve"> «Лепельская ЦРБ»   с  2018  года  начата работа по централизации стерилизации. </w:t>
      </w:r>
      <w:proofErr w:type="gramStart"/>
      <w:r>
        <w:rPr>
          <w:sz w:val="28"/>
          <w:szCs w:val="28"/>
        </w:rPr>
        <w:t xml:space="preserve">На  4-х из 6 сельских АВОП, где оказывается стоматологическая   помощь, гинекологические осмотры, клиническая лабораторная диагностика  и на </w:t>
      </w:r>
      <w:r w:rsidRPr="00EA1EA9">
        <w:rPr>
          <w:rFonts w:eastAsia="Calibri"/>
          <w:sz w:val="28"/>
          <w:szCs w:val="28"/>
        </w:rPr>
        <w:t xml:space="preserve">1 </w:t>
      </w:r>
      <w:proofErr w:type="spellStart"/>
      <w:r w:rsidRPr="00EA1EA9">
        <w:rPr>
          <w:rFonts w:eastAsia="Calibri"/>
          <w:sz w:val="28"/>
          <w:szCs w:val="28"/>
        </w:rPr>
        <w:t>ФАПе</w:t>
      </w:r>
      <w:proofErr w:type="spellEnd"/>
      <w:r w:rsidRPr="00EA1EA9">
        <w:rPr>
          <w:rFonts w:eastAsia="Calibri"/>
          <w:sz w:val="28"/>
          <w:szCs w:val="28"/>
        </w:rPr>
        <w:t xml:space="preserve"> (оборудованы отдельные кабинеты для стерилизации  стоматологического мединструментария, лабораторных наборов, гинекологического мединструментария).</w:t>
      </w:r>
      <w:proofErr w:type="gramEnd"/>
      <w:r w:rsidRPr="00EA1EA9">
        <w:rPr>
          <w:rFonts w:eastAsia="Calibri"/>
          <w:sz w:val="28"/>
          <w:szCs w:val="28"/>
        </w:rPr>
        <w:t xml:space="preserve">  В </w:t>
      </w:r>
      <w:proofErr w:type="spellStart"/>
      <w:r w:rsidRPr="00EA1EA9">
        <w:rPr>
          <w:rFonts w:eastAsia="Calibri"/>
          <w:sz w:val="28"/>
          <w:szCs w:val="28"/>
        </w:rPr>
        <w:t>Старолепельской</w:t>
      </w:r>
      <w:proofErr w:type="spellEnd"/>
      <w:r w:rsidRPr="00EA1EA9">
        <w:rPr>
          <w:rFonts w:eastAsia="Calibri"/>
          <w:sz w:val="28"/>
          <w:szCs w:val="28"/>
        </w:rPr>
        <w:t xml:space="preserve">   АВОП не оказываются данные виды медпомощи. В </w:t>
      </w:r>
      <w:proofErr w:type="gramStart"/>
      <w:r w:rsidRPr="00EA1EA9">
        <w:rPr>
          <w:rFonts w:eastAsia="Calibri"/>
          <w:sz w:val="28"/>
          <w:szCs w:val="28"/>
        </w:rPr>
        <w:t>Слободской</w:t>
      </w:r>
      <w:proofErr w:type="gramEnd"/>
      <w:r w:rsidRPr="00EA1EA9">
        <w:rPr>
          <w:rFonts w:eastAsia="Calibri"/>
          <w:sz w:val="28"/>
          <w:szCs w:val="28"/>
        </w:rPr>
        <w:t xml:space="preserve"> АВОП архитектурно-планировочные решения помещений не позволяют выделить отдельное помещение. </w:t>
      </w:r>
    </w:p>
    <w:p w:rsidR="001D22AE" w:rsidRPr="00EA1EA9" w:rsidRDefault="001D22AE" w:rsidP="00CE2BF3">
      <w:pPr>
        <w:tabs>
          <w:tab w:val="left" w:pos="960"/>
        </w:tabs>
        <w:ind w:firstLine="709"/>
        <w:jc w:val="both"/>
        <w:rPr>
          <w:rFonts w:eastAsia="Calibri"/>
          <w:sz w:val="28"/>
          <w:szCs w:val="28"/>
        </w:rPr>
      </w:pPr>
      <w:r w:rsidRPr="00EA1EA9">
        <w:rPr>
          <w:rFonts w:eastAsia="Calibri"/>
          <w:sz w:val="28"/>
          <w:szCs w:val="28"/>
        </w:rPr>
        <w:t xml:space="preserve"> Проведена централизация  стерилизации гинекологического, отоларингологического, хирургического мединструментария из поликлиники УЗ «Лепельская ЦРБ»,  которая ранее осуществлялась в приспособленных кабинетах поликлиники. На сегодняшний день,  весь </w:t>
      </w:r>
      <w:proofErr w:type="spellStart"/>
      <w:r w:rsidRPr="00EA1EA9">
        <w:rPr>
          <w:rFonts w:eastAsia="Calibri"/>
          <w:sz w:val="28"/>
          <w:szCs w:val="28"/>
        </w:rPr>
        <w:t>мединструментарий</w:t>
      </w:r>
      <w:proofErr w:type="spellEnd"/>
      <w:r w:rsidRPr="00EA1EA9">
        <w:rPr>
          <w:rFonts w:eastAsia="Calibri"/>
          <w:sz w:val="28"/>
          <w:szCs w:val="28"/>
        </w:rPr>
        <w:t xml:space="preserve"> из поликлиники  и гинекологический </w:t>
      </w:r>
      <w:proofErr w:type="spellStart"/>
      <w:r w:rsidRPr="00EA1EA9">
        <w:rPr>
          <w:rFonts w:eastAsia="Calibri"/>
          <w:sz w:val="28"/>
          <w:szCs w:val="28"/>
        </w:rPr>
        <w:t>мединструментарий</w:t>
      </w:r>
      <w:proofErr w:type="spellEnd"/>
      <w:r w:rsidRPr="00EA1EA9">
        <w:rPr>
          <w:rFonts w:eastAsia="Calibri"/>
          <w:sz w:val="28"/>
          <w:szCs w:val="28"/>
        </w:rPr>
        <w:t xml:space="preserve"> из стационара   стерилизуется в ЦСО. В ЦСО дополнительно установлен сухожаровой шкаф ГП-40.</w:t>
      </w:r>
    </w:p>
    <w:p w:rsidR="00B35457" w:rsidRPr="00B35457" w:rsidRDefault="001D22AE" w:rsidP="00CE2BF3">
      <w:pPr>
        <w:tabs>
          <w:tab w:val="left" w:pos="426"/>
        </w:tabs>
        <w:ind w:firstLine="709"/>
        <w:jc w:val="both"/>
        <w:rPr>
          <w:b/>
          <w:sz w:val="28"/>
          <w:szCs w:val="28"/>
          <w:u w:val="single"/>
        </w:rPr>
      </w:pPr>
      <w:r>
        <w:rPr>
          <w:rFonts w:eastAsia="Calibri"/>
          <w:sz w:val="28"/>
          <w:szCs w:val="28"/>
        </w:rPr>
        <w:t xml:space="preserve"> </w:t>
      </w:r>
      <w:r w:rsidR="00B35457" w:rsidRPr="00B35457">
        <w:rPr>
          <w:b/>
          <w:sz w:val="28"/>
          <w:szCs w:val="28"/>
          <w:u w:val="single"/>
        </w:rPr>
        <w:t>Задачи на 2023 год</w:t>
      </w:r>
      <w:r w:rsidR="00B35457">
        <w:rPr>
          <w:b/>
          <w:sz w:val="28"/>
          <w:szCs w:val="28"/>
          <w:u w:val="single"/>
        </w:rPr>
        <w:t>:</w:t>
      </w:r>
    </w:p>
    <w:p w:rsidR="00B35457" w:rsidRDefault="00B35457" w:rsidP="00CE2BF3">
      <w:pPr>
        <w:tabs>
          <w:tab w:val="left" w:pos="426"/>
        </w:tabs>
        <w:ind w:firstLine="709"/>
        <w:jc w:val="both"/>
        <w:rPr>
          <w:sz w:val="28"/>
          <w:szCs w:val="28"/>
        </w:rPr>
      </w:pPr>
      <w:r>
        <w:rPr>
          <w:sz w:val="28"/>
          <w:szCs w:val="28"/>
        </w:rPr>
        <w:t>1.УЗ «Лепельская ЦРБ:</w:t>
      </w:r>
    </w:p>
    <w:p w:rsidR="00B35457" w:rsidRDefault="00B35457" w:rsidP="00CE2BF3">
      <w:pPr>
        <w:tabs>
          <w:tab w:val="left" w:pos="426"/>
        </w:tabs>
        <w:ind w:firstLine="709"/>
        <w:jc w:val="both"/>
        <w:rPr>
          <w:sz w:val="28"/>
          <w:szCs w:val="28"/>
        </w:rPr>
      </w:pPr>
      <w:r>
        <w:rPr>
          <w:sz w:val="28"/>
          <w:szCs w:val="28"/>
        </w:rPr>
        <w:t xml:space="preserve">продолжить работу по централизации стерилизации; </w:t>
      </w:r>
    </w:p>
    <w:p w:rsidR="001D22AE" w:rsidRPr="00E04B3D" w:rsidRDefault="00B35457" w:rsidP="00CE2BF3">
      <w:pPr>
        <w:tabs>
          <w:tab w:val="left" w:pos="426"/>
        </w:tabs>
        <w:ind w:firstLine="709"/>
        <w:jc w:val="both"/>
        <w:rPr>
          <w:w w:val="105"/>
          <w:sz w:val="28"/>
          <w:szCs w:val="28"/>
        </w:rPr>
      </w:pPr>
      <w:r>
        <w:rPr>
          <w:sz w:val="28"/>
          <w:szCs w:val="28"/>
        </w:rPr>
        <w:t xml:space="preserve"> провести  </w:t>
      </w:r>
      <w:r w:rsidR="001D22AE" w:rsidRPr="00E04B3D">
        <w:rPr>
          <w:sz w:val="28"/>
          <w:szCs w:val="28"/>
        </w:rPr>
        <w:t xml:space="preserve"> ремонтов зданий и помещений, замена устаревшей мебели и оборудования, обновление материально-технической базы пищеблок</w:t>
      </w:r>
      <w:r>
        <w:rPr>
          <w:sz w:val="28"/>
          <w:szCs w:val="28"/>
        </w:rPr>
        <w:t xml:space="preserve">а </w:t>
      </w:r>
      <w:proofErr w:type="spellStart"/>
      <w:r>
        <w:rPr>
          <w:sz w:val="28"/>
          <w:szCs w:val="28"/>
        </w:rPr>
        <w:t>Пыщнянской</w:t>
      </w:r>
      <w:proofErr w:type="spellEnd"/>
      <w:r>
        <w:rPr>
          <w:sz w:val="28"/>
          <w:szCs w:val="28"/>
        </w:rPr>
        <w:t xml:space="preserve"> БСУ</w:t>
      </w:r>
      <w:r w:rsidR="001D22AE">
        <w:rPr>
          <w:sz w:val="28"/>
          <w:szCs w:val="28"/>
        </w:rPr>
        <w:t>:</w:t>
      </w:r>
      <w:r w:rsidR="001D22AE" w:rsidRPr="00E04B3D">
        <w:rPr>
          <w:sz w:val="28"/>
          <w:szCs w:val="28"/>
        </w:rPr>
        <w:t xml:space="preserve"> </w:t>
      </w:r>
    </w:p>
    <w:p w:rsidR="001D22AE" w:rsidRPr="00E04B3D" w:rsidRDefault="001D22AE" w:rsidP="00031AAF">
      <w:pPr>
        <w:tabs>
          <w:tab w:val="left" w:pos="426"/>
        </w:tabs>
        <w:ind w:firstLine="709"/>
        <w:jc w:val="both"/>
        <w:rPr>
          <w:sz w:val="28"/>
          <w:szCs w:val="28"/>
        </w:rPr>
      </w:pPr>
      <w:r w:rsidRPr="00E04B3D">
        <w:rPr>
          <w:sz w:val="28"/>
          <w:szCs w:val="28"/>
        </w:rPr>
        <w:t>проведение  модернизации грузового и пассажирского лифтов стационара и пищеблока;</w:t>
      </w:r>
    </w:p>
    <w:p w:rsidR="00CE2BF3" w:rsidRDefault="001D22AE" w:rsidP="00031AAF">
      <w:pPr>
        <w:tabs>
          <w:tab w:val="left" w:pos="426"/>
        </w:tabs>
        <w:ind w:firstLine="709"/>
        <w:jc w:val="both"/>
        <w:rPr>
          <w:sz w:val="28"/>
          <w:szCs w:val="28"/>
        </w:rPr>
      </w:pPr>
      <w:r w:rsidRPr="00E04B3D">
        <w:rPr>
          <w:sz w:val="28"/>
          <w:szCs w:val="28"/>
        </w:rPr>
        <w:t xml:space="preserve">проведение модернизации Дома пионеров в д. Боровка под </w:t>
      </w:r>
      <w:proofErr w:type="spellStart"/>
      <w:r w:rsidRPr="00E04B3D">
        <w:rPr>
          <w:sz w:val="28"/>
          <w:szCs w:val="28"/>
        </w:rPr>
        <w:t>Боровскую</w:t>
      </w:r>
      <w:proofErr w:type="spellEnd"/>
      <w:r w:rsidRPr="00E04B3D">
        <w:rPr>
          <w:sz w:val="28"/>
          <w:szCs w:val="28"/>
        </w:rPr>
        <w:t xml:space="preserve"> амбулаторию врача общей практики и модернизацию приемного отделения. </w:t>
      </w:r>
    </w:p>
    <w:p w:rsidR="00CE2BF3" w:rsidRDefault="00CE2BF3" w:rsidP="00031AAF">
      <w:pPr>
        <w:tabs>
          <w:tab w:val="left" w:pos="426"/>
        </w:tabs>
        <w:ind w:firstLine="709"/>
        <w:jc w:val="both"/>
        <w:rPr>
          <w:sz w:val="28"/>
          <w:szCs w:val="28"/>
        </w:rPr>
      </w:pPr>
      <w:r>
        <w:rPr>
          <w:sz w:val="28"/>
          <w:szCs w:val="28"/>
        </w:rPr>
        <w:t>2.УЗ «Лепельская областная психиатрическая больница»:</w:t>
      </w:r>
    </w:p>
    <w:p w:rsidR="00CE2BF3" w:rsidRDefault="00CE2BF3" w:rsidP="00031AAF">
      <w:pPr>
        <w:tabs>
          <w:tab w:val="left" w:pos="426"/>
        </w:tabs>
        <w:ind w:firstLine="709"/>
        <w:jc w:val="both"/>
        <w:rPr>
          <w:sz w:val="28"/>
          <w:szCs w:val="28"/>
        </w:rPr>
      </w:pPr>
      <w:proofErr w:type="spellStart"/>
      <w:r>
        <w:rPr>
          <w:sz w:val="28"/>
          <w:szCs w:val="28"/>
        </w:rPr>
        <w:lastRenderedPageBreak/>
        <w:t>заверщить</w:t>
      </w:r>
      <w:proofErr w:type="spellEnd"/>
      <w:r>
        <w:rPr>
          <w:sz w:val="28"/>
          <w:szCs w:val="28"/>
        </w:rPr>
        <w:t xml:space="preserve"> ремонт помещений центрального стерилизационного отделения;</w:t>
      </w:r>
    </w:p>
    <w:p w:rsidR="001D22AE" w:rsidRPr="00E04B3D" w:rsidRDefault="00CE2BF3" w:rsidP="00031AAF">
      <w:pPr>
        <w:tabs>
          <w:tab w:val="left" w:pos="426"/>
        </w:tabs>
        <w:ind w:firstLine="709"/>
        <w:jc w:val="both"/>
        <w:rPr>
          <w:sz w:val="28"/>
          <w:szCs w:val="28"/>
        </w:rPr>
      </w:pPr>
      <w:r>
        <w:rPr>
          <w:sz w:val="28"/>
          <w:szCs w:val="28"/>
        </w:rPr>
        <w:t>провести ремонт помещений с заменой мебели прачечной.</w:t>
      </w:r>
    </w:p>
    <w:p w:rsidR="001D22AE" w:rsidRPr="00EA1EA9" w:rsidRDefault="001D22AE" w:rsidP="00031AAF">
      <w:pPr>
        <w:tabs>
          <w:tab w:val="left" w:pos="960"/>
        </w:tabs>
        <w:ind w:firstLine="709"/>
        <w:jc w:val="both"/>
        <w:rPr>
          <w:rFonts w:eastAsia="Calibri"/>
          <w:sz w:val="28"/>
          <w:szCs w:val="28"/>
        </w:rPr>
      </w:pPr>
      <w:r w:rsidRPr="00EA1EA9">
        <w:rPr>
          <w:rFonts w:eastAsia="Calibri"/>
          <w:sz w:val="28"/>
          <w:szCs w:val="28"/>
        </w:rPr>
        <w:t>.</w:t>
      </w:r>
    </w:p>
    <w:p w:rsidR="0082677C" w:rsidRPr="00E04B3D" w:rsidRDefault="0082677C" w:rsidP="00031AAF">
      <w:pPr>
        <w:tabs>
          <w:tab w:val="left" w:pos="426"/>
        </w:tabs>
        <w:ind w:firstLine="709"/>
        <w:jc w:val="both"/>
        <w:rPr>
          <w:b/>
          <w:sz w:val="28"/>
          <w:szCs w:val="28"/>
        </w:rPr>
      </w:pPr>
      <w:r w:rsidRPr="00E04B3D">
        <w:rPr>
          <w:b/>
          <w:sz w:val="28"/>
          <w:szCs w:val="28"/>
          <w:lang w:val="en-US"/>
        </w:rPr>
        <w:t>IV</w:t>
      </w:r>
      <w:r w:rsidRPr="00E04B3D">
        <w:rPr>
          <w:b/>
          <w:sz w:val="28"/>
          <w:szCs w:val="28"/>
        </w:rPr>
        <w:t xml:space="preserve">. ОБЕСПЕЧЕНИЕ САНИТАРНО-ПРОТИВОЭПИДЕМИЧЕСКОЙ УСТОЙЧИВОСТИ ТЕРРИТОРИИ </w:t>
      </w:r>
    </w:p>
    <w:p w:rsidR="00A22D38" w:rsidRPr="00E04B3D" w:rsidRDefault="00A22D38" w:rsidP="00031AAF">
      <w:pPr>
        <w:widowControl w:val="0"/>
        <w:ind w:firstLine="709"/>
        <w:jc w:val="center"/>
        <w:rPr>
          <w:b/>
          <w:sz w:val="28"/>
          <w:szCs w:val="28"/>
        </w:rPr>
      </w:pPr>
    </w:p>
    <w:p w:rsidR="007E28B3" w:rsidRPr="00E04B3D" w:rsidRDefault="007E28B3" w:rsidP="00031AAF">
      <w:pPr>
        <w:widowControl w:val="0"/>
        <w:ind w:firstLine="709"/>
        <w:jc w:val="center"/>
        <w:rPr>
          <w:b/>
          <w:sz w:val="28"/>
          <w:szCs w:val="28"/>
        </w:rPr>
      </w:pPr>
      <w:r w:rsidRPr="00E04B3D">
        <w:rPr>
          <w:b/>
          <w:sz w:val="28"/>
          <w:szCs w:val="28"/>
        </w:rPr>
        <w:t>4.1 Эпидемиологический анализ инфекционной заболеваемости</w:t>
      </w:r>
    </w:p>
    <w:p w:rsidR="007E28B3" w:rsidRPr="00E04B3D" w:rsidRDefault="007E28B3" w:rsidP="00031AAF">
      <w:pPr>
        <w:pStyle w:val="13"/>
        <w:widowControl w:val="0"/>
        <w:tabs>
          <w:tab w:val="left" w:leader="underscore" w:pos="851"/>
        </w:tabs>
        <w:spacing w:line="240" w:lineRule="exact"/>
        <w:ind w:firstLine="709"/>
        <w:jc w:val="center"/>
        <w:outlineLvl w:val="0"/>
        <w:rPr>
          <w:color w:val="000000"/>
        </w:rPr>
      </w:pPr>
      <w:proofErr w:type="gramStart"/>
      <w:r w:rsidRPr="00E04B3D">
        <w:rPr>
          <w:bCs/>
          <w:sz w:val="24"/>
          <w:szCs w:val="24"/>
        </w:rPr>
        <w:t>(подготовлен по данным</w:t>
      </w:r>
      <w:r w:rsidRPr="00E04B3D">
        <w:rPr>
          <w:color w:val="000000"/>
        </w:rPr>
        <w:t xml:space="preserve"> формы  12- инфекции (Минздрав)</w:t>
      </w:r>
      <w:proofErr w:type="gramEnd"/>
    </w:p>
    <w:p w:rsidR="007E28B3" w:rsidRPr="00E04B3D" w:rsidRDefault="007E28B3" w:rsidP="00031AAF">
      <w:pPr>
        <w:pStyle w:val="13"/>
        <w:widowControl w:val="0"/>
        <w:tabs>
          <w:tab w:val="left" w:leader="underscore" w:pos="851"/>
        </w:tabs>
        <w:spacing w:line="240" w:lineRule="exact"/>
        <w:ind w:firstLine="709"/>
        <w:jc w:val="center"/>
        <w:outlineLvl w:val="0"/>
        <w:rPr>
          <w:sz w:val="24"/>
        </w:rPr>
      </w:pPr>
      <w:r w:rsidRPr="00E04B3D">
        <w:rPr>
          <w:color w:val="000000"/>
        </w:rPr>
        <w:t xml:space="preserve"> </w:t>
      </w:r>
      <w:proofErr w:type="gramStart"/>
      <w:r w:rsidRPr="00E04B3D">
        <w:rPr>
          <w:color w:val="000000"/>
          <w:sz w:val="22"/>
          <w:szCs w:val="22"/>
        </w:rPr>
        <w:t xml:space="preserve">ОТЧЕТ </w:t>
      </w:r>
      <w:r w:rsidRPr="00E04B3D">
        <w:rPr>
          <w:sz w:val="24"/>
        </w:rPr>
        <w:t xml:space="preserve">об отдельных инфекционных, паразитарных заболеваниях и их носителях) </w:t>
      </w:r>
      <w:proofErr w:type="gramEnd"/>
    </w:p>
    <w:p w:rsidR="007E28B3" w:rsidRPr="00E04B3D" w:rsidRDefault="007E28B3" w:rsidP="00031AAF">
      <w:pPr>
        <w:pStyle w:val="13"/>
        <w:widowControl w:val="0"/>
        <w:tabs>
          <w:tab w:val="left" w:leader="underscore" w:pos="851"/>
        </w:tabs>
        <w:spacing w:line="240" w:lineRule="exact"/>
        <w:ind w:firstLine="709"/>
        <w:jc w:val="center"/>
        <w:outlineLvl w:val="0"/>
        <w:rPr>
          <w:sz w:val="24"/>
        </w:rPr>
      </w:pPr>
    </w:p>
    <w:p w:rsidR="007E28B3" w:rsidRPr="00E04B3D" w:rsidRDefault="007E28B3" w:rsidP="00031AAF">
      <w:pPr>
        <w:widowControl w:val="0"/>
        <w:shd w:val="clear" w:color="auto" w:fill="FFFFFF"/>
        <w:autoSpaceDE w:val="0"/>
        <w:autoSpaceDN w:val="0"/>
        <w:adjustRightInd w:val="0"/>
        <w:spacing w:line="341" w:lineRule="exact"/>
        <w:ind w:left="10" w:right="10" w:firstLine="709"/>
        <w:jc w:val="both"/>
        <w:rPr>
          <w:sz w:val="28"/>
          <w:szCs w:val="28"/>
        </w:rPr>
      </w:pPr>
      <w:r>
        <w:rPr>
          <w:sz w:val="28"/>
          <w:szCs w:val="28"/>
        </w:rPr>
        <w:t xml:space="preserve">  </w:t>
      </w:r>
      <w:r w:rsidRPr="00E04B3D">
        <w:rPr>
          <w:sz w:val="28"/>
          <w:szCs w:val="28"/>
        </w:rPr>
        <w:t>В 202</w:t>
      </w:r>
      <w:r>
        <w:rPr>
          <w:sz w:val="28"/>
          <w:szCs w:val="28"/>
        </w:rPr>
        <w:t>2</w:t>
      </w:r>
      <w:r w:rsidRPr="00E04B3D">
        <w:rPr>
          <w:sz w:val="28"/>
          <w:szCs w:val="28"/>
        </w:rPr>
        <w:t xml:space="preserve"> году эпидемиологическая обстановка</w:t>
      </w:r>
      <w:r>
        <w:rPr>
          <w:sz w:val="28"/>
          <w:szCs w:val="28"/>
        </w:rPr>
        <w:t xml:space="preserve"> характеризовалась меньшей степенью зависимости от заболеваемости,</w:t>
      </w:r>
      <w:r w:rsidRPr="00E04B3D">
        <w:rPr>
          <w:sz w:val="28"/>
          <w:szCs w:val="28"/>
        </w:rPr>
        <w:t xml:space="preserve"> вызываемой новым вирусом </w:t>
      </w:r>
      <w:r w:rsidRPr="00E04B3D">
        <w:rPr>
          <w:sz w:val="28"/>
          <w:szCs w:val="28"/>
          <w:lang w:val="en-US"/>
        </w:rPr>
        <w:t>SARS</w:t>
      </w:r>
      <w:r w:rsidRPr="00E04B3D">
        <w:rPr>
          <w:sz w:val="28"/>
          <w:szCs w:val="28"/>
        </w:rPr>
        <w:t>-</w:t>
      </w:r>
      <w:proofErr w:type="spellStart"/>
      <w:r w:rsidRPr="00E04B3D">
        <w:rPr>
          <w:sz w:val="28"/>
          <w:szCs w:val="28"/>
          <w:lang w:val="en-US"/>
        </w:rPr>
        <w:t>CoV</w:t>
      </w:r>
      <w:proofErr w:type="spellEnd"/>
      <w:r w:rsidRPr="00E04B3D">
        <w:rPr>
          <w:sz w:val="28"/>
          <w:szCs w:val="28"/>
        </w:rPr>
        <w:t xml:space="preserve">-2, </w:t>
      </w:r>
      <w:r>
        <w:rPr>
          <w:sz w:val="28"/>
          <w:szCs w:val="28"/>
        </w:rPr>
        <w:t>чем в 2021 и 2020 годах. Отмечается увеличение количества случаев заболеваемости по ряду нозологических форм.</w:t>
      </w:r>
    </w:p>
    <w:p w:rsidR="007E28B3" w:rsidRPr="00E04B3D" w:rsidRDefault="007E28B3" w:rsidP="00031AAF">
      <w:pPr>
        <w:widowControl w:val="0"/>
        <w:shd w:val="clear" w:color="auto" w:fill="FFFFFF"/>
        <w:autoSpaceDE w:val="0"/>
        <w:autoSpaceDN w:val="0"/>
        <w:adjustRightInd w:val="0"/>
        <w:spacing w:line="341" w:lineRule="exact"/>
        <w:ind w:left="10" w:right="10" w:firstLine="709"/>
        <w:jc w:val="both"/>
        <w:rPr>
          <w:sz w:val="28"/>
          <w:szCs w:val="28"/>
        </w:rPr>
      </w:pPr>
      <w:r w:rsidRPr="00E04B3D">
        <w:rPr>
          <w:sz w:val="28"/>
          <w:szCs w:val="28"/>
        </w:rPr>
        <w:t xml:space="preserve">  Всего в районе зарегистрировано </w:t>
      </w:r>
      <w:r>
        <w:rPr>
          <w:sz w:val="28"/>
          <w:szCs w:val="28"/>
        </w:rPr>
        <w:t>6816</w:t>
      </w:r>
      <w:r w:rsidRPr="00E04B3D">
        <w:rPr>
          <w:sz w:val="28"/>
          <w:szCs w:val="28"/>
        </w:rPr>
        <w:t xml:space="preserve"> случаев инфекционных заболеваний включая острые респираторные инфекции.   Показатель составил 2</w:t>
      </w:r>
      <w:r>
        <w:rPr>
          <w:sz w:val="28"/>
          <w:szCs w:val="28"/>
        </w:rPr>
        <w:t>1945,3</w:t>
      </w:r>
      <w:r w:rsidRPr="00E04B3D">
        <w:rPr>
          <w:sz w:val="28"/>
          <w:szCs w:val="28"/>
        </w:rPr>
        <w:t xml:space="preserve"> на 100 тысяч населения и снизился по сравнению с  предыдущим годом  на </w:t>
      </w:r>
      <w:r>
        <w:rPr>
          <w:sz w:val="28"/>
          <w:szCs w:val="28"/>
        </w:rPr>
        <w:t>21,06</w:t>
      </w:r>
      <w:r w:rsidRPr="00E04B3D">
        <w:rPr>
          <w:sz w:val="28"/>
          <w:szCs w:val="28"/>
        </w:rPr>
        <w:t xml:space="preserve"> %. </w:t>
      </w:r>
    </w:p>
    <w:p w:rsidR="007E28B3" w:rsidRPr="00E04B3D" w:rsidRDefault="007E28B3" w:rsidP="00031AAF">
      <w:pPr>
        <w:widowControl w:val="0"/>
        <w:shd w:val="clear" w:color="auto" w:fill="FFFFFF"/>
        <w:autoSpaceDE w:val="0"/>
        <w:autoSpaceDN w:val="0"/>
        <w:adjustRightInd w:val="0"/>
        <w:spacing w:line="341" w:lineRule="exact"/>
        <w:ind w:left="10" w:right="10" w:firstLine="709"/>
        <w:jc w:val="both"/>
        <w:rPr>
          <w:sz w:val="28"/>
          <w:szCs w:val="28"/>
        </w:rPr>
      </w:pPr>
      <w:r w:rsidRPr="00E04B3D">
        <w:rPr>
          <w:sz w:val="28"/>
          <w:szCs w:val="28"/>
        </w:rPr>
        <w:t xml:space="preserve">Без учета гриппа и </w:t>
      </w:r>
      <w:proofErr w:type="gramStart"/>
      <w:r w:rsidRPr="00E04B3D">
        <w:rPr>
          <w:sz w:val="28"/>
          <w:szCs w:val="28"/>
        </w:rPr>
        <w:t>ОРИ</w:t>
      </w:r>
      <w:proofErr w:type="gramEnd"/>
      <w:r w:rsidRPr="00E04B3D">
        <w:rPr>
          <w:sz w:val="28"/>
          <w:szCs w:val="28"/>
        </w:rPr>
        <w:t xml:space="preserve"> зарегистрирован 18</w:t>
      </w:r>
      <w:r>
        <w:rPr>
          <w:sz w:val="28"/>
          <w:szCs w:val="28"/>
        </w:rPr>
        <w:t>9</w:t>
      </w:r>
      <w:r w:rsidRPr="00E04B3D">
        <w:rPr>
          <w:sz w:val="28"/>
          <w:szCs w:val="28"/>
        </w:rPr>
        <w:t xml:space="preserve"> </w:t>
      </w:r>
      <w:r w:rsidRPr="00E04B3D">
        <w:rPr>
          <w:spacing w:val="-1"/>
          <w:sz w:val="28"/>
          <w:szCs w:val="28"/>
        </w:rPr>
        <w:t>случа</w:t>
      </w:r>
      <w:r>
        <w:rPr>
          <w:spacing w:val="-1"/>
          <w:sz w:val="28"/>
          <w:szCs w:val="28"/>
        </w:rPr>
        <w:t>ев</w:t>
      </w:r>
      <w:r w:rsidRPr="00E04B3D">
        <w:rPr>
          <w:spacing w:val="-1"/>
          <w:sz w:val="28"/>
          <w:szCs w:val="28"/>
        </w:rPr>
        <w:t xml:space="preserve"> (</w:t>
      </w:r>
      <w:r>
        <w:rPr>
          <w:spacing w:val="-1"/>
          <w:sz w:val="28"/>
          <w:szCs w:val="28"/>
        </w:rPr>
        <w:t>606</w:t>
      </w:r>
      <w:r w:rsidRPr="00E04B3D">
        <w:rPr>
          <w:spacing w:val="-1"/>
          <w:sz w:val="28"/>
          <w:szCs w:val="28"/>
        </w:rPr>
        <w:t>,1</w:t>
      </w:r>
      <w:r>
        <w:rPr>
          <w:spacing w:val="-1"/>
          <w:sz w:val="28"/>
          <w:szCs w:val="28"/>
        </w:rPr>
        <w:t>23</w:t>
      </w:r>
      <w:r w:rsidRPr="00E04B3D">
        <w:rPr>
          <w:spacing w:val="-1"/>
          <w:sz w:val="28"/>
          <w:szCs w:val="28"/>
        </w:rPr>
        <w:t xml:space="preserve"> на 100 тысяч населения), ниже областного показателя </w:t>
      </w:r>
      <w:r w:rsidRPr="00E04B3D">
        <w:rPr>
          <w:sz w:val="28"/>
          <w:szCs w:val="28"/>
        </w:rPr>
        <w:t>(</w:t>
      </w:r>
      <w:r>
        <w:rPr>
          <w:sz w:val="28"/>
          <w:szCs w:val="28"/>
        </w:rPr>
        <w:t>630.282</w:t>
      </w:r>
      <w:r w:rsidRPr="00E04B3D">
        <w:rPr>
          <w:sz w:val="28"/>
          <w:szCs w:val="28"/>
        </w:rPr>
        <w:t xml:space="preserve"> на 100 т.н.).</w:t>
      </w:r>
      <w:r w:rsidRPr="00E04B3D">
        <w:rPr>
          <w:spacing w:val="-1"/>
          <w:sz w:val="28"/>
          <w:szCs w:val="28"/>
        </w:rPr>
        <w:t xml:space="preserve"> </w:t>
      </w:r>
      <w:r w:rsidRPr="00E04B3D">
        <w:rPr>
          <w:sz w:val="28"/>
          <w:szCs w:val="28"/>
        </w:rPr>
        <w:t xml:space="preserve"> </w:t>
      </w:r>
    </w:p>
    <w:p w:rsidR="007E28B3" w:rsidRDefault="007E28B3" w:rsidP="007E28B3">
      <w:pPr>
        <w:widowControl w:val="0"/>
        <w:ind w:firstLine="567"/>
        <w:jc w:val="both"/>
        <w:rPr>
          <w:sz w:val="28"/>
          <w:szCs w:val="28"/>
        </w:rPr>
      </w:pPr>
    </w:p>
    <w:p w:rsidR="007E28B3" w:rsidRPr="007E28B3" w:rsidRDefault="007E28B3" w:rsidP="007E28B3">
      <w:pPr>
        <w:widowControl w:val="0"/>
        <w:ind w:firstLine="567"/>
        <w:jc w:val="both"/>
        <w:rPr>
          <w:bCs/>
          <w:i/>
          <w:sz w:val="28"/>
          <w:szCs w:val="28"/>
        </w:rPr>
      </w:pPr>
      <w:r w:rsidRPr="007E28B3">
        <w:rPr>
          <w:i/>
          <w:sz w:val="28"/>
          <w:szCs w:val="28"/>
        </w:rPr>
        <w:t>Рисунок 1</w:t>
      </w:r>
      <w:r w:rsidRPr="007E28B3">
        <w:rPr>
          <w:bCs/>
          <w:i/>
          <w:sz w:val="28"/>
          <w:szCs w:val="28"/>
        </w:rPr>
        <w:t xml:space="preserve">  Структура </w:t>
      </w:r>
      <w:proofErr w:type="gramStart"/>
      <w:r w:rsidRPr="007E28B3">
        <w:rPr>
          <w:bCs/>
          <w:i/>
          <w:sz w:val="28"/>
          <w:szCs w:val="28"/>
        </w:rPr>
        <w:t>инфекционной</w:t>
      </w:r>
      <w:proofErr w:type="gramEnd"/>
      <w:r w:rsidRPr="007E28B3">
        <w:rPr>
          <w:bCs/>
          <w:i/>
          <w:sz w:val="28"/>
          <w:szCs w:val="28"/>
        </w:rPr>
        <w:t xml:space="preserve"> и паразитарной </w:t>
      </w:r>
    </w:p>
    <w:p w:rsidR="007E28B3" w:rsidRDefault="007E28B3" w:rsidP="007E28B3">
      <w:pPr>
        <w:widowControl w:val="0"/>
        <w:jc w:val="both"/>
        <w:rPr>
          <w:bCs/>
          <w:i/>
          <w:sz w:val="28"/>
          <w:szCs w:val="28"/>
        </w:rPr>
      </w:pPr>
      <w:r w:rsidRPr="007E28B3">
        <w:rPr>
          <w:bCs/>
          <w:i/>
          <w:sz w:val="28"/>
          <w:szCs w:val="28"/>
        </w:rPr>
        <w:t xml:space="preserve">заболеваемости </w:t>
      </w:r>
      <w:proofErr w:type="gramStart"/>
      <w:r>
        <w:rPr>
          <w:bCs/>
          <w:i/>
          <w:sz w:val="28"/>
          <w:szCs w:val="28"/>
        </w:rPr>
        <w:t>(</w:t>
      </w:r>
      <w:r w:rsidRPr="007E28B3">
        <w:rPr>
          <w:bCs/>
          <w:i/>
          <w:sz w:val="28"/>
          <w:szCs w:val="28"/>
        </w:rPr>
        <w:t xml:space="preserve"> </w:t>
      </w:r>
      <w:proofErr w:type="gramEnd"/>
      <w:r w:rsidRPr="007E28B3">
        <w:rPr>
          <w:bCs/>
          <w:i/>
          <w:sz w:val="28"/>
          <w:szCs w:val="28"/>
        </w:rPr>
        <w:t>без гриппа и острых инфекций верхних дыхательных путей</w:t>
      </w:r>
      <w:r>
        <w:rPr>
          <w:bCs/>
          <w:i/>
          <w:sz w:val="28"/>
          <w:szCs w:val="28"/>
        </w:rPr>
        <w:t xml:space="preserve">) </w:t>
      </w:r>
    </w:p>
    <w:p w:rsidR="003C107E" w:rsidRPr="007E28B3" w:rsidRDefault="006F7ECA" w:rsidP="007E28B3">
      <w:pPr>
        <w:widowControl w:val="0"/>
        <w:jc w:val="both"/>
        <w:rPr>
          <w:bCs/>
          <w:i/>
          <w:sz w:val="28"/>
          <w:szCs w:val="28"/>
        </w:rPr>
      </w:pPr>
      <w:r>
        <w:rPr>
          <w:noProof/>
        </w:rPr>
        <w:drawing>
          <wp:anchor distT="0" distB="0" distL="114300" distR="114300" simplePos="0" relativeHeight="251893760" behindDoc="0" locked="0" layoutInCell="1" allowOverlap="1" wp14:anchorId="6E75B16A" wp14:editId="3424278B">
            <wp:simplePos x="0" y="0"/>
            <wp:positionH relativeFrom="column">
              <wp:posOffset>79375</wp:posOffset>
            </wp:positionH>
            <wp:positionV relativeFrom="paragraph">
              <wp:posOffset>104140</wp:posOffset>
            </wp:positionV>
            <wp:extent cx="3754755" cy="3190240"/>
            <wp:effectExtent l="0" t="0" r="0" b="0"/>
            <wp:wrapSquare wrapText="bothSides"/>
            <wp:docPr id="24" name="Диаграмма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rsidR="007E28B3" w:rsidRDefault="007E28B3" w:rsidP="003C107E">
      <w:pPr>
        <w:ind w:hanging="142"/>
        <w:rPr>
          <w:sz w:val="28"/>
          <w:szCs w:val="28"/>
        </w:rPr>
      </w:pPr>
    </w:p>
    <w:p w:rsidR="007E28B3" w:rsidRPr="00E04B3D" w:rsidRDefault="007E28B3" w:rsidP="00031AAF">
      <w:pPr>
        <w:ind w:firstLine="709"/>
        <w:rPr>
          <w:sz w:val="28"/>
          <w:szCs w:val="28"/>
        </w:rPr>
      </w:pPr>
      <w:r w:rsidRPr="00E04B3D">
        <w:rPr>
          <w:sz w:val="28"/>
          <w:szCs w:val="28"/>
        </w:rPr>
        <w:t xml:space="preserve">В общей структуре инфекционной заболеваемости по-прежнему значительную долю </w:t>
      </w:r>
      <w:proofErr w:type="gramStart"/>
      <w:r w:rsidRPr="00E04B3D">
        <w:rPr>
          <w:sz w:val="28"/>
          <w:szCs w:val="28"/>
        </w:rPr>
        <w:t>занимает</w:t>
      </w:r>
      <w:proofErr w:type="gramEnd"/>
      <w:r w:rsidRPr="00E04B3D">
        <w:rPr>
          <w:sz w:val="28"/>
          <w:szCs w:val="28"/>
        </w:rPr>
        <w:t xml:space="preserve"> ОРИ, которая составила 9</w:t>
      </w:r>
      <w:r>
        <w:rPr>
          <w:sz w:val="28"/>
          <w:szCs w:val="28"/>
        </w:rPr>
        <w:t>6</w:t>
      </w:r>
      <w:r w:rsidRPr="00E04B3D">
        <w:rPr>
          <w:sz w:val="28"/>
          <w:szCs w:val="28"/>
        </w:rPr>
        <w:t>,</w:t>
      </w:r>
      <w:r>
        <w:rPr>
          <w:sz w:val="28"/>
          <w:szCs w:val="28"/>
        </w:rPr>
        <w:t>8</w:t>
      </w:r>
      <w:r w:rsidRPr="00E04B3D">
        <w:rPr>
          <w:sz w:val="28"/>
          <w:szCs w:val="28"/>
        </w:rPr>
        <w:t>4 %.</w:t>
      </w:r>
    </w:p>
    <w:p w:rsidR="007E28B3" w:rsidRPr="00E04B3D" w:rsidRDefault="007E28B3" w:rsidP="00031AAF">
      <w:pPr>
        <w:widowControl w:val="0"/>
        <w:shd w:val="clear" w:color="auto" w:fill="FFFFFF"/>
        <w:tabs>
          <w:tab w:val="left" w:pos="426"/>
        </w:tabs>
        <w:autoSpaceDE w:val="0"/>
        <w:autoSpaceDN w:val="0"/>
        <w:adjustRightInd w:val="0"/>
        <w:ind w:firstLine="709"/>
        <w:jc w:val="both"/>
        <w:rPr>
          <w:sz w:val="28"/>
          <w:szCs w:val="28"/>
        </w:rPr>
      </w:pPr>
      <w:r w:rsidRPr="00E04B3D">
        <w:rPr>
          <w:sz w:val="28"/>
          <w:szCs w:val="28"/>
        </w:rPr>
        <w:t>В структуре инфекционной заболеваемости без учета гриппа и острых респираторных инфекций преобладает доля группы воздушно-капельных инфекций (ветряная оспа, скарлатина, инфекционный мононуклеоз)-</w:t>
      </w:r>
      <w:r>
        <w:rPr>
          <w:sz w:val="28"/>
          <w:szCs w:val="28"/>
        </w:rPr>
        <w:t>37,03</w:t>
      </w:r>
      <w:r w:rsidRPr="00E04B3D">
        <w:rPr>
          <w:sz w:val="28"/>
          <w:szCs w:val="28"/>
        </w:rPr>
        <w:t xml:space="preserve">%. Венерические болезни составили </w:t>
      </w:r>
      <w:r>
        <w:rPr>
          <w:sz w:val="28"/>
          <w:szCs w:val="28"/>
        </w:rPr>
        <w:t>7</w:t>
      </w:r>
      <w:r w:rsidRPr="00E04B3D">
        <w:rPr>
          <w:sz w:val="28"/>
          <w:szCs w:val="28"/>
        </w:rPr>
        <w:t>,</w:t>
      </w:r>
      <w:r>
        <w:rPr>
          <w:sz w:val="28"/>
          <w:szCs w:val="28"/>
        </w:rPr>
        <w:t>93</w:t>
      </w:r>
      <w:r w:rsidRPr="00E04B3D">
        <w:rPr>
          <w:sz w:val="28"/>
          <w:szCs w:val="28"/>
        </w:rPr>
        <w:t xml:space="preserve">%, кишечные инфекции и сальмонеллез составили </w:t>
      </w:r>
      <w:r>
        <w:rPr>
          <w:sz w:val="28"/>
          <w:szCs w:val="28"/>
        </w:rPr>
        <w:t>25,39</w:t>
      </w:r>
      <w:r w:rsidRPr="00E04B3D">
        <w:rPr>
          <w:sz w:val="28"/>
          <w:szCs w:val="28"/>
        </w:rPr>
        <w:t xml:space="preserve">%, гельминтозы – </w:t>
      </w:r>
      <w:r>
        <w:rPr>
          <w:sz w:val="28"/>
          <w:szCs w:val="28"/>
        </w:rPr>
        <w:t>9</w:t>
      </w:r>
      <w:r w:rsidRPr="00E04B3D">
        <w:rPr>
          <w:sz w:val="28"/>
          <w:szCs w:val="28"/>
        </w:rPr>
        <w:t>,</w:t>
      </w:r>
      <w:r>
        <w:rPr>
          <w:sz w:val="28"/>
          <w:szCs w:val="28"/>
        </w:rPr>
        <w:t>52</w:t>
      </w:r>
      <w:r w:rsidRPr="00E04B3D">
        <w:rPr>
          <w:sz w:val="28"/>
          <w:szCs w:val="28"/>
        </w:rPr>
        <w:t xml:space="preserve">%,  трансмиссивные инфекции – </w:t>
      </w:r>
      <w:r>
        <w:rPr>
          <w:sz w:val="28"/>
          <w:szCs w:val="28"/>
        </w:rPr>
        <w:t>7</w:t>
      </w:r>
      <w:r w:rsidRPr="00E04B3D">
        <w:rPr>
          <w:sz w:val="28"/>
          <w:szCs w:val="28"/>
        </w:rPr>
        <w:t>,</w:t>
      </w:r>
      <w:r>
        <w:rPr>
          <w:sz w:val="28"/>
          <w:szCs w:val="28"/>
        </w:rPr>
        <w:t>93</w:t>
      </w:r>
      <w:r w:rsidRPr="00E04B3D">
        <w:rPr>
          <w:sz w:val="28"/>
          <w:szCs w:val="28"/>
        </w:rPr>
        <w:t>%, кожные заразные –</w:t>
      </w:r>
      <w:r>
        <w:rPr>
          <w:sz w:val="28"/>
          <w:szCs w:val="28"/>
        </w:rPr>
        <w:t>2</w:t>
      </w:r>
      <w:r w:rsidRPr="00E04B3D">
        <w:rPr>
          <w:sz w:val="28"/>
          <w:szCs w:val="28"/>
        </w:rPr>
        <w:t>,</w:t>
      </w:r>
      <w:r>
        <w:rPr>
          <w:sz w:val="28"/>
          <w:szCs w:val="28"/>
        </w:rPr>
        <w:t>64</w:t>
      </w:r>
      <w:r w:rsidRPr="00E04B3D">
        <w:rPr>
          <w:sz w:val="28"/>
          <w:szCs w:val="28"/>
        </w:rPr>
        <w:t>%, доля туберкулеза -</w:t>
      </w:r>
      <w:r>
        <w:rPr>
          <w:sz w:val="28"/>
          <w:szCs w:val="28"/>
        </w:rPr>
        <w:t>4</w:t>
      </w:r>
      <w:r w:rsidRPr="00E04B3D">
        <w:rPr>
          <w:sz w:val="28"/>
          <w:szCs w:val="28"/>
        </w:rPr>
        <w:t>,</w:t>
      </w:r>
      <w:r>
        <w:rPr>
          <w:sz w:val="28"/>
          <w:szCs w:val="28"/>
        </w:rPr>
        <w:t>23</w:t>
      </w:r>
      <w:r w:rsidRPr="00E04B3D">
        <w:rPr>
          <w:sz w:val="28"/>
          <w:szCs w:val="28"/>
        </w:rPr>
        <w:t xml:space="preserve"> %, вирусные гепатиты – </w:t>
      </w:r>
      <w:r>
        <w:rPr>
          <w:sz w:val="28"/>
          <w:szCs w:val="28"/>
        </w:rPr>
        <w:t>4</w:t>
      </w:r>
      <w:r w:rsidRPr="00E04B3D">
        <w:rPr>
          <w:sz w:val="28"/>
          <w:szCs w:val="28"/>
        </w:rPr>
        <w:t>,</w:t>
      </w:r>
      <w:r>
        <w:rPr>
          <w:sz w:val="28"/>
          <w:szCs w:val="28"/>
        </w:rPr>
        <w:t>23</w:t>
      </w:r>
      <w:r w:rsidRPr="00E04B3D">
        <w:rPr>
          <w:sz w:val="28"/>
          <w:szCs w:val="28"/>
        </w:rPr>
        <w:t>%.</w:t>
      </w:r>
    </w:p>
    <w:p w:rsidR="007E28B3" w:rsidRPr="00E04B3D" w:rsidRDefault="007E28B3" w:rsidP="00031AAF">
      <w:pPr>
        <w:tabs>
          <w:tab w:val="left" w:pos="426"/>
          <w:tab w:val="num" w:pos="540"/>
        </w:tabs>
        <w:ind w:firstLine="709"/>
        <w:jc w:val="both"/>
        <w:rPr>
          <w:sz w:val="28"/>
          <w:szCs w:val="28"/>
        </w:rPr>
      </w:pPr>
      <w:r w:rsidRPr="00E04B3D">
        <w:rPr>
          <w:sz w:val="28"/>
          <w:szCs w:val="28"/>
        </w:rPr>
        <w:lastRenderedPageBreak/>
        <w:t>В 202</w:t>
      </w:r>
      <w:r>
        <w:rPr>
          <w:sz w:val="28"/>
          <w:szCs w:val="28"/>
        </w:rPr>
        <w:t>2</w:t>
      </w:r>
      <w:r w:rsidRPr="00E04B3D">
        <w:rPr>
          <w:sz w:val="28"/>
          <w:szCs w:val="28"/>
        </w:rPr>
        <w:t xml:space="preserve"> году не зарегистрировано случаев брюшного тифа, менингококковой инфекции, дизентерии, острых вирусных  гепатитов, малярии и др. </w:t>
      </w:r>
    </w:p>
    <w:p w:rsidR="007E28B3" w:rsidRPr="00E04B3D" w:rsidRDefault="007E28B3" w:rsidP="00031AAF">
      <w:pPr>
        <w:tabs>
          <w:tab w:val="left" w:pos="426"/>
          <w:tab w:val="num" w:pos="540"/>
        </w:tabs>
        <w:ind w:firstLine="709"/>
        <w:jc w:val="both"/>
        <w:rPr>
          <w:sz w:val="28"/>
          <w:szCs w:val="28"/>
        </w:rPr>
      </w:pPr>
      <w:r w:rsidRPr="00E04B3D">
        <w:rPr>
          <w:sz w:val="28"/>
          <w:szCs w:val="28"/>
        </w:rPr>
        <w:t xml:space="preserve">Поддержание оптимальных показателей </w:t>
      </w:r>
      <w:proofErr w:type="spellStart"/>
      <w:r w:rsidRPr="00E04B3D">
        <w:rPr>
          <w:sz w:val="28"/>
          <w:szCs w:val="28"/>
        </w:rPr>
        <w:t>привитости</w:t>
      </w:r>
      <w:proofErr w:type="spellEnd"/>
      <w:r w:rsidRPr="00E04B3D">
        <w:rPr>
          <w:sz w:val="28"/>
          <w:szCs w:val="28"/>
        </w:rPr>
        <w:t xml:space="preserve"> населения области обеспечило эпидемиологическое благополучие по группе </w:t>
      </w:r>
      <w:proofErr w:type="spellStart"/>
      <w:r w:rsidRPr="00E04B3D">
        <w:rPr>
          <w:sz w:val="28"/>
          <w:szCs w:val="28"/>
        </w:rPr>
        <w:t>вакциноуправляемых</w:t>
      </w:r>
      <w:proofErr w:type="spellEnd"/>
      <w:r w:rsidRPr="00E04B3D">
        <w:rPr>
          <w:sz w:val="28"/>
          <w:szCs w:val="28"/>
        </w:rPr>
        <w:t xml:space="preserve"> инфекций: уже на протяжении 1</w:t>
      </w:r>
      <w:r>
        <w:rPr>
          <w:sz w:val="28"/>
          <w:szCs w:val="28"/>
        </w:rPr>
        <w:t>9</w:t>
      </w:r>
      <w:r w:rsidRPr="00E04B3D">
        <w:rPr>
          <w:sz w:val="28"/>
          <w:szCs w:val="28"/>
        </w:rPr>
        <w:t xml:space="preserve"> лет не регистрируются случаи столбняка, дифтерии, краснухи, эпидемического паротита.</w:t>
      </w:r>
    </w:p>
    <w:p w:rsidR="007E28B3" w:rsidRPr="00E04B3D" w:rsidRDefault="007E28B3" w:rsidP="00031AAF">
      <w:pPr>
        <w:ind w:firstLine="709"/>
        <w:jc w:val="both"/>
        <w:rPr>
          <w:sz w:val="28"/>
          <w:szCs w:val="28"/>
        </w:rPr>
      </w:pPr>
      <w:r w:rsidRPr="00E04B3D">
        <w:rPr>
          <w:sz w:val="28"/>
          <w:szCs w:val="28"/>
        </w:rPr>
        <w:t xml:space="preserve">Итоги прошедшего эпидемического сезона острых респираторных инфекций и гриппа показали высокую эффективность мероприятий, направленных на профилактику и снижение заболеваемости среди населения </w:t>
      </w:r>
      <w:r>
        <w:rPr>
          <w:sz w:val="28"/>
          <w:szCs w:val="28"/>
        </w:rPr>
        <w:t>района</w:t>
      </w:r>
      <w:r w:rsidRPr="00E04B3D">
        <w:rPr>
          <w:sz w:val="28"/>
          <w:szCs w:val="28"/>
        </w:rPr>
        <w:t>.</w:t>
      </w:r>
    </w:p>
    <w:p w:rsidR="007E28B3" w:rsidRPr="00E04B3D" w:rsidRDefault="007E28B3" w:rsidP="00031AAF">
      <w:pPr>
        <w:ind w:firstLine="709"/>
        <w:jc w:val="both"/>
        <w:rPr>
          <w:sz w:val="28"/>
          <w:szCs w:val="28"/>
        </w:rPr>
      </w:pPr>
      <w:r w:rsidRPr="00E04B3D">
        <w:rPr>
          <w:sz w:val="28"/>
          <w:szCs w:val="28"/>
        </w:rPr>
        <w:t>Высокая иммунная прослойка привитых против гриппа обеспечила отсутствие  регистрации случаев гриппа на территории Лепельского района</w:t>
      </w:r>
      <w:r>
        <w:rPr>
          <w:sz w:val="28"/>
          <w:szCs w:val="28"/>
        </w:rPr>
        <w:t>.</w:t>
      </w:r>
    </w:p>
    <w:p w:rsidR="007E28B3" w:rsidRPr="00E04B3D" w:rsidRDefault="007E28B3" w:rsidP="00031AAF">
      <w:pPr>
        <w:ind w:firstLine="709"/>
        <w:jc w:val="both"/>
        <w:rPr>
          <w:sz w:val="28"/>
          <w:szCs w:val="28"/>
        </w:rPr>
      </w:pPr>
      <w:proofErr w:type="gramStart"/>
      <w:r w:rsidRPr="00E04B3D">
        <w:rPr>
          <w:sz w:val="28"/>
          <w:szCs w:val="28"/>
          <w:u w:val="single"/>
        </w:rPr>
        <w:t>Показатель заболеваемости туберкулезом</w:t>
      </w:r>
      <w:r w:rsidRPr="00E04B3D">
        <w:rPr>
          <w:sz w:val="28"/>
          <w:szCs w:val="28"/>
        </w:rPr>
        <w:t xml:space="preserve"> среди населения Лепельского района  в 202</w:t>
      </w:r>
      <w:r>
        <w:rPr>
          <w:sz w:val="28"/>
          <w:szCs w:val="28"/>
        </w:rPr>
        <w:t>2</w:t>
      </w:r>
      <w:r w:rsidRPr="00E04B3D">
        <w:rPr>
          <w:sz w:val="28"/>
          <w:szCs w:val="28"/>
        </w:rPr>
        <w:t xml:space="preserve"> году составил </w:t>
      </w:r>
      <w:r>
        <w:rPr>
          <w:sz w:val="28"/>
          <w:szCs w:val="28"/>
        </w:rPr>
        <w:t>22,45</w:t>
      </w:r>
      <w:r w:rsidRPr="00E04B3D">
        <w:rPr>
          <w:sz w:val="28"/>
          <w:szCs w:val="28"/>
          <w:vertAlign w:val="superscript"/>
        </w:rPr>
        <w:t>0</w:t>
      </w:r>
      <w:r w:rsidRPr="00E04B3D">
        <w:rPr>
          <w:sz w:val="28"/>
          <w:szCs w:val="28"/>
        </w:rPr>
        <w:t>/</w:t>
      </w:r>
      <w:r w:rsidRPr="00E04B3D">
        <w:rPr>
          <w:sz w:val="28"/>
          <w:szCs w:val="28"/>
          <w:vertAlign w:val="subscript"/>
        </w:rPr>
        <w:t>0000,</w:t>
      </w:r>
      <w:r w:rsidRPr="00E04B3D">
        <w:rPr>
          <w:sz w:val="28"/>
          <w:szCs w:val="28"/>
        </w:rPr>
        <w:t xml:space="preserve">  </w:t>
      </w:r>
      <w:r>
        <w:rPr>
          <w:sz w:val="28"/>
          <w:szCs w:val="28"/>
        </w:rPr>
        <w:t xml:space="preserve">  </w:t>
      </w:r>
      <w:r w:rsidRPr="00372E75">
        <w:rPr>
          <w:color w:val="262626" w:themeColor="text1" w:themeTint="D9"/>
          <w:sz w:val="28"/>
          <w:szCs w:val="28"/>
        </w:rPr>
        <w:t xml:space="preserve">  </w:t>
      </w:r>
      <w:r>
        <w:rPr>
          <w:color w:val="262626" w:themeColor="text1" w:themeTint="D9"/>
          <w:sz w:val="28"/>
          <w:szCs w:val="28"/>
        </w:rPr>
        <w:t>(</w:t>
      </w:r>
      <w:r w:rsidRPr="00372E75">
        <w:rPr>
          <w:color w:val="262626" w:themeColor="text1" w:themeTint="D9"/>
          <w:sz w:val="28"/>
          <w:szCs w:val="28"/>
        </w:rPr>
        <w:t>показатель по Витебской  области  (12,</w:t>
      </w:r>
      <w:r>
        <w:rPr>
          <w:color w:val="262626" w:themeColor="text1" w:themeTint="D9"/>
          <w:sz w:val="28"/>
          <w:szCs w:val="28"/>
        </w:rPr>
        <w:t>5</w:t>
      </w:r>
      <w:r w:rsidRPr="00372E75">
        <w:rPr>
          <w:color w:val="262626" w:themeColor="text1" w:themeTint="D9"/>
          <w:sz w:val="28"/>
          <w:szCs w:val="28"/>
        </w:rPr>
        <w:t>7</w:t>
      </w:r>
      <w:r w:rsidRPr="00372E75">
        <w:rPr>
          <w:color w:val="262626" w:themeColor="text1" w:themeTint="D9"/>
          <w:sz w:val="28"/>
          <w:szCs w:val="28"/>
          <w:vertAlign w:val="superscript"/>
        </w:rPr>
        <w:t>0</w:t>
      </w:r>
      <w:r w:rsidRPr="00372E75">
        <w:rPr>
          <w:color w:val="262626" w:themeColor="text1" w:themeTint="D9"/>
          <w:sz w:val="28"/>
          <w:szCs w:val="28"/>
        </w:rPr>
        <w:t>/</w:t>
      </w:r>
      <w:r w:rsidRPr="00372E75">
        <w:rPr>
          <w:color w:val="262626" w:themeColor="text1" w:themeTint="D9"/>
          <w:sz w:val="28"/>
          <w:szCs w:val="28"/>
          <w:vertAlign w:val="subscript"/>
        </w:rPr>
        <w:t>0000</w:t>
      </w:r>
      <w:r w:rsidRPr="007E28B3">
        <w:rPr>
          <w:sz w:val="28"/>
          <w:szCs w:val="28"/>
        </w:rPr>
        <w:t>), прирост к уровню предыдущего года составил 14,0%</w:t>
      </w:r>
      <w:r w:rsidR="00F85EE7">
        <w:rPr>
          <w:sz w:val="28"/>
          <w:szCs w:val="28"/>
        </w:rPr>
        <w:t>.</w:t>
      </w:r>
      <w:r w:rsidRPr="007E28B3">
        <w:rPr>
          <w:sz w:val="28"/>
          <w:szCs w:val="28"/>
        </w:rPr>
        <w:t xml:space="preserve">  </w:t>
      </w:r>
      <w:proofErr w:type="gramEnd"/>
    </w:p>
    <w:p w:rsidR="007E28B3" w:rsidRPr="00E04B3D" w:rsidRDefault="007E28B3" w:rsidP="00031AAF">
      <w:pPr>
        <w:ind w:firstLine="709"/>
        <w:jc w:val="both"/>
        <w:rPr>
          <w:sz w:val="28"/>
          <w:szCs w:val="28"/>
        </w:rPr>
      </w:pPr>
      <w:r>
        <w:rPr>
          <w:sz w:val="28"/>
          <w:szCs w:val="28"/>
        </w:rPr>
        <w:t xml:space="preserve"> </w:t>
      </w:r>
      <w:r w:rsidRPr="00E04B3D">
        <w:rPr>
          <w:sz w:val="28"/>
          <w:szCs w:val="28"/>
        </w:rPr>
        <w:t>Охват РФО обследованием обязательных контингентов составил 100 (202</w:t>
      </w:r>
      <w:r>
        <w:rPr>
          <w:sz w:val="28"/>
          <w:szCs w:val="28"/>
        </w:rPr>
        <w:t>1</w:t>
      </w:r>
      <w:r w:rsidRPr="00E04B3D">
        <w:rPr>
          <w:sz w:val="28"/>
          <w:szCs w:val="28"/>
        </w:rPr>
        <w:t xml:space="preserve"> г. – </w:t>
      </w:r>
      <w:r>
        <w:rPr>
          <w:sz w:val="28"/>
          <w:szCs w:val="28"/>
        </w:rPr>
        <w:t>100</w:t>
      </w:r>
      <w:r w:rsidRPr="00E04B3D">
        <w:rPr>
          <w:sz w:val="28"/>
          <w:szCs w:val="28"/>
        </w:rPr>
        <w:t xml:space="preserve">%).  Случаев заболевания активным туберкулезом заболело из числа «обязательного контингента» не зарегистрировано  </w:t>
      </w:r>
    </w:p>
    <w:p w:rsidR="007E28B3" w:rsidRDefault="007E28B3" w:rsidP="00031AAF">
      <w:pPr>
        <w:ind w:firstLine="709"/>
        <w:jc w:val="both"/>
        <w:rPr>
          <w:color w:val="FF0000"/>
          <w:sz w:val="28"/>
          <w:szCs w:val="28"/>
        </w:rPr>
      </w:pPr>
      <w:proofErr w:type="gramStart"/>
      <w:r w:rsidRPr="00284EA7">
        <w:rPr>
          <w:rFonts w:eastAsia="Calibri"/>
          <w:sz w:val="28"/>
          <w:szCs w:val="28"/>
        </w:rPr>
        <w:t xml:space="preserve">Эпидемическая ситуация по туберкулезу остается стабильной и контролируемой; </w:t>
      </w:r>
      <w:r w:rsidRPr="00284EA7">
        <w:rPr>
          <w:sz w:val="28"/>
          <w:szCs w:val="28"/>
        </w:rPr>
        <w:t xml:space="preserve">многолетняя динамика заболеваемости туберкулезом характеризуется тенденцией к выраженному </w:t>
      </w:r>
      <w:r w:rsidR="00F85EE7">
        <w:rPr>
          <w:sz w:val="28"/>
          <w:szCs w:val="28"/>
        </w:rPr>
        <w:t xml:space="preserve"> </w:t>
      </w:r>
      <w:r w:rsidRPr="00284EA7">
        <w:rPr>
          <w:sz w:val="28"/>
          <w:szCs w:val="28"/>
        </w:rPr>
        <w:t>снижению</w:t>
      </w:r>
      <w:r w:rsidRPr="00284EA7">
        <w:rPr>
          <w:rFonts w:eastAsia="Calibri"/>
          <w:sz w:val="28"/>
          <w:szCs w:val="28"/>
        </w:rPr>
        <w:t xml:space="preserve">, </w:t>
      </w:r>
      <w:r w:rsidRPr="00284EA7">
        <w:rPr>
          <w:sz w:val="28"/>
          <w:szCs w:val="28"/>
        </w:rPr>
        <w:t>целевое значение показателя Цели устойчивого развития 3.3.2 «Заболеваемость туберкулезом на 100000 человек» по району достигнуто; целевой показатель Госпрограммы «Здоровье народа и демографическая безопасность» на 2021-2025 годы смертность населения от туберкулеза не выполнен –</w:t>
      </w:r>
      <w:r w:rsidRPr="00E859D1">
        <w:rPr>
          <w:color w:val="FF0000"/>
          <w:sz w:val="28"/>
          <w:szCs w:val="28"/>
        </w:rPr>
        <w:t xml:space="preserve"> </w:t>
      </w:r>
      <w:r w:rsidRPr="00F50BA1">
        <w:rPr>
          <w:color w:val="000000" w:themeColor="text1"/>
          <w:sz w:val="28"/>
          <w:szCs w:val="28"/>
        </w:rPr>
        <w:t xml:space="preserve">за 2022 год умер 1 человек от туберкулеза </w:t>
      </w:r>
      <w:proofErr w:type="gramEnd"/>
    </w:p>
    <w:p w:rsidR="007E28B3" w:rsidRPr="00E04B3D" w:rsidRDefault="007E28B3" w:rsidP="00031AAF">
      <w:pPr>
        <w:ind w:firstLine="709"/>
        <w:jc w:val="both"/>
        <w:rPr>
          <w:sz w:val="28"/>
          <w:szCs w:val="28"/>
        </w:rPr>
      </w:pPr>
      <w:r w:rsidRPr="00E04B3D">
        <w:rPr>
          <w:sz w:val="28"/>
          <w:szCs w:val="28"/>
        </w:rPr>
        <w:t xml:space="preserve">Своевременное проведение санитарно-противоэпидемических и профилактических мероприятий, выявление нарушений требований санитарно-эпидемиологического законодательства на </w:t>
      </w:r>
      <w:proofErr w:type="spellStart"/>
      <w:r w:rsidRPr="00E04B3D">
        <w:rPr>
          <w:sz w:val="28"/>
          <w:szCs w:val="28"/>
        </w:rPr>
        <w:t>эпидзначимых</w:t>
      </w:r>
      <w:proofErr w:type="spellEnd"/>
      <w:r w:rsidRPr="00E04B3D">
        <w:rPr>
          <w:sz w:val="28"/>
          <w:szCs w:val="28"/>
        </w:rPr>
        <w:t xml:space="preserve"> объектах способствовали недопущению значительного роста заболеваемости ОКИ, которая в основном носила спорадический характер. Показатель заболеваемости по сумме ОКИ составил </w:t>
      </w:r>
      <w:r>
        <w:rPr>
          <w:sz w:val="28"/>
          <w:szCs w:val="28"/>
        </w:rPr>
        <w:t>115</w:t>
      </w:r>
      <w:r w:rsidRPr="00E04B3D">
        <w:rPr>
          <w:sz w:val="28"/>
          <w:szCs w:val="28"/>
        </w:rPr>
        <w:t>,</w:t>
      </w:r>
      <w:r>
        <w:rPr>
          <w:sz w:val="28"/>
          <w:szCs w:val="28"/>
        </w:rPr>
        <w:t>4</w:t>
      </w:r>
      <w:r w:rsidRPr="00E04B3D">
        <w:rPr>
          <w:sz w:val="28"/>
          <w:szCs w:val="28"/>
        </w:rPr>
        <w:t xml:space="preserve"> </w:t>
      </w:r>
      <w:r w:rsidRPr="00E04B3D">
        <w:rPr>
          <w:sz w:val="28"/>
          <w:szCs w:val="28"/>
          <w:vertAlign w:val="superscript"/>
        </w:rPr>
        <w:t>0</w:t>
      </w:r>
      <w:r w:rsidRPr="00E04B3D">
        <w:rPr>
          <w:sz w:val="28"/>
          <w:szCs w:val="28"/>
        </w:rPr>
        <w:t>/</w:t>
      </w:r>
      <w:r w:rsidRPr="00E04B3D">
        <w:rPr>
          <w:sz w:val="28"/>
          <w:szCs w:val="28"/>
          <w:vertAlign w:val="subscript"/>
        </w:rPr>
        <w:t>0000,</w:t>
      </w:r>
      <w:r w:rsidRPr="00E04B3D">
        <w:rPr>
          <w:sz w:val="28"/>
          <w:szCs w:val="28"/>
        </w:rPr>
        <w:t xml:space="preserve">  на 100 т.н. и увеличился на </w:t>
      </w:r>
      <w:r>
        <w:rPr>
          <w:sz w:val="28"/>
          <w:szCs w:val="28"/>
        </w:rPr>
        <w:t>69</w:t>
      </w:r>
      <w:r w:rsidRPr="00E04B3D">
        <w:rPr>
          <w:sz w:val="28"/>
          <w:szCs w:val="28"/>
        </w:rPr>
        <w:t>,</w:t>
      </w:r>
      <w:r>
        <w:rPr>
          <w:sz w:val="28"/>
          <w:szCs w:val="28"/>
        </w:rPr>
        <w:t>8</w:t>
      </w:r>
      <w:r w:rsidRPr="00E04B3D">
        <w:rPr>
          <w:sz w:val="28"/>
          <w:szCs w:val="28"/>
        </w:rPr>
        <w:t>% в сравнении с 202</w:t>
      </w:r>
      <w:r>
        <w:rPr>
          <w:sz w:val="28"/>
          <w:szCs w:val="28"/>
        </w:rPr>
        <w:t>1</w:t>
      </w:r>
      <w:r w:rsidRPr="00E04B3D">
        <w:rPr>
          <w:sz w:val="28"/>
          <w:szCs w:val="28"/>
        </w:rPr>
        <w:t xml:space="preserve"> годом (3</w:t>
      </w:r>
      <w:r>
        <w:rPr>
          <w:sz w:val="28"/>
          <w:szCs w:val="28"/>
        </w:rPr>
        <w:t>4</w:t>
      </w:r>
      <w:r w:rsidRPr="00E04B3D">
        <w:rPr>
          <w:sz w:val="28"/>
          <w:szCs w:val="28"/>
        </w:rPr>
        <w:t>,</w:t>
      </w:r>
      <w:r>
        <w:rPr>
          <w:sz w:val="28"/>
          <w:szCs w:val="28"/>
        </w:rPr>
        <w:t>8</w:t>
      </w:r>
      <w:r w:rsidR="00780151" w:rsidRPr="00E04B3D">
        <w:rPr>
          <w:sz w:val="28"/>
          <w:szCs w:val="28"/>
          <w:vertAlign w:val="superscript"/>
        </w:rPr>
        <w:t>0</w:t>
      </w:r>
      <w:r w:rsidR="00780151" w:rsidRPr="00E04B3D">
        <w:rPr>
          <w:sz w:val="28"/>
          <w:szCs w:val="28"/>
        </w:rPr>
        <w:t>/</w:t>
      </w:r>
      <w:r w:rsidR="00780151" w:rsidRPr="00E04B3D">
        <w:rPr>
          <w:sz w:val="28"/>
          <w:szCs w:val="28"/>
          <w:vertAlign w:val="subscript"/>
        </w:rPr>
        <w:t>0000</w:t>
      </w:r>
      <w:r w:rsidRPr="00E04B3D">
        <w:rPr>
          <w:sz w:val="28"/>
          <w:szCs w:val="28"/>
        </w:rPr>
        <w:t xml:space="preserve">). </w:t>
      </w:r>
      <w:proofErr w:type="gramStart"/>
      <w:r w:rsidRPr="00E04B3D">
        <w:rPr>
          <w:sz w:val="28"/>
          <w:szCs w:val="28"/>
        </w:rPr>
        <w:t xml:space="preserve">Рост произошёл главным образом за счет детского населения,  которое, в большей степени, </w:t>
      </w:r>
      <w:r w:rsidRPr="00E04B3D">
        <w:rPr>
          <w:sz w:val="30"/>
          <w:szCs w:val="30"/>
        </w:rPr>
        <w:t xml:space="preserve"> восприимчивы к вирусным инфекциям</w:t>
      </w:r>
      <w:r w:rsidRPr="00E04B3D">
        <w:rPr>
          <w:sz w:val="28"/>
          <w:szCs w:val="28"/>
        </w:rPr>
        <w:t xml:space="preserve">.   </w:t>
      </w:r>
      <w:proofErr w:type="gramEnd"/>
    </w:p>
    <w:p w:rsidR="007E28B3" w:rsidRPr="00E04B3D" w:rsidRDefault="007E28B3" w:rsidP="00031AAF">
      <w:pPr>
        <w:widowControl w:val="0"/>
        <w:ind w:firstLine="709"/>
        <w:jc w:val="both"/>
        <w:rPr>
          <w:sz w:val="28"/>
          <w:szCs w:val="28"/>
        </w:rPr>
      </w:pPr>
      <w:r w:rsidRPr="00E04B3D">
        <w:rPr>
          <w:sz w:val="28"/>
          <w:szCs w:val="28"/>
        </w:rPr>
        <w:t xml:space="preserve">Многолетняя динамика заболеваемости </w:t>
      </w:r>
      <w:r w:rsidRPr="006766F4">
        <w:rPr>
          <w:sz w:val="28"/>
          <w:szCs w:val="28"/>
          <w:u w:val="single"/>
        </w:rPr>
        <w:t>сальмонеллезами</w:t>
      </w:r>
      <w:r w:rsidRPr="00E04B3D">
        <w:rPr>
          <w:sz w:val="28"/>
          <w:szCs w:val="28"/>
        </w:rPr>
        <w:t xml:space="preserve"> за последние 10 лет наблюдения имеет умеренную тенденцию </w:t>
      </w:r>
      <w:r w:rsidRPr="00780151">
        <w:rPr>
          <w:sz w:val="28"/>
          <w:szCs w:val="28"/>
        </w:rPr>
        <w:t>к  снижению (</w:t>
      </w:r>
      <w:r w:rsidR="00780151">
        <w:rPr>
          <w:sz w:val="28"/>
          <w:szCs w:val="28"/>
        </w:rPr>
        <w:t>-</w:t>
      </w:r>
      <w:r w:rsidRPr="00780151">
        <w:rPr>
          <w:sz w:val="28"/>
          <w:szCs w:val="28"/>
        </w:rPr>
        <w:t>2,</w:t>
      </w:r>
      <w:r w:rsidR="00780151">
        <w:rPr>
          <w:sz w:val="28"/>
          <w:szCs w:val="28"/>
        </w:rPr>
        <w:t>5</w:t>
      </w:r>
      <w:r w:rsidRPr="00780151">
        <w:rPr>
          <w:sz w:val="28"/>
          <w:szCs w:val="28"/>
        </w:rPr>
        <w:t xml:space="preserve">%). </w:t>
      </w:r>
      <w:r w:rsidR="00780151">
        <w:rPr>
          <w:sz w:val="28"/>
          <w:szCs w:val="28"/>
        </w:rPr>
        <w:t>Приро</w:t>
      </w:r>
      <w:proofErr w:type="gramStart"/>
      <w:r w:rsidR="00780151">
        <w:rPr>
          <w:sz w:val="28"/>
          <w:szCs w:val="28"/>
        </w:rPr>
        <w:t>ст к пр</w:t>
      </w:r>
      <w:proofErr w:type="gramEnd"/>
      <w:r w:rsidR="00780151">
        <w:rPr>
          <w:sz w:val="28"/>
          <w:szCs w:val="28"/>
        </w:rPr>
        <w:t>ошлому году составил</w:t>
      </w:r>
      <w:r>
        <w:rPr>
          <w:sz w:val="28"/>
          <w:szCs w:val="28"/>
        </w:rPr>
        <w:t xml:space="preserve"> 38</w:t>
      </w:r>
      <w:r w:rsidRPr="00E04B3D">
        <w:rPr>
          <w:sz w:val="28"/>
          <w:szCs w:val="28"/>
        </w:rPr>
        <w:t>,</w:t>
      </w:r>
      <w:r>
        <w:rPr>
          <w:sz w:val="28"/>
          <w:szCs w:val="28"/>
        </w:rPr>
        <w:t>48</w:t>
      </w:r>
      <w:r w:rsidRPr="00E04B3D">
        <w:rPr>
          <w:sz w:val="28"/>
          <w:szCs w:val="28"/>
          <w:vertAlign w:val="superscript"/>
        </w:rPr>
        <w:t>0</w:t>
      </w:r>
      <w:r w:rsidRPr="00E04B3D">
        <w:rPr>
          <w:sz w:val="28"/>
          <w:szCs w:val="28"/>
        </w:rPr>
        <w:t>/</w:t>
      </w:r>
      <w:r w:rsidRPr="00E04B3D">
        <w:rPr>
          <w:sz w:val="28"/>
          <w:szCs w:val="28"/>
          <w:vertAlign w:val="subscript"/>
        </w:rPr>
        <w:t>0000</w:t>
      </w:r>
      <w:r>
        <w:rPr>
          <w:sz w:val="28"/>
          <w:szCs w:val="28"/>
          <w:vertAlign w:val="subscript"/>
        </w:rPr>
        <w:t>.</w:t>
      </w:r>
      <w:r w:rsidRPr="00E04B3D">
        <w:rPr>
          <w:sz w:val="28"/>
          <w:szCs w:val="28"/>
        </w:rPr>
        <w:t xml:space="preserve">  Организовано исполнение Комплексного плана мероприятий по профилактике ОКИ и сальмонеллеза на 2021-2025 годы.</w:t>
      </w:r>
    </w:p>
    <w:p w:rsidR="007E28B3" w:rsidRPr="00E04B3D" w:rsidRDefault="007E28B3" w:rsidP="00031AAF">
      <w:pPr>
        <w:widowControl w:val="0"/>
        <w:ind w:firstLine="709"/>
        <w:jc w:val="both"/>
        <w:rPr>
          <w:sz w:val="28"/>
          <w:szCs w:val="28"/>
        </w:rPr>
      </w:pPr>
      <w:r w:rsidRPr="00E04B3D">
        <w:rPr>
          <w:sz w:val="28"/>
          <w:szCs w:val="28"/>
        </w:rPr>
        <w:t>За 202</w:t>
      </w:r>
      <w:r>
        <w:rPr>
          <w:sz w:val="28"/>
          <w:szCs w:val="28"/>
        </w:rPr>
        <w:t xml:space="preserve">2 </w:t>
      </w:r>
      <w:r w:rsidRPr="00E04B3D">
        <w:rPr>
          <w:sz w:val="28"/>
          <w:szCs w:val="28"/>
        </w:rPr>
        <w:t xml:space="preserve">год </w:t>
      </w:r>
      <w:r w:rsidR="00780151">
        <w:rPr>
          <w:sz w:val="28"/>
          <w:szCs w:val="28"/>
        </w:rPr>
        <w:t xml:space="preserve">  случаев острых </w:t>
      </w:r>
      <w:r w:rsidR="002363FC" w:rsidRPr="002363FC">
        <w:rPr>
          <w:sz w:val="28"/>
          <w:szCs w:val="28"/>
          <w:u w:val="single"/>
        </w:rPr>
        <w:t>парентеральных</w:t>
      </w:r>
      <w:r w:rsidR="00780151" w:rsidRPr="002363FC">
        <w:rPr>
          <w:sz w:val="28"/>
          <w:szCs w:val="28"/>
          <w:u w:val="single"/>
        </w:rPr>
        <w:t xml:space="preserve"> вирусных </w:t>
      </w:r>
      <w:r w:rsidR="002363FC" w:rsidRPr="002363FC">
        <w:rPr>
          <w:sz w:val="28"/>
          <w:szCs w:val="28"/>
          <w:u w:val="single"/>
        </w:rPr>
        <w:t>гепатитов</w:t>
      </w:r>
      <w:r w:rsidR="00780151">
        <w:rPr>
          <w:sz w:val="28"/>
          <w:szCs w:val="28"/>
        </w:rPr>
        <w:t xml:space="preserve"> не зарегистрировано. Выявлено  </w:t>
      </w:r>
      <w:r w:rsidRPr="00E04B3D">
        <w:rPr>
          <w:sz w:val="28"/>
          <w:szCs w:val="28"/>
        </w:rPr>
        <w:t xml:space="preserve"> </w:t>
      </w:r>
      <w:r w:rsidR="002363FC">
        <w:rPr>
          <w:sz w:val="28"/>
          <w:szCs w:val="28"/>
        </w:rPr>
        <w:t xml:space="preserve">25,8 </w:t>
      </w:r>
      <w:r w:rsidRPr="00E04B3D">
        <w:rPr>
          <w:sz w:val="28"/>
          <w:szCs w:val="28"/>
        </w:rPr>
        <w:t xml:space="preserve"> </w:t>
      </w:r>
      <w:r w:rsidR="002363FC" w:rsidRPr="00E04B3D">
        <w:rPr>
          <w:sz w:val="28"/>
          <w:szCs w:val="28"/>
          <w:vertAlign w:val="superscript"/>
        </w:rPr>
        <w:t>0</w:t>
      </w:r>
      <w:r w:rsidR="002363FC" w:rsidRPr="00E04B3D">
        <w:rPr>
          <w:sz w:val="28"/>
          <w:szCs w:val="28"/>
        </w:rPr>
        <w:t>/</w:t>
      </w:r>
      <w:r w:rsidR="002363FC" w:rsidRPr="00E04B3D">
        <w:rPr>
          <w:sz w:val="28"/>
          <w:szCs w:val="28"/>
          <w:vertAlign w:val="subscript"/>
        </w:rPr>
        <w:t>0000</w:t>
      </w:r>
      <w:r w:rsidR="002363FC" w:rsidRPr="00E04B3D">
        <w:rPr>
          <w:sz w:val="28"/>
          <w:szCs w:val="28"/>
        </w:rPr>
        <w:t xml:space="preserve"> </w:t>
      </w:r>
      <w:r w:rsidR="002363FC">
        <w:rPr>
          <w:sz w:val="28"/>
          <w:szCs w:val="28"/>
        </w:rPr>
        <w:t xml:space="preserve">  </w:t>
      </w:r>
      <w:r w:rsidRPr="00E04B3D">
        <w:rPr>
          <w:sz w:val="28"/>
          <w:szCs w:val="28"/>
        </w:rPr>
        <w:t xml:space="preserve"> </w:t>
      </w:r>
      <w:r w:rsidRPr="00F50BA1">
        <w:rPr>
          <w:sz w:val="28"/>
          <w:szCs w:val="28"/>
        </w:rPr>
        <w:t>случаев парентеральных вирусных   гепатитов</w:t>
      </w:r>
      <w:r w:rsidRPr="00E04B3D">
        <w:rPr>
          <w:sz w:val="28"/>
          <w:szCs w:val="28"/>
        </w:rPr>
        <w:t xml:space="preserve"> (далее – ПВГ)</w:t>
      </w:r>
      <w:r w:rsidR="002363FC" w:rsidRPr="002363FC">
        <w:rPr>
          <w:sz w:val="28"/>
          <w:szCs w:val="28"/>
        </w:rPr>
        <w:t xml:space="preserve"> </w:t>
      </w:r>
      <w:r w:rsidR="002363FC" w:rsidRPr="00E04B3D">
        <w:rPr>
          <w:sz w:val="28"/>
          <w:szCs w:val="28"/>
        </w:rPr>
        <w:t>(202</w:t>
      </w:r>
      <w:r w:rsidR="002363FC">
        <w:rPr>
          <w:sz w:val="28"/>
          <w:szCs w:val="28"/>
        </w:rPr>
        <w:t>1</w:t>
      </w:r>
      <w:r w:rsidR="002363FC" w:rsidRPr="00E04B3D">
        <w:rPr>
          <w:sz w:val="28"/>
          <w:szCs w:val="28"/>
        </w:rPr>
        <w:t xml:space="preserve"> г</w:t>
      </w:r>
      <w:r w:rsidR="002363FC">
        <w:rPr>
          <w:sz w:val="28"/>
          <w:szCs w:val="28"/>
        </w:rPr>
        <w:t xml:space="preserve"> </w:t>
      </w:r>
      <w:r w:rsidRPr="00E04B3D">
        <w:rPr>
          <w:sz w:val="28"/>
          <w:szCs w:val="28"/>
        </w:rPr>
        <w:t xml:space="preserve">, из которых  </w:t>
      </w:r>
      <w:r w:rsidR="002363FC">
        <w:rPr>
          <w:sz w:val="28"/>
          <w:szCs w:val="28"/>
        </w:rPr>
        <w:t xml:space="preserve">86% составляет </w:t>
      </w:r>
      <w:r w:rsidRPr="00E04B3D">
        <w:rPr>
          <w:sz w:val="28"/>
          <w:szCs w:val="28"/>
        </w:rPr>
        <w:t>-</w:t>
      </w:r>
      <w:r>
        <w:rPr>
          <w:sz w:val="28"/>
          <w:szCs w:val="28"/>
        </w:rPr>
        <w:t>х</w:t>
      </w:r>
      <w:r w:rsidRPr="00E04B3D">
        <w:rPr>
          <w:sz w:val="28"/>
          <w:szCs w:val="28"/>
        </w:rPr>
        <w:t>ронический вирусный гепатит</w:t>
      </w:r>
      <w:proofErr w:type="gramStart"/>
      <w:r w:rsidRPr="00E04B3D">
        <w:rPr>
          <w:sz w:val="28"/>
          <w:szCs w:val="28"/>
        </w:rPr>
        <w:t xml:space="preserve"> С</w:t>
      </w:r>
      <w:proofErr w:type="gramEnd"/>
      <w:r w:rsidRPr="00E04B3D">
        <w:rPr>
          <w:sz w:val="28"/>
          <w:szCs w:val="28"/>
        </w:rPr>
        <w:t xml:space="preserve">, </w:t>
      </w:r>
      <w:r w:rsidR="002363FC">
        <w:rPr>
          <w:sz w:val="28"/>
          <w:szCs w:val="28"/>
        </w:rPr>
        <w:lastRenderedPageBreak/>
        <w:t xml:space="preserve">14% приходится </w:t>
      </w:r>
      <w:r w:rsidRPr="00E04B3D">
        <w:rPr>
          <w:sz w:val="28"/>
          <w:szCs w:val="28"/>
        </w:rPr>
        <w:t xml:space="preserve"> </w:t>
      </w:r>
      <w:r w:rsidR="002363FC">
        <w:rPr>
          <w:sz w:val="28"/>
          <w:szCs w:val="28"/>
        </w:rPr>
        <w:t xml:space="preserve"> на</w:t>
      </w:r>
      <w:r w:rsidRPr="00E04B3D">
        <w:rPr>
          <w:sz w:val="28"/>
          <w:szCs w:val="28"/>
        </w:rPr>
        <w:t xml:space="preserve"> </w:t>
      </w:r>
      <w:r w:rsidR="002363FC">
        <w:rPr>
          <w:sz w:val="28"/>
          <w:szCs w:val="28"/>
        </w:rPr>
        <w:t xml:space="preserve"> </w:t>
      </w:r>
      <w:r w:rsidRPr="00E04B3D">
        <w:rPr>
          <w:sz w:val="28"/>
          <w:szCs w:val="28"/>
        </w:rPr>
        <w:t xml:space="preserve">  хроническ</w:t>
      </w:r>
      <w:r w:rsidR="002363FC">
        <w:rPr>
          <w:sz w:val="28"/>
          <w:szCs w:val="28"/>
        </w:rPr>
        <w:t xml:space="preserve">ий </w:t>
      </w:r>
      <w:r w:rsidRPr="00E04B3D">
        <w:rPr>
          <w:sz w:val="28"/>
          <w:szCs w:val="28"/>
        </w:rPr>
        <w:t>вирусн</w:t>
      </w:r>
      <w:r w:rsidR="002363FC">
        <w:rPr>
          <w:sz w:val="28"/>
          <w:szCs w:val="28"/>
        </w:rPr>
        <w:t>ый</w:t>
      </w:r>
      <w:r w:rsidRPr="00E04B3D">
        <w:rPr>
          <w:sz w:val="28"/>
          <w:szCs w:val="28"/>
        </w:rPr>
        <w:t xml:space="preserve"> гепатит</w:t>
      </w:r>
      <w:r w:rsidR="002363FC">
        <w:rPr>
          <w:sz w:val="28"/>
          <w:szCs w:val="28"/>
        </w:rPr>
        <w:t xml:space="preserve"> </w:t>
      </w:r>
      <w:r w:rsidRPr="00E04B3D">
        <w:rPr>
          <w:sz w:val="28"/>
          <w:szCs w:val="28"/>
        </w:rPr>
        <w:t xml:space="preserve"> В.  В сравнении с 202</w:t>
      </w:r>
      <w:r>
        <w:rPr>
          <w:sz w:val="28"/>
          <w:szCs w:val="28"/>
        </w:rPr>
        <w:t>1</w:t>
      </w:r>
      <w:r w:rsidRPr="00E04B3D">
        <w:rPr>
          <w:sz w:val="28"/>
          <w:szCs w:val="28"/>
        </w:rPr>
        <w:t xml:space="preserve"> годом </w:t>
      </w:r>
      <w:r w:rsidR="002363FC">
        <w:rPr>
          <w:sz w:val="28"/>
          <w:szCs w:val="28"/>
        </w:rPr>
        <w:t xml:space="preserve"> прирост составил</w:t>
      </w:r>
      <w:r w:rsidRPr="00E04B3D">
        <w:rPr>
          <w:sz w:val="28"/>
          <w:szCs w:val="28"/>
        </w:rPr>
        <w:t xml:space="preserve"> </w:t>
      </w:r>
      <w:r>
        <w:rPr>
          <w:sz w:val="28"/>
          <w:szCs w:val="28"/>
        </w:rPr>
        <w:t>13,6</w:t>
      </w:r>
      <w:r w:rsidRPr="00E04B3D">
        <w:rPr>
          <w:sz w:val="28"/>
          <w:szCs w:val="28"/>
        </w:rPr>
        <w:t>%. За период 201</w:t>
      </w:r>
      <w:r w:rsidR="002363FC">
        <w:rPr>
          <w:sz w:val="28"/>
          <w:szCs w:val="28"/>
        </w:rPr>
        <w:t>3</w:t>
      </w:r>
      <w:r w:rsidRPr="00E04B3D">
        <w:rPr>
          <w:sz w:val="28"/>
          <w:szCs w:val="28"/>
        </w:rPr>
        <w:t>-202</w:t>
      </w:r>
      <w:r w:rsidR="002363FC">
        <w:rPr>
          <w:sz w:val="28"/>
          <w:szCs w:val="28"/>
        </w:rPr>
        <w:t>2</w:t>
      </w:r>
      <w:r w:rsidRPr="00E04B3D">
        <w:rPr>
          <w:sz w:val="28"/>
          <w:szCs w:val="28"/>
        </w:rPr>
        <w:t xml:space="preserve"> годов заболеваемость хроническим вирусным </w:t>
      </w:r>
      <w:proofErr w:type="spellStart"/>
      <w:r w:rsidRPr="00E04B3D">
        <w:rPr>
          <w:sz w:val="28"/>
          <w:szCs w:val="28"/>
        </w:rPr>
        <w:t>гепатитом</w:t>
      </w:r>
      <w:r w:rsidR="007465F4">
        <w:rPr>
          <w:sz w:val="28"/>
          <w:szCs w:val="28"/>
        </w:rPr>
        <w:t>и</w:t>
      </w:r>
      <w:proofErr w:type="spellEnd"/>
      <w:r w:rsidRPr="00E04B3D">
        <w:rPr>
          <w:sz w:val="28"/>
          <w:szCs w:val="28"/>
        </w:rPr>
        <w:t xml:space="preserve"> </w:t>
      </w:r>
      <w:r w:rsidR="007465F4">
        <w:rPr>
          <w:sz w:val="28"/>
          <w:szCs w:val="28"/>
        </w:rPr>
        <w:t xml:space="preserve"> </w:t>
      </w:r>
      <w:r w:rsidRPr="00E04B3D">
        <w:rPr>
          <w:sz w:val="28"/>
          <w:szCs w:val="28"/>
        </w:rPr>
        <w:t xml:space="preserve"> имеет тенденцию к умеренному </w:t>
      </w:r>
      <w:r w:rsidR="007465F4">
        <w:rPr>
          <w:sz w:val="28"/>
          <w:szCs w:val="28"/>
        </w:rPr>
        <w:t>снижению</w:t>
      </w:r>
      <w:r w:rsidRPr="00E04B3D">
        <w:rPr>
          <w:sz w:val="28"/>
          <w:szCs w:val="28"/>
        </w:rPr>
        <w:t xml:space="preserve"> </w:t>
      </w:r>
      <w:r w:rsidR="007465F4" w:rsidRPr="007465F4">
        <w:rPr>
          <w:sz w:val="28"/>
          <w:szCs w:val="28"/>
        </w:rPr>
        <w:t>(-2,9%)</w:t>
      </w:r>
      <w:r w:rsidRPr="00E04B3D">
        <w:rPr>
          <w:sz w:val="28"/>
          <w:szCs w:val="28"/>
        </w:rPr>
        <w:t>.</w:t>
      </w:r>
    </w:p>
    <w:p w:rsidR="007E28B3" w:rsidRPr="00E04B3D" w:rsidRDefault="007E28B3" w:rsidP="00031AAF">
      <w:pPr>
        <w:ind w:firstLine="709"/>
        <w:rPr>
          <w:sz w:val="28"/>
          <w:szCs w:val="28"/>
        </w:rPr>
      </w:pPr>
      <w:r w:rsidRPr="00E04B3D">
        <w:rPr>
          <w:sz w:val="28"/>
          <w:szCs w:val="28"/>
        </w:rPr>
        <w:t>В 2021 году согласно программе достижения показателя цели устойчивого развития 3.3.4. «Заболеваемость гепатитом</w:t>
      </w:r>
      <w:proofErr w:type="gramStart"/>
      <w:r w:rsidRPr="00E04B3D">
        <w:rPr>
          <w:sz w:val="28"/>
          <w:szCs w:val="28"/>
        </w:rPr>
        <w:t xml:space="preserve"> В</w:t>
      </w:r>
      <w:proofErr w:type="gramEnd"/>
      <w:r w:rsidRPr="00E04B3D">
        <w:rPr>
          <w:sz w:val="28"/>
          <w:szCs w:val="28"/>
        </w:rPr>
        <w:t xml:space="preserve"> на 100 000 человек» в очагах ВГВ обследовано 100% (202</w:t>
      </w:r>
      <w:r>
        <w:rPr>
          <w:sz w:val="28"/>
          <w:szCs w:val="28"/>
        </w:rPr>
        <w:t>1</w:t>
      </w:r>
      <w:r w:rsidRPr="00E04B3D">
        <w:rPr>
          <w:sz w:val="28"/>
          <w:szCs w:val="28"/>
        </w:rPr>
        <w:t xml:space="preserve"> г. – 100%), иммунизировано </w:t>
      </w:r>
      <w:r>
        <w:rPr>
          <w:sz w:val="28"/>
          <w:szCs w:val="28"/>
        </w:rPr>
        <w:t>100</w:t>
      </w:r>
      <w:r w:rsidRPr="00E04B3D">
        <w:rPr>
          <w:sz w:val="28"/>
          <w:szCs w:val="28"/>
        </w:rPr>
        <w:t>% подлежащих   контактных лиц (202</w:t>
      </w:r>
      <w:r>
        <w:rPr>
          <w:sz w:val="28"/>
          <w:szCs w:val="28"/>
        </w:rPr>
        <w:t>1</w:t>
      </w:r>
      <w:r w:rsidRPr="00E04B3D">
        <w:rPr>
          <w:sz w:val="28"/>
          <w:szCs w:val="28"/>
        </w:rPr>
        <w:t xml:space="preserve"> г. – </w:t>
      </w:r>
      <w:r>
        <w:rPr>
          <w:sz w:val="28"/>
          <w:szCs w:val="28"/>
        </w:rPr>
        <w:t>90%</w:t>
      </w:r>
      <w:r w:rsidRPr="00E04B3D">
        <w:rPr>
          <w:sz w:val="28"/>
          <w:szCs w:val="28"/>
        </w:rPr>
        <w:t>).</w:t>
      </w:r>
      <w:r w:rsidR="00F85EE7">
        <w:rPr>
          <w:sz w:val="28"/>
          <w:szCs w:val="28"/>
        </w:rPr>
        <w:t xml:space="preserve"> </w:t>
      </w:r>
    </w:p>
    <w:p w:rsidR="007E28B3" w:rsidRPr="00E04B3D" w:rsidRDefault="007E28B3" w:rsidP="00031AAF">
      <w:pPr>
        <w:ind w:firstLine="709"/>
        <w:jc w:val="both"/>
        <w:rPr>
          <w:sz w:val="28"/>
          <w:szCs w:val="28"/>
        </w:rPr>
      </w:pPr>
      <w:r w:rsidRPr="00E04B3D">
        <w:rPr>
          <w:sz w:val="28"/>
          <w:szCs w:val="28"/>
        </w:rPr>
        <w:t>Важными задачами на 202</w:t>
      </w:r>
      <w:r>
        <w:rPr>
          <w:sz w:val="28"/>
          <w:szCs w:val="28"/>
        </w:rPr>
        <w:t>2</w:t>
      </w:r>
      <w:r w:rsidRPr="00E04B3D">
        <w:rPr>
          <w:sz w:val="28"/>
          <w:szCs w:val="28"/>
        </w:rPr>
        <w:t xml:space="preserve"> год является реализация программы достижения показателя ЦУР 3.3.4. «Заболеваемость гепатитом</w:t>
      </w:r>
      <w:proofErr w:type="gramStart"/>
      <w:r w:rsidRPr="00E04B3D">
        <w:rPr>
          <w:sz w:val="28"/>
          <w:szCs w:val="28"/>
        </w:rPr>
        <w:t> В</w:t>
      </w:r>
      <w:proofErr w:type="gramEnd"/>
      <w:r w:rsidRPr="00E04B3D">
        <w:rPr>
          <w:sz w:val="28"/>
          <w:szCs w:val="28"/>
        </w:rPr>
        <w:t xml:space="preserve"> на 100 000 человек» и выполнение «Плана мероприятий по элиминации вирусного гепатита С в Республике Беларусь на 2020-2028 годы», утвержденного приказом МЗ РБ от 25.02.2020 № 204.</w:t>
      </w:r>
    </w:p>
    <w:p w:rsidR="007E28B3" w:rsidRPr="00E04B3D" w:rsidRDefault="007E28B3" w:rsidP="00031AAF">
      <w:pPr>
        <w:shd w:val="clear" w:color="auto" w:fill="FFFFFF"/>
        <w:tabs>
          <w:tab w:val="left" w:pos="426"/>
        </w:tabs>
        <w:ind w:firstLine="709"/>
        <w:jc w:val="both"/>
        <w:rPr>
          <w:sz w:val="28"/>
          <w:szCs w:val="28"/>
        </w:rPr>
      </w:pPr>
      <w:r w:rsidRPr="00E04B3D">
        <w:rPr>
          <w:sz w:val="28"/>
          <w:szCs w:val="28"/>
          <w:u w:val="single"/>
        </w:rPr>
        <w:t>По состоянию на 01.01.202</w:t>
      </w:r>
      <w:r>
        <w:rPr>
          <w:sz w:val="28"/>
          <w:szCs w:val="28"/>
          <w:u w:val="single"/>
        </w:rPr>
        <w:t>3</w:t>
      </w:r>
      <w:r w:rsidRPr="00E04B3D">
        <w:rPr>
          <w:sz w:val="28"/>
          <w:szCs w:val="28"/>
          <w:u w:val="single"/>
        </w:rPr>
        <w:t xml:space="preserve"> года в </w:t>
      </w:r>
      <w:proofErr w:type="spellStart"/>
      <w:r w:rsidRPr="00E04B3D">
        <w:rPr>
          <w:sz w:val="28"/>
          <w:szCs w:val="28"/>
          <w:u w:val="single"/>
        </w:rPr>
        <w:t>Лепельском</w:t>
      </w:r>
      <w:proofErr w:type="spellEnd"/>
      <w:r w:rsidRPr="00E04B3D">
        <w:rPr>
          <w:sz w:val="28"/>
          <w:szCs w:val="28"/>
          <w:u w:val="single"/>
        </w:rPr>
        <w:t xml:space="preserve"> районе кумулятивно зарегистрировано </w:t>
      </w:r>
      <w:r>
        <w:rPr>
          <w:sz w:val="28"/>
          <w:szCs w:val="28"/>
          <w:u w:val="single"/>
        </w:rPr>
        <w:t>32</w:t>
      </w:r>
      <w:r w:rsidRPr="00E04B3D">
        <w:rPr>
          <w:sz w:val="28"/>
          <w:szCs w:val="28"/>
          <w:u w:val="single"/>
        </w:rPr>
        <w:t xml:space="preserve"> случа</w:t>
      </w:r>
      <w:r>
        <w:rPr>
          <w:sz w:val="28"/>
          <w:szCs w:val="28"/>
          <w:u w:val="single"/>
        </w:rPr>
        <w:t>я</w:t>
      </w:r>
      <w:r w:rsidRPr="00E04B3D">
        <w:rPr>
          <w:sz w:val="28"/>
          <w:szCs w:val="28"/>
          <w:u w:val="single"/>
        </w:rPr>
        <w:t xml:space="preserve"> ВИЧ</w:t>
      </w:r>
      <w:r w:rsidRPr="00E04B3D">
        <w:rPr>
          <w:sz w:val="28"/>
          <w:szCs w:val="28"/>
        </w:rPr>
        <w:t xml:space="preserve"> – инфекции,   живущих с ВИЧ - 2</w:t>
      </w:r>
      <w:r>
        <w:rPr>
          <w:sz w:val="28"/>
          <w:szCs w:val="28"/>
        </w:rPr>
        <w:t>4</w:t>
      </w:r>
      <w:r w:rsidRPr="00E04B3D">
        <w:rPr>
          <w:sz w:val="28"/>
          <w:szCs w:val="28"/>
        </w:rPr>
        <w:t xml:space="preserve"> человека.  Показатель распространенности составил </w:t>
      </w:r>
      <w:r>
        <w:rPr>
          <w:sz w:val="28"/>
          <w:szCs w:val="28"/>
        </w:rPr>
        <w:t>77,3</w:t>
      </w:r>
      <w:r w:rsidRPr="00E04B3D">
        <w:rPr>
          <w:sz w:val="28"/>
          <w:szCs w:val="28"/>
        </w:rPr>
        <w:t xml:space="preserve"> на 100 тысяч населения, показатель заболеваемости  86,52 на 100 тысяч населения. За  202</w:t>
      </w:r>
      <w:r>
        <w:rPr>
          <w:sz w:val="28"/>
          <w:szCs w:val="28"/>
        </w:rPr>
        <w:t>2</w:t>
      </w:r>
      <w:r w:rsidRPr="00E04B3D">
        <w:rPr>
          <w:sz w:val="28"/>
          <w:szCs w:val="28"/>
        </w:rPr>
        <w:t xml:space="preserve"> год    зарегистрирован</w:t>
      </w:r>
      <w:r>
        <w:rPr>
          <w:sz w:val="28"/>
          <w:szCs w:val="28"/>
        </w:rPr>
        <w:t>о</w:t>
      </w:r>
      <w:r w:rsidRPr="00E04B3D">
        <w:rPr>
          <w:sz w:val="28"/>
          <w:szCs w:val="28"/>
        </w:rPr>
        <w:t xml:space="preserve"> </w:t>
      </w:r>
      <w:r>
        <w:rPr>
          <w:sz w:val="28"/>
          <w:szCs w:val="28"/>
        </w:rPr>
        <w:t>3</w:t>
      </w:r>
      <w:r w:rsidRPr="00E04B3D">
        <w:rPr>
          <w:sz w:val="28"/>
          <w:szCs w:val="28"/>
        </w:rPr>
        <w:t xml:space="preserve"> случа</w:t>
      </w:r>
      <w:r>
        <w:rPr>
          <w:sz w:val="28"/>
          <w:szCs w:val="28"/>
        </w:rPr>
        <w:t>я</w:t>
      </w:r>
      <w:r w:rsidRPr="00E04B3D">
        <w:rPr>
          <w:sz w:val="28"/>
          <w:szCs w:val="28"/>
        </w:rPr>
        <w:t xml:space="preserve"> ВИЧ-инфекции, за   202</w:t>
      </w:r>
      <w:r>
        <w:rPr>
          <w:sz w:val="28"/>
          <w:szCs w:val="28"/>
        </w:rPr>
        <w:t>1</w:t>
      </w:r>
      <w:r w:rsidRPr="00E04B3D">
        <w:rPr>
          <w:sz w:val="28"/>
          <w:szCs w:val="28"/>
        </w:rPr>
        <w:t xml:space="preserve"> год    - </w:t>
      </w:r>
      <w:r>
        <w:rPr>
          <w:sz w:val="28"/>
          <w:szCs w:val="28"/>
        </w:rPr>
        <w:t>1</w:t>
      </w:r>
      <w:r w:rsidRPr="00E04B3D">
        <w:rPr>
          <w:sz w:val="28"/>
          <w:szCs w:val="28"/>
        </w:rPr>
        <w:t xml:space="preserve"> случа</w:t>
      </w:r>
      <w:r>
        <w:rPr>
          <w:sz w:val="28"/>
          <w:szCs w:val="28"/>
        </w:rPr>
        <w:t>й</w:t>
      </w:r>
      <w:r w:rsidRPr="00E04B3D">
        <w:rPr>
          <w:sz w:val="28"/>
          <w:szCs w:val="28"/>
        </w:rPr>
        <w:t xml:space="preserve">.  </w:t>
      </w:r>
    </w:p>
    <w:p w:rsidR="007E28B3" w:rsidRPr="003C107E" w:rsidRDefault="007E28B3" w:rsidP="00031AAF">
      <w:pPr>
        <w:shd w:val="clear" w:color="auto" w:fill="FFFFFF"/>
        <w:tabs>
          <w:tab w:val="left" w:pos="426"/>
        </w:tabs>
        <w:ind w:firstLine="709"/>
        <w:jc w:val="both"/>
        <w:rPr>
          <w:color w:val="000000" w:themeColor="text1"/>
          <w:sz w:val="28"/>
          <w:szCs w:val="28"/>
        </w:rPr>
      </w:pPr>
      <w:r w:rsidRPr="003C107E">
        <w:rPr>
          <w:color w:val="000000" w:themeColor="text1"/>
          <w:sz w:val="28"/>
          <w:szCs w:val="28"/>
        </w:rPr>
        <w:t>В возрастной структуре преобладает взрослое население и составляет 96,</w:t>
      </w:r>
      <w:r w:rsidR="003C107E" w:rsidRPr="003C107E">
        <w:rPr>
          <w:color w:val="000000" w:themeColor="text1"/>
          <w:sz w:val="28"/>
          <w:szCs w:val="28"/>
        </w:rPr>
        <w:t>9</w:t>
      </w:r>
      <w:r w:rsidRPr="003C107E">
        <w:rPr>
          <w:color w:val="000000" w:themeColor="text1"/>
          <w:sz w:val="28"/>
          <w:szCs w:val="28"/>
        </w:rPr>
        <w:t xml:space="preserve">%. Большинство (78,6%) - молодые люди в возрасте от 22 до 36 лет - 23 случая.   </w:t>
      </w:r>
    </w:p>
    <w:p w:rsidR="007E28B3" w:rsidRPr="00E04B3D" w:rsidRDefault="007E28B3" w:rsidP="00031AAF">
      <w:pPr>
        <w:shd w:val="clear" w:color="auto" w:fill="FFFFFF"/>
        <w:tabs>
          <w:tab w:val="left" w:pos="426"/>
        </w:tabs>
        <w:ind w:firstLine="709"/>
        <w:jc w:val="both"/>
        <w:rPr>
          <w:sz w:val="28"/>
          <w:szCs w:val="28"/>
        </w:rPr>
      </w:pPr>
      <w:r w:rsidRPr="00E04B3D">
        <w:rPr>
          <w:sz w:val="28"/>
          <w:szCs w:val="28"/>
        </w:rPr>
        <w:t>В 93,</w:t>
      </w:r>
      <w:r>
        <w:rPr>
          <w:sz w:val="28"/>
          <w:szCs w:val="28"/>
        </w:rPr>
        <w:t>8</w:t>
      </w:r>
      <w:r w:rsidRPr="00E04B3D">
        <w:rPr>
          <w:sz w:val="28"/>
          <w:szCs w:val="28"/>
        </w:rPr>
        <w:t xml:space="preserve"> % случаев </w:t>
      </w:r>
      <w:r>
        <w:rPr>
          <w:sz w:val="28"/>
          <w:szCs w:val="28"/>
        </w:rPr>
        <w:t xml:space="preserve"> </w:t>
      </w:r>
      <w:r w:rsidRPr="00E04B3D">
        <w:rPr>
          <w:sz w:val="28"/>
          <w:szCs w:val="28"/>
        </w:rPr>
        <w:t xml:space="preserve">заражение произошло половым путем, в том числе в </w:t>
      </w:r>
      <w:r w:rsidRPr="003C107E">
        <w:rPr>
          <w:sz w:val="28"/>
          <w:szCs w:val="28"/>
        </w:rPr>
        <w:t xml:space="preserve">20 -и </w:t>
      </w:r>
      <w:r w:rsidRPr="00E04B3D">
        <w:rPr>
          <w:sz w:val="28"/>
          <w:szCs w:val="28"/>
        </w:rPr>
        <w:t>случаях заражение произошло за пределами Лепельского района. В 1  случае заражение произошло вертикальным путем, в 1  случаев совместное введение наркотиков.</w:t>
      </w:r>
    </w:p>
    <w:p w:rsidR="007E28B3" w:rsidRPr="003C107E" w:rsidRDefault="007E28B3" w:rsidP="00031AAF">
      <w:pPr>
        <w:shd w:val="clear" w:color="auto" w:fill="FFFFFF"/>
        <w:tabs>
          <w:tab w:val="left" w:pos="426"/>
        </w:tabs>
        <w:ind w:firstLine="709"/>
        <w:contextualSpacing/>
        <w:jc w:val="both"/>
        <w:rPr>
          <w:sz w:val="28"/>
          <w:szCs w:val="28"/>
        </w:rPr>
      </w:pPr>
      <w:r w:rsidRPr="003C107E">
        <w:rPr>
          <w:sz w:val="28"/>
          <w:szCs w:val="28"/>
        </w:rPr>
        <w:t>За весь период регистрации   ВИЧ-инфицированной матери рождено 4 ребенка, 1 выставлен диагноз ВИЧ-инфекция.  У двух не  подтвержден  еще 1 ребенок ВИЧ-</w:t>
      </w:r>
      <w:proofErr w:type="spellStart"/>
      <w:r w:rsidRPr="003C107E">
        <w:rPr>
          <w:sz w:val="28"/>
          <w:szCs w:val="28"/>
        </w:rPr>
        <w:t>экпонирован</w:t>
      </w:r>
      <w:proofErr w:type="spellEnd"/>
      <w:r w:rsidRPr="003C107E">
        <w:rPr>
          <w:sz w:val="28"/>
          <w:szCs w:val="28"/>
        </w:rPr>
        <w:t>.</w:t>
      </w:r>
    </w:p>
    <w:p w:rsidR="007E28B3" w:rsidRPr="00E04B3D" w:rsidRDefault="007E28B3" w:rsidP="00031AAF">
      <w:pPr>
        <w:shd w:val="clear" w:color="auto" w:fill="FFFFFF"/>
        <w:tabs>
          <w:tab w:val="left" w:pos="426"/>
        </w:tabs>
        <w:ind w:firstLine="709"/>
        <w:contextualSpacing/>
        <w:jc w:val="both"/>
        <w:rPr>
          <w:sz w:val="28"/>
          <w:szCs w:val="28"/>
        </w:rPr>
      </w:pPr>
      <w:r w:rsidRPr="00E04B3D">
        <w:rPr>
          <w:sz w:val="28"/>
          <w:szCs w:val="28"/>
        </w:rPr>
        <w:t>Из общего количества инфицированных за весь период в районе зарегистрировано 6 летальных случаев.</w:t>
      </w:r>
    </w:p>
    <w:p w:rsidR="007E28B3" w:rsidRPr="00E04B3D" w:rsidRDefault="007E28B3" w:rsidP="00031AAF">
      <w:pPr>
        <w:tabs>
          <w:tab w:val="left" w:pos="426"/>
        </w:tabs>
        <w:ind w:firstLine="709"/>
        <w:contextualSpacing/>
        <w:jc w:val="both"/>
        <w:rPr>
          <w:sz w:val="28"/>
          <w:szCs w:val="28"/>
        </w:rPr>
      </w:pPr>
      <w:r w:rsidRPr="00E04B3D">
        <w:rPr>
          <w:sz w:val="28"/>
          <w:szCs w:val="28"/>
        </w:rPr>
        <w:t>На диспансерном учете на 01.01.202</w:t>
      </w:r>
      <w:r w:rsidR="003C107E">
        <w:rPr>
          <w:sz w:val="28"/>
          <w:szCs w:val="28"/>
        </w:rPr>
        <w:t>3</w:t>
      </w:r>
      <w:r w:rsidRPr="00E04B3D">
        <w:rPr>
          <w:sz w:val="28"/>
          <w:szCs w:val="28"/>
        </w:rPr>
        <w:t xml:space="preserve"> года состоит 2</w:t>
      </w:r>
      <w:r w:rsidR="003C107E">
        <w:rPr>
          <w:sz w:val="28"/>
          <w:szCs w:val="28"/>
        </w:rPr>
        <w:t xml:space="preserve">2 </w:t>
      </w:r>
      <w:r w:rsidRPr="00E04B3D">
        <w:rPr>
          <w:sz w:val="28"/>
          <w:szCs w:val="28"/>
        </w:rPr>
        <w:t xml:space="preserve">человек. Получают антиретровирусную терапию </w:t>
      </w:r>
      <w:r w:rsidR="003C107E">
        <w:rPr>
          <w:sz w:val="28"/>
          <w:szCs w:val="28"/>
        </w:rPr>
        <w:t>20</w:t>
      </w:r>
      <w:r w:rsidRPr="00E04B3D">
        <w:rPr>
          <w:sz w:val="28"/>
          <w:szCs w:val="28"/>
        </w:rPr>
        <w:t xml:space="preserve"> человек (</w:t>
      </w:r>
      <w:r w:rsidR="003C107E">
        <w:rPr>
          <w:sz w:val="28"/>
          <w:szCs w:val="28"/>
        </w:rPr>
        <w:t>91</w:t>
      </w:r>
      <w:r w:rsidRPr="00E04B3D">
        <w:rPr>
          <w:sz w:val="28"/>
          <w:szCs w:val="28"/>
        </w:rPr>
        <w:t xml:space="preserve">%), </w:t>
      </w:r>
      <w:r w:rsidR="003C107E">
        <w:rPr>
          <w:sz w:val="28"/>
          <w:szCs w:val="28"/>
        </w:rPr>
        <w:t>2</w:t>
      </w:r>
      <w:r w:rsidRPr="00E04B3D">
        <w:rPr>
          <w:sz w:val="28"/>
          <w:szCs w:val="28"/>
        </w:rPr>
        <w:t xml:space="preserve"> отказал</w:t>
      </w:r>
      <w:r w:rsidR="003C107E">
        <w:rPr>
          <w:sz w:val="28"/>
          <w:szCs w:val="28"/>
        </w:rPr>
        <w:t>о</w:t>
      </w:r>
      <w:r w:rsidRPr="00E04B3D">
        <w:rPr>
          <w:sz w:val="28"/>
          <w:szCs w:val="28"/>
        </w:rPr>
        <w:t>с</w:t>
      </w:r>
      <w:r w:rsidR="003C107E">
        <w:rPr>
          <w:sz w:val="28"/>
          <w:szCs w:val="28"/>
        </w:rPr>
        <w:t>ь</w:t>
      </w:r>
      <w:r w:rsidRPr="00E04B3D">
        <w:rPr>
          <w:sz w:val="28"/>
          <w:szCs w:val="28"/>
        </w:rPr>
        <w:t xml:space="preserve">. Работа по диспансеризации </w:t>
      </w:r>
      <w:proofErr w:type="gramStart"/>
      <w:r w:rsidRPr="00E04B3D">
        <w:rPr>
          <w:sz w:val="28"/>
          <w:szCs w:val="28"/>
        </w:rPr>
        <w:t>ВИЧ-инфицированных</w:t>
      </w:r>
      <w:proofErr w:type="gramEnd"/>
      <w:r w:rsidRPr="00E04B3D">
        <w:rPr>
          <w:sz w:val="28"/>
          <w:szCs w:val="28"/>
        </w:rPr>
        <w:t xml:space="preserve"> проводится врачом инфекционистом, врачом педиатром. </w:t>
      </w:r>
    </w:p>
    <w:p w:rsidR="007E28B3" w:rsidRPr="00E04B3D" w:rsidRDefault="007E28B3" w:rsidP="00031AAF">
      <w:pPr>
        <w:shd w:val="clear" w:color="auto" w:fill="FFFFFF"/>
        <w:tabs>
          <w:tab w:val="left" w:pos="426"/>
        </w:tabs>
        <w:ind w:firstLine="709"/>
        <w:contextualSpacing/>
        <w:jc w:val="both"/>
        <w:rPr>
          <w:rFonts w:eastAsiaTheme="minorHAnsi"/>
          <w:sz w:val="28"/>
          <w:szCs w:val="28"/>
          <w:lang w:eastAsia="en-US"/>
        </w:rPr>
      </w:pPr>
      <w:r w:rsidRPr="00E04B3D">
        <w:rPr>
          <w:sz w:val="28"/>
          <w:szCs w:val="28"/>
        </w:rPr>
        <w:t xml:space="preserve">Охват населения скринингом по </w:t>
      </w:r>
      <w:proofErr w:type="spellStart"/>
      <w:r w:rsidRPr="00E04B3D">
        <w:rPr>
          <w:sz w:val="28"/>
          <w:szCs w:val="28"/>
        </w:rPr>
        <w:t>Лепельскому</w:t>
      </w:r>
      <w:proofErr w:type="spellEnd"/>
      <w:r w:rsidRPr="00E04B3D">
        <w:rPr>
          <w:sz w:val="28"/>
          <w:szCs w:val="28"/>
        </w:rPr>
        <w:t xml:space="preserve"> району в 202</w:t>
      </w:r>
      <w:r>
        <w:rPr>
          <w:sz w:val="28"/>
          <w:szCs w:val="28"/>
        </w:rPr>
        <w:t>2</w:t>
      </w:r>
      <w:r w:rsidRPr="00E04B3D">
        <w:rPr>
          <w:sz w:val="28"/>
          <w:szCs w:val="28"/>
        </w:rPr>
        <w:t xml:space="preserve"> году составил- 1</w:t>
      </w:r>
      <w:r>
        <w:rPr>
          <w:sz w:val="28"/>
          <w:szCs w:val="28"/>
        </w:rPr>
        <w:t>3</w:t>
      </w:r>
      <w:r w:rsidRPr="00E04B3D">
        <w:rPr>
          <w:sz w:val="28"/>
          <w:szCs w:val="28"/>
        </w:rPr>
        <w:t>,</w:t>
      </w:r>
      <w:r>
        <w:rPr>
          <w:sz w:val="28"/>
          <w:szCs w:val="28"/>
        </w:rPr>
        <w:t>3</w:t>
      </w:r>
      <w:r w:rsidRPr="00E04B3D">
        <w:rPr>
          <w:sz w:val="28"/>
          <w:szCs w:val="28"/>
        </w:rPr>
        <w:t>% (3406 человек) в 202</w:t>
      </w:r>
      <w:r>
        <w:rPr>
          <w:sz w:val="28"/>
          <w:szCs w:val="28"/>
        </w:rPr>
        <w:t>1</w:t>
      </w:r>
      <w:r w:rsidRPr="00E04B3D">
        <w:rPr>
          <w:sz w:val="28"/>
          <w:szCs w:val="28"/>
        </w:rPr>
        <w:t xml:space="preserve">  -</w:t>
      </w:r>
      <w:r>
        <w:rPr>
          <w:sz w:val="28"/>
          <w:szCs w:val="28"/>
        </w:rPr>
        <w:t xml:space="preserve"> </w:t>
      </w:r>
      <w:r w:rsidRPr="00E04B3D">
        <w:rPr>
          <w:sz w:val="28"/>
          <w:szCs w:val="28"/>
        </w:rPr>
        <w:t>1</w:t>
      </w:r>
      <w:r>
        <w:rPr>
          <w:sz w:val="28"/>
          <w:szCs w:val="28"/>
        </w:rPr>
        <w:t>1</w:t>
      </w:r>
      <w:r w:rsidRPr="00E04B3D">
        <w:rPr>
          <w:sz w:val="28"/>
          <w:szCs w:val="28"/>
        </w:rPr>
        <w:t>,</w:t>
      </w:r>
      <w:r>
        <w:rPr>
          <w:sz w:val="28"/>
          <w:szCs w:val="28"/>
        </w:rPr>
        <w:t>7</w:t>
      </w:r>
      <w:r w:rsidRPr="00E04B3D">
        <w:rPr>
          <w:sz w:val="28"/>
          <w:szCs w:val="28"/>
        </w:rPr>
        <w:t>%</w:t>
      </w:r>
      <w:r>
        <w:rPr>
          <w:sz w:val="28"/>
          <w:szCs w:val="28"/>
        </w:rPr>
        <w:t>. По Витебской области в 2022 г8оду показатель составил 13,7%.</w:t>
      </w:r>
      <w:r w:rsidRPr="00E04B3D">
        <w:rPr>
          <w:sz w:val="28"/>
          <w:szCs w:val="28"/>
        </w:rPr>
        <w:t xml:space="preserve"> </w:t>
      </w:r>
    </w:p>
    <w:p w:rsidR="007E28B3" w:rsidRPr="00E04B3D" w:rsidRDefault="007E28B3" w:rsidP="00031AAF">
      <w:pPr>
        <w:ind w:firstLine="709"/>
        <w:jc w:val="both"/>
        <w:rPr>
          <w:sz w:val="28"/>
          <w:szCs w:val="28"/>
        </w:rPr>
      </w:pPr>
      <w:r>
        <w:rPr>
          <w:sz w:val="28"/>
          <w:szCs w:val="28"/>
        </w:rPr>
        <w:t xml:space="preserve"> </w:t>
      </w:r>
      <w:proofErr w:type="gramStart"/>
      <w:r>
        <w:rPr>
          <w:sz w:val="28"/>
          <w:szCs w:val="28"/>
        </w:rPr>
        <w:t>В 2022 году н</w:t>
      </w:r>
      <w:r w:rsidRPr="00E04B3D">
        <w:rPr>
          <w:sz w:val="28"/>
          <w:szCs w:val="28"/>
        </w:rPr>
        <w:t xml:space="preserve">а </w:t>
      </w:r>
      <w:r>
        <w:rPr>
          <w:sz w:val="28"/>
          <w:szCs w:val="28"/>
        </w:rPr>
        <w:t>93</w:t>
      </w:r>
      <w:r w:rsidRPr="00E04B3D">
        <w:rPr>
          <w:sz w:val="28"/>
          <w:szCs w:val="28"/>
        </w:rPr>
        <w:t>,</w:t>
      </w:r>
      <w:r>
        <w:rPr>
          <w:sz w:val="28"/>
          <w:szCs w:val="28"/>
        </w:rPr>
        <w:t>4</w:t>
      </w:r>
      <w:r w:rsidRPr="00E04B3D">
        <w:rPr>
          <w:sz w:val="28"/>
          <w:szCs w:val="28"/>
        </w:rPr>
        <w:t xml:space="preserve">%  </w:t>
      </w:r>
      <w:r>
        <w:rPr>
          <w:sz w:val="28"/>
          <w:szCs w:val="28"/>
        </w:rPr>
        <w:t>выросла</w:t>
      </w:r>
      <w:r w:rsidRPr="00E04B3D">
        <w:rPr>
          <w:sz w:val="28"/>
          <w:szCs w:val="28"/>
        </w:rPr>
        <w:t xml:space="preserve"> заболеваемость </w:t>
      </w:r>
      <w:r w:rsidRPr="00E04B3D">
        <w:rPr>
          <w:sz w:val="28"/>
          <w:szCs w:val="28"/>
          <w:u w:val="single"/>
        </w:rPr>
        <w:t>Лайм–</w:t>
      </w:r>
      <w:proofErr w:type="spellStart"/>
      <w:r w:rsidRPr="00E04B3D">
        <w:rPr>
          <w:sz w:val="28"/>
          <w:szCs w:val="28"/>
          <w:u w:val="single"/>
        </w:rPr>
        <w:t>Боррелиозом</w:t>
      </w:r>
      <w:proofErr w:type="spellEnd"/>
      <w:r w:rsidRPr="00E04B3D">
        <w:rPr>
          <w:sz w:val="28"/>
          <w:szCs w:val="28"/>
          <w:u w:val="single"/>
        </w:rPr>
        <w:t xml:space="preserve"> </w:t>
      </w:r>
      <w:r w:rsidRPr="00E04B3D">
        <w:rPr>
          <w:sz w:val="28"/>
          <w:szCs w:val="28"/>
        </w:rPr>
        <w:t xml:space="preserve">  и составила -</w:t>
      </w:r>
      <w:r>
        <w:rPr>
          <w:sz w:val="28"/>
          <w:szCs w:val="28"/>
        </w:rPr>
        <w:t>48</w:t>
      </w:r>
      <w:r w:rsidRPr="00E04B3D">
        <w:rPr>
          <w:sz w:val="28"/>
          <w:szCs w:val="28"/>
        </w:rPr>
        <w:t>,</w:t>
      </w:r>
      <w:r>
        <w:rPr>
          <w:sz w:val="28"/>
          <w:szCs w:val="28"/>
        </w:rPr>
        <w:t>1</w:t>
      </w:r>
      <w:r w:rsidRPr="00E04B3D">
        <w:rPr>
          <w:sz w:val="28"/>
          <w:szCs w:val="28"/>
        </w:rPr>
        <w:t xml:space="preserve"> </w:t>
      </w:r>
      <w:r w:rsidRPr="00E04B3D">
        <w:rPr>
          <w:sz w:val="28"/>
          <w:szCs w:val="28"/>
          <w:vertAlign w:val="superscript"/>
        </w:rPr>
        <w:t>0</w:t>
      </w:r>
      <w:r w:rsidRPr="00E04B3D">
        <w:rPr>
          <w:sz w:val="28"/>
          <w:szCs w:val="28"/>
        </w:rPr>
        <w:t>/</w:t>
      </w:r>
      <w:r w:rsidRPr="00E04B3D">
        <w:rPr>
          <w:sz w:val="28"/>
          <w:szCs w:val="28"/>
          <w:vertAlign w:val="subscript"/>
        </w:rPr>
        <w:t>0000</w:t>
      </w:r>
      <w:r w:rsidRPr="00E04B3D">
        <w:rPr>
          <w:sz w:val="28"/>
          <w:szCs w:val="28"/>
        </w:rPr>
        <w:t>), в 202</w:t>
      </w:r>
      <w:r>
        <w:rPr>
          <w:sz w:val="28"/>
          <w:szCs w:val="28"/>
        </w:rPr>
        <w:t>1</w:t>
      </w:r>
      <w:r w:rsidRPr="00E04B3D">
        <w:rPr>
          <w:sz w:val="28"/>
          <w:szCs w:val="28"/>
        </w:rPr>
        <w:t xml:space="preserve"> году - </w:t>
      </w:r>
      <w:r>
        <w:rPr>
          <w:sz w:val="28"/>
          <w:szCs w:val="28"/>
        </w:rPr>
        <w:t>3</w:t>
      </w:r>
      <w:r w:rsidRPr="00E04B3D">
        <w:rPr>
          <w:sz w:val="28"/>
          <w:szCs w:val="28"/>
        </w:rPr>
        <w:t>,</w:t>
      </w:r>
      <w:r>
        <w:rPr>
          <w:sz w:val="28"/>
          <w:szCs w:val="28"/>
        </w:rPr>
        <w:t>16</w:t>
      </w:r>
      <w:r w:rsidRPr="00E04B3D">
        <w:rPr>
          <w:sz w:val="28"/>
          <w:szCs w:val="28"/>
        </w:rPr>
        <w:t xml:space="preserve">  </w:t>
      </w:r>
      <w:r w:rsidRPr="00E04B3D">
        <w:rPr>
          <w:sz w:val="28"/>
          <w:szCs w:val="28"/>
          <w:vertAlign w:val="superscript"/>
        </w:rPr>
        <w:t>0</w:t>
      </w:r>
      <w:r w:rsidRPr="00E04B3D">
        <w:rPr>
          <w:sz w:val="28"/>
          <w:szCs w:val="28"/>
        </w:rPr>
        <w:t>/</w:t>
      </w:r>
      <w:r w:rsidRPr="00E04B3D">
        <w:rPr>
          <w:sz w:val="28"/>
          <w:szCs w:val="28"/>
          <w:vertAlign w:val="subscript"/>
        </w:rPr>
        <w:t>0000</w:t>
      </w:r>
      <w:r w:rsidRPr="00E04B3D">
        <w:rPr>
          <w:sz w:val="28"/>
          <w:szCs w:val="28"/>
        </w:rPr>
        <w:t>.</w:t>
      </w:r>
      <w:proofErr w:type="gramEnd"/>
      <w:r w:rsidRPr="00E04B3D">
        <w:rPr>
          <w:sz w:val="28"/>
          <w:szCs w:val="28"/>
        </w:rPr>
        <w:t xml:space="preserve"> Случаев заболевания клещевым энцефалитом не зарегистрировано. </w:t>
      </w:r>
    </w:p>
    <w:p w:rsidR="007E28B3" w:rsidRPr="00E04B3D" w:rsidRDefault="007E28B3" w:rsidP="00031AAF">
      <w:pPr>
        <w:ind w:firstLine="709"/>
        <w:jc w:val="both"/>
        <w:rPr>
          <w:sz w:val="28"/>
          <w:szCs w:val="28"/>
        </w:rPr>
      </w:pPr>
      <w:r w:rsidRPr="00E04B3D">
        <w:rPr>
          <w:sz w:val="28"/>
          <w:szCs w:val="28"/>
        </w:rPr>
        <w:t>В организации здравоохранения в 202</w:t>
      </w:r>
      <w:r>
        <w:rPr>
          <w:sz w:val="28"/>
          <w:szCs w:val="28"/>
        </w:rPr>
        <w:t>2</w:t>
      </w:r>
      <w:r w:rsidRPr="00E04B3D">
        <w:rPr>
          <w:sz w:val="28"/>
          <w:szCs w:val="28"/>
        </w:rPr>
        <w:t xml:space="preserve"> году обратилс</w:t>
      </w:r>
      <w:r>
        <w:rPr>
          <w:sz w:val="28"/>
          <w:szCs w:val="28"/>
        </w:rPr>
        <w:t>я</w:t>
      </w:r>
      <w:r w:rsidRPr="00E04B3D">
        <w:rPr>
          <w:sz w:val="28"/>
          <w:szCs w:val="28"/>
        </w:rPr>
        <w:t xml:space="preserve"> </w:t>
      </w:r>
      <w:r>
        <w:rPr>
          <w:sz w:val="28"/>
          <w:szCs w:val="28"/>
        </w:rPr>
        <w:t>61</w:t>
      </w:r>
      <w:r w:rsidRPr="00E04B3D">
        <w:rPr>
          <w:sz w:val="28"/>
          <w:szCs w:val="28"/>
        </w:rPr>
        <w:t xml:space="preserve"> пострадавши</w:t>
      </w:r>
      <w:r>
        <w:rPr>
          <w:sz w:val="28"/>
          <w:szCs w:val="28"/>
        </w:rPr>
        <w:t>й</w:t>
      </w:r>
      <w:r w:rsidRPr="00E04B3D">
        <w:rPr>
          <w:sz w:val="28"/>
          <w:szCs w:val="28"/>
        </w:rPr>
        <w:t xml:space="preserve"> от укуса клещей, в том числе </w:t>
      </w:r>
      <w:r>
        <w:rPr>
          <w:sz w:val="28"/>
          <w:szCs w:val="28"/>
        </w:rPr>
        <w:t>21</w:t>
      </w:r>
      <w:r w:rsidRPr="00E04B3D">
        <w:rPr>
          <w:sz w:val="28"/>
          <w:szCs w:val="28"/>
        </w:rPr>
        <w:t xml:space="preserve"> дет</w:t>
      </w:r>
      <w:r>
        <w:rPr>
          <w:sz w:val="28"/>
          <w:szCs w:val="28"/>
        </w:rPr>
        <w:t>и</w:t>
      </w:r>
      <w:r w:rsidRPr="00E04B3D">
        <w:rPr>
          <w:sz w:val="28"/>
          <w:szCs w:val="28"/>
        </w:rPr>
        <w:t>, а в 20</w:t>
      </w:r>
      <w:r>
        <w:rPr>
          <w:sz w:val="28"/>
          <w:szCs w:val="28"/>
        </w:rPr>
        <w:t>21</w:t>
      </w:r>
      <w:r w:rsidRPr="00E04B3D">
        <w:rPr>
          <w:sz w:val="28"/>
          <w:szCs w:val="28"/>
        </w:rPr>
        <w:t xml:space="preserve"> году – 1</w:t>
      </w:r>
      <w:r>
        <w:rPr>
          <w:sz w:val="28"/>
          <w:szCs w:val="28"/>
        </w:rPr>
        <w:t>0</w:t>
      </w:r>
      <w:r w:rsidRPr="00E04B3D">
        <w:rPr>
          <w:sz w:val="28"/>
          <w:szCs w:val="28"/>
        </w:rPr>
        <w:t xml:space="preserve">8 пострадавших, из них </w:t>
      </w:r>
      <w:r>
        <w:rPr>
          <w:sz w:val="28"/>
          <w:szCs w:val="28"/>
        </w:rPr>
        <w:t>44</w:t>
      </w:r>
      <w:r w:rsidRPr="00E04B3D">
        <w:rPr>
          <w:sz w:val="28"/>
          <w:szCs w:val="28"/>
        </w:rPr>
        <w:t xml:space="preserve"> дет</w:t>
      </w:r>
      <w:r>
        <w:rPr>
          <w:sz w:val="28"/>
          <w:szCs w:val="28"/>
        </w:rPr>
        <w:t>и</w:t>
      </w:r>
      <w:r w:rsidRPr="00E04B3D">
        <w:rPr>
          <w:sz w:val="28"/>
          <w:szCs w:val="28"/>
        </w:rPr>
        <w:t>. Всем пострадавшим назначено профилактическое лечение</w:t>
      </w:r>
      <w:r>
        <w:rPr>
          <w:sz w:val="28"/>
          <w:szCs w:val="28"/>
        </w:rPr>
        <w:t>.</w:t>
      </w:r>
    </w:p>
    <w:p w:rsidR="007E28B3" w:rsidRPr="00E04B3D" w:rsidRDefault="007E28B3" w:rsidP="00031AAF">
      <w:pPr>
        <w:ind w:firstLine="709"/>
        <w:jc w:val="both"/>
        <w:rPr>
          <w:sz w:val="28"/>
          <w:szCs w:val="28"/>
        </w:rPr>
      </w:pPr>
      <w:proofErr w:type="gramStart"/>
      <w:r w:rsidRPr="00E04B3D">
        <w:rPr>
          <w:sz w:val="28"/>
          <w:szCs w:val="28"/>
        </w:rPr>
        <w:t>Проводились энтомологические обследования 1</w:t>
      </w:r>
      <w:r>
        <w:rPr>
          <w:sz w:val="28"/>
          <w:szCs w:val="28"/>
        </w:rPr>
        <w:t>8</w:t>
      </w:r>
      <w:r w:rsidRPr="00E04B3D">
        <w:rPr>
          <w:sz w:val="28"/>
          <w:szCs w:val="28"/>
        </w:rPr>
        <w:t xml:space="preserve"> территорий (объектов-зон отдыха, лагерей, санаториев, парков и др</w:t>
      </w:r>
      <w:r>
        <w:rPr>
          <w:sz w:val="28"/>
          <w:szCs w:val="28"/>
        </w:rPr>
        <w:t>.</w:t>
      </w:r>
      <w:proofErr w:type="gramEnd"/>
    </w:p>
    <w:p w:rsidR="007E28B3" w:rsidRPr="00E04B3D" w:rsidRDefault="007E28B3" w:rsidP="00031AAF">
      <w:pPr>
        <w:pStyle w:val="aff2"/>
        <w:ind w:firstLine="709"/>
        <w:jc w:val="both"/>
        <w:rPr>
          <w:rFonts w:ascii="Times New Roman" w:hAnsi="Times New Roman" w:cs="Times New Roman"/>
          <w:sz w:val="28"/>
          <w:szCs w:val="28"/>
        </w:rPr>
      </w:pPr>
      <w:r w:rsidRPr="00E04B3D">
        <w:rPr>
          <w:rFonts w:ascii="Times New Roman" w:hAnsi="Times New Roman" w:cs="Times New Roman"/>
          <w:sz w:val="28"/>
          <w:szCs w:val="28"/>
        </w:rPr>
        <w:lastRenderedPageBreak/>
        <w:t>Необходимо продолжить проведение энтомологического и микробиологического мониторинга за переносчиками трансмиссивных инфекций с целью выявления их активных биотопов и своевременной организации комплекса санитарно-противоэпидемических мероприятий;</w:t>
      </w:r>
    </w:p>
    <w:p w:rsidR="007E28B3" w:rsidRPr="0083313E" w:rsidRDefault="007E28B3" w:rsidP="00031AAF">
      <w:pPr>
        <w:pStyle w:val="af4"/>
        <w:spacing w:after="0" w:line="240" w:lineRule="auto"/>
        <w:ind w:left="0" w:firstLine="709"/>
        <w:jc w:val="both"/>
        <w:rPr>
          <w:rFonts w:ascii="Times New Roman" w:hAnsi="Times New Roman"/>
          <w:sz w:val="28"/>
          <w:szCs w:val="28"/>
        </w:rPr>
      </w:pPr>
      <w:r w:rsidRPr="00E04B3D">
        <w:rPr>
          <w:rFonts w:ascii="Times New Roman" w:hAnsi="Times New Roman"/>
          <w:color w:val="000000"/>
          <w:sz w:val="28"/>
          <w:szCs w:val="28"/>
          <w:u w:val="single"/>
        </w:rPr>
        <w:t>Заболеваемость венерическими инфекциями в 202</w:t>
      </w:r>
      <w:r>
        <w:rPr>
          <w:rFonts w:ascii="Times New Roman" w:hAnsi="Times New Roman"/>
          <w:color w:val="000000"/>
          <w:sz w:val="28"/>
          <w:szCs w:val="28"/>
          <w:u w:val="single"/>
        </w:rPr>
        <w:t>2</w:t>
      </w:r>
      <w:r w:rsidRPr="00E04B3D">
        <w:rPr>
          <w:rFonts w:ascii="Times New Roman" w:hAnsi="Times New Roman"/>
          <w:color w:val="000000"/>
          <w:sz w:val="28"/>
          <w:szCs w:val="28"/>
          <w:u w:val="single"/>
        </w:rPr>
        <w:t xml:space="preserve"> году</w:t>
      </w:r>
      <w:r w:rsidRPr="00E04B3D">
        <w:rPr>
          <w:rFonts w:ascii="Times New Roman" w:hAnsi="Times New Roman"/>
          <w:color w:val="000000"/>
          <w:sz w:val="28"/>
          <w:szCs w:val="28"/>
        </w:rPr>
        <w:t xml:space="preserve">: </w:t>
      </w:r>
      <w:r w:rsidR="00C3474C">
        <w:rPr>
          <w:rFonts w:ascii="Times New Roman" w:hAnsi="Times New Roman"/>
          <w:color w:val="000000"/>
          <w:sz w:val="28"/>
          <w:szCs w:val="28"/>
        </w:rPr>
        <w:t xml:space="preserve"> не регистрировались случаи</w:t>
      </w:r>
      <w:r w:rsidRPr="00E04B3D">
        <w:rPr>
          <w:rFonts w:ascii="Times New Roman" w:hAnsi="Times New Roman"/>
          <w:color w:val="000000"/>
          <w:sz w:val="28"/>
          <w:szCs w:val="28"/>
        </w:rPr>
        <w:t xml:space="preserve"> </w:t>
      </w:r>
      <w:r w:rsidRPr="00C3474C">
        <w:rPr>
          <w:rFonts w:ascii="Times New Roman" w:hAnsi="Times New Roman"/>
          <w:sz w:val="28"/>
          <w:szCs w:val="28"/>
        </w:rPr>
        <w:t>сифилис</w:t>
      </w:r>
      <w:r w:rsidR="00C3474C">
        <w:rPr>
          <w:rFonts w:ascii="Times New Roman" w:hAnsi="Times New Roman"/>
          <w:sz w:val="28"/>
          <w:szCs w:val="28"/>
        </w:rPr>
        <w:t>а</w:t>
      </w:r>
      <w:r w:rsidR="00C3474C">
        <w:rPr>
          <w:rFonts w:ascii="Times New Roman" w:hAnsi="Times New Roman"/>
          <w:color w:val="ED7D31" w:themeColor="accent2"/>
          <w:sz w:val="28"/>
          <w:szCs w:val="28"/>
        </w:rPr>
        <w:t xml:space="preserve"> </w:t>
      </w:r>
      <w:r w:rsidR="00C3474C" w:rsidRPr="00C3474C">
        <w:rPr>
          <w:rFonts w:ascii="Times New Roman" w:hAnsi="Times New Roman"/>
          <w:sz w:val="28"/>
          <w:szCs w:val="28"/>
        </w:rPr>
        <w:t>и</w:t>
      </w:r>
      <w:r w:rsidRPr="00C3474C">
        <w:rPr>
          <w:rFonts w:ascii="Times New Roman" w:hAnsi="Times New Roman"/>
          <w:sz w:val="28"/>
          <w:szCs w:val="28"/>
        </w:rPr>
        <w:t xml:space="preserve"> гоноре</w:t>
      </w:r>
      <w:r w:rsidR="00C3474C">
        <w:rPr>
          <w:rFonts w:ascii="Times New Roman" w:hAnsi="Times New Roman"/>
          <w:sz w:val="28"/>
          <w:szCs w:val="28"/>
        </w:rPr>
        <w:t>и.</w:t>
      </w:r>
      <w:r w:rsidRPr="00C3474C">
        <w:rPr>
          <w:rFonts w:ascii="Times New Roman" w:hAnsi="Times New Roman"/>
          <w:sz w:val="28"/>
          <w:szCs w:val="28"/>
        </w:rPr>
        <w:t xml:space="preserve"> </w:t>
      </w:r>
      <w:r w:rsidR="00C3474C">
        <w:rPr>
          <w:rFonts w:ascii="Times New Roman" w:hAnsi="Times New Roman"/>
          <w:color w:val="ED7D31" w:themeColor="accent2"/>
          <w:sz w:val="28"/>
          <w:szCs w:val="28"/>
        </w:rPr>
        <w:t xml:space="preserve"> </w:t>
      </w:r>
      <w:proofErr w:type="gramStart"/>
      <w:r w:rsidR="00C3474C" w:rsidRPr="0083313E">
        <w:rPr>
          <w:rFonts w:ascii="Times New Roman" w:hAnsi="Times New Roman"/>
          <w:sz w:val="28"/>
          <w:szCs w:val="28"/>
        </w:rPr>
        <w:t>Многолетняя динамика по</w:t>
      </w:r>
      <w:r w:rsidR="0083313E">
        <w:rPr>
          <w:rFonts w:ascii="Times New Roman" w:hAnsi="Times New Roman"/>
          <w:sz w:val="28"/>
          <w:szCs w:val="28"/>
        </w:rPr>
        <w:t xml:space="preserve"> заболеваемости</w:t>
      </w:r>
      <w:r w:rsidR="00C3474C" w:rsidRPr="0083313E">
        <w:rPr>
          <w:rFonts w:ascii="Times New Roman" w:hAnsi="Times New Roman"/>
          <w:sz w:val="28"/>
          <w:szCs w:val="28"/>
        </w:rPr>
        <w:t xml:space="preserve"> </w:t>
      </w:r>
      <w:proofErr w:type="spellStart"/>
      <w:r w:rsidRPr="0083313E">
        <w:rPr>
          <w:rFonts w:ascii="Times New Roman" w:hAnsi="Times New Roman"/>
          <w:sz w:val="28"/>
          <w:szCs w:val="28"/>
        </w:rPr>
        <w:t>хламидийн</w:t>
      </w:r>
      <w:r w:rsidR="0083313E">
        <w:rPr>
          <w:rFonts w:ascii="Times New Roman" w:hAnsi="Times New Roman"/>
          <w:sz w:val="28"/>
          <w:szCs w:val="28"/>
        </w:rPr>
        <w:t>ым</w:t>
      </w:r>
      <w:proofErr w:type="spellEnd"/>
      <w:r w:rsidR="0083313E">
        <w:rPr>
          <w:rFonts w:ascii="Times New Roman" w:hAnsi="Times New Roman"/>
          <w:sz w:val="28"/>
          <w:szCs w:val="28"/>
        </w:rPr>
        <w:t xml:space="preserve"> </w:t>
      </w:r>
      <w:r w:rsidRPr="0083313E">
        <w:rPr>
          <w:rFonts w:ascii="Times New Roman" w:hAnsi="Times New Roman"/>
          <w:sz w:val="28"/>
          <w:szCs w:val="28"/>
        </w:rPr>
        <w:t xml:space="preserve"> </w:t>
      </w:r>
      <w:r w:rsidR="0083313E">
        <w:rPr>
          <w:rFonts w:ascii="Times New Roman" w:hAnsi="Times New Roman"/>
          <w:sz w:val="28"/>
          <w:szCs w:val="28"/>
        </w:rPr>
        <w:t>инфекциями характеризуется отсутствием темпа роста/снижения</w:t>
      </w:r>
      <w:r w:rsidRPr="0083313E">
        <w:rPr>
          <w:rFonts w:ascii="Times New Roman" w:hAnsi="Times New Roman"/>
          <w:sz w:val="28"/>
          <w:szCs w:val="28"/>
        </w:rPr>
        <w:t xml:space="preserve"> </w:t>
      </w:r>
      <w:r w:rsidR="0083313E">
        <w:rPr>
          <w:rFonts w:ascii="Times New Roman" w:hAnsi="Times New Roman"/>
          <w:sz w:val="28"/>
          <w:szCs w:val="28"/>
        </w:rPr>
        <w:t>0,5</w:t>
      </w:r>
      <w:r w:rsidRPr="0083313E">
        <w:rPr>
          <w:rFonts w:ascii="Times New Roman" w:hAnsi="Times New Roman"/>
          <w:sz w:val="28"/>
          <w:szCs w:val="28"/>
        </w:rPr>
        <w:t xml:space="preserve">%), заболеваемость   урогенитальным трихомонозом   характеризуется тенденцией к </w:t>
      </w:r>
      <w:r w:rsidR="0083313E">
        <w:rPr>
          <w:rFonts w:ascii="Times New Roman" w:hAnsi="Times New Roman"/>
          <w:sz w:val="28"/>
          <w:szCs w:val="28"/>
        </w:rPr>
        <w:t>умеренному</w:t>
      </w:r>
      <w:r w:rsidRPr="0083313E">
        <w:rPr>
          <w:rFonts w:ascii="Times New Roman" w:hAnsi="Times New Roman"/>
          <w:sz w:val="28"/>
          <w:szCs w:val="28"/>
        </w:rPr>
        <w:t xml:space="preserve"> снижению (-</w:t>
      </w:r>
      <w:r w:rsidR="0083313E">
        <w:rPr>
          <w:rFonts w:ascii="Times New Roman" w:hAnsi="Times New Roman"/>
          <w:sz w:val="28"/>
          <w:szCs w:val="28"/>
        </w:rPr>
        <w:t>2,4</w:t>
      </w:r>
      <w:r w:rsidRPr="0083313E">
        <w:rPr>
          <w:rFonts w:ascii="Times New Roman" w:hAnsi="Times New Roman"/>
          <w:sz w:val="28"/>
          <w:szCs w:val="28"/>
        </w:rPr>
        <w:t>%).</w:t>
      </w:r>
      <w:proofErr w:type="gramEnd"/>
    </w:p>
    <w:p w:rsidR="007E28B3" w:rsidRPr="00E04B3D" w:rsidRDefault="007E28B3" w:rsidP="00031AAF">
      <w:pPr>
        <w:pStyle w:val="af4"/>
        <w:spacing w:after="0" w:line="240" w:lineRule="auto"/>
        <w:ind w:left="0" w:firstLine="709"/>
        <w:jc w:val="both"/>
        <w:rPr>
          <w:rFonts w:ascii="Times New Roman" w:hAnsi="Times New Roman"/>
          <w:color w:val="000000"/>
          <w:sz w:val="28"/>
          <w:szCs w:val="28"/>
        </w:rPr>
      </w:pPr>
      <w:r w:rsidRPr="00E04B3D">
        <w:rPr>
          <w:rFonts w:ascii="Times New Roman" w:hAnsi="Times New Roman"/>
          <w:color w:val="000000"/>
          <w:sz w:val="28"/>
          <w:szCs w:val="28"/>
        </w:rPr>
        <w:t>В структуре венерических заболеваний  в 202</w:t>
      </w:r>
      <w:r>
        <w:rPr>
          <w:rFonts w:ascii="Times New Roman" w:hAnsi="Times New Roman"/>
          <w:color w:val="000000"/>
          <w:sz w:val="28"/>
          <w:szCs w:val="28"/>
        </w:rPr>
        <w:t>2</w:t>
      </w:r>
      <w:r w:rsidRPr="00E04B3D">
        <w:rPr>
          <w:rFonts w:ascii="Times New Roman" w:hAnsi="Times New Roman"/>
          <w:color w:val="000000"/>
          <w:sz w:val="28"/>
          <w:szCs w:val="28"/>
        </w:rPr>
        <w:t xml:space="preserve"> году  преобладают урогенитальный трихомоноз  (</w:t>
      </w:r>
      <w:r>
        <w:rPr>
          <w:rFonts w:ascii="Times New Roman" w:hAnsi="Times New Roman"/>
          <w:color w:val="000000"/>
          <w:sz w:val="28"/>
          <w:szCs w:val="28"/>
        </w:rPr>
        <w:t>66</w:t>
      </w:r>
      <w:r w:rsidRPr="00E04B3D">
        <w:rPr>
          <w:rFonts w:ascii="Times New Roman" w:hAnsi="Times New Roman"/>
          <w:color w:val="000000"/>
          <w:sz w:val="28"/>
          <w:szCs w:val="28"/>
        </w:rPr>
        <w:t>,</w:t>
      </w:r>
      <w:r>
        <w:rPr>
          <w:rFonts w:ascii="Times New Roman" w:hAnsi="Times New Roman"/>
          <w:color w:val="000000"/>
          <w:sz w:val="28"/>
          <w:szCs w:val="28"/>
        </w:rPr>
        <w:t>6</w:t>
      </w:r>
      <w:r w:rsidRPr="00E04B3D">
        <w:rPr>
          <w:rFonts w:ascii="Times New Roman" w:hAnsi="Times New Roman"/>
          <w:color w:val="000000"/>
          <w:sz w:val="28"/>
          <w:szCs w:val="28"/>
        </w:rPr>
        <w:t>%); 2017 год – урогенитальный трихомоноз  (60,0 %), далее в 202</w:t>
      </w:r>
      <w:r>
        <w:rPr>
          <w:rFonts w:ascii="Times New Roman" w:hAnsi="Times New Roman"/>
          <w:color w:val="000000"/>
          <w:sz w:val="28"/>
          <w:szCs w:val="28"/>
        </w:rPr>
        <w:t>2</w:t>
      </w:r>
      <w:r w:rsidRPr="00E04B3D">
        <w:rPr>
          <w:rFonts w:ascii="Times New Roman" w:hAnsi="Times New Roman"/>
          <w:color w:val="000000"/>
          <w:sz w:val="28"/>
          <w:szCs w:val="28"/>
        </w:rPr>
        <w:t xml:space="preserve"> году хламидийные болезни(</w:t>
      </w:r>
      <w:r>
        <w:rPr>
          <w:rFonts w:ascii="Times New Roman" w:hAnsi="Times New Roman"/>
          <w:color w:val="000000"/>
          <w:sz w:val="28"/>
          <w:szCs w:val="28"/>
        </w:rPr>
        <w:t>33</w:t>
      </w:r>
      <w:r w:rsidRPr="00E04B3D">
        <w:rPr>
          <w:rFonts w:ascii="Times New Roman" w:hAnsi="Times New Roman"/>
          <w:color w:val="000000"/>
          <w:sz w:val="28"/>
          <w:szCs w:val="28"/>
        </w:rPr>
        <w:t>,</w:t>
      </w:r>
      <w:r>
        <w:rPr>
          <w:rFonts w:ascii="Times New Roman" w:hAnsi="Times New Roman"/>
          <w:color w:val="000000"/>
          <w:sz w:val="28"/>
          <w:szCs w:val="28"/>
        </w:rPr>
        <w:t>3</w:t>
      </w:r>
      <w:r w:rsidRPr="00E04B3D">
        <w:rPr>
          <w:rFonts w:ascii="Times New Roman" w:hAnsi="Times New Roman"/>
          <w:color w:val="000000"/>
          <w:sz w:val="28"/>
          <w:szCs w:val="28"/>
        </w:rPr>
        <w:t>%),в 2017 хламидийные болезни(25,7%)</w:t>
      </w:r>
    </w:p>
    <w:p w:rsidR="007E28B3" w:rsidRPr="00E04B3D" w:rsidRDefault="007E28B3" w:rsidP="00031AAF">
      <w:pPr>
        <w:pStyle w:val="af4"/>
        <w:spacing w:after="0" w:line="240" w:lineRule="auto"/>
        <w:ind w:left="0" w:firstLine="709"/>
        <w:jc w:val="both"/>
        <w:rPr>
          <w:rFonts w:ascii="Times New Roman" w:hAnsi="Times New Roman"/>
          <w:color w:val="000000"/>
          <w:sz w:val="28"/>
          <w:szCs w:val="28"/>
        </w:rPr>
      </w:pPr>
      <w:r w:rsidRPr="00E04B3D">
        <w:rPr>
          <w:rFonts w:ascii="Times New Roman" w:hAnsi="Times New Roman"/>
          <w:color w:val="000000"/>
          <w:sz w:val="28"/>
          <w:szCs w:val="28"/>
          <w:u w:val="single"/>
        </w:rPr>
        <w:t xml:space="preserve">Заболеваемость населения области кожными инфекциями </w:t>
      </w:r>
      <w:r w:rsidRPr="00E04B3D">
        <w:rPr>
          <w:rFonts w:ascii="Times New Roman" w:hAnsi="Times New Roman"/>
          <w:color w:val="000000"/>
          <w:sz w:val="28"/>
          <w:szCs w:val="28"/>
        </w:rPr>
        <w:t>в 202</w:t>
      </w:r>
      <w:r>
        <w:rPr>
          <w:rFonts w:ascii="Times New Roman" w:hAnsi="Times New Roman"/>
          <w:color w:val="000000"/>
          <w:sz w:val="28"/>
          <w:szCs w:val="28"/>
        </w:rPr>
        <w:t>2</w:t>
      </w:r>
      <w:r w:rsidRPr="00E04B3D">
        <w:rPr>
          <w:rFonts w:ascii="Times New Roman" w:hAnsi="Times New Roman"/>
          <w:color w:val="000000"/>
          <w:sz w:val="28"/>
          <w:szCs w:val="28"/>
        </w:rPr>
        <w:t xml:space="preserve"> году составила </w:t>
      </w:r>
      <w:r w:rsidR="0005789F">
        <w:rPr>
          <w:rFonts w:ascii="Times New Roman" w:hAnsi="Times New Roman"/>
          <w:color w:val="000000"/>
          <w:sz w:val="28"/>
          <w:szCs w:val="28"/>
        </w:rPr>
        <w:t xml:space="preserve">9,7 </w:t>
      </w:r>
      <w:r w:rsidRPr="00E04B3D">
        <w:rPr>
          <w:rFonts w:ascii="Times New Roman" w:hAnsi="Times New Roman"/>
          <w:color w:val="000000"/>
          <w:sz w:val="28"/>
          <w:szCs w:val="28"/>
        </w:rPr>
        <w:t xml:space="preserve">на 100 тыс. человек, прирост к уровню предыдущего года </w:t>
      </w:r>
      <w:r w:rsidR="0005789F">
        <w:rPr>
          <w:rFonts w:ascii="Times New Roman" w:hAnsi="Times New Roman"/>
          <w:sz w:val="28"/>
          <w:szCs w:val="28"/>
        </w:rPr>
        <w:t xml:space="preserve"> (-56,7</w:t>
      </w:r>
      <w:r w:rsidRPr="0005789F">
        <w:rPr>
          <w:rFonts w:ascii="Times New Roman" w:hAnsi="Times New Roman"/>
          <w:sz w:val="28"/>
          <w:szCs w:val="28"/>
        </w:rPr>
        <w:t xml:space="preserve">%). </w:t>
      </w:r>
    </w:p>
    <w:p w:rsidR="007E28B3" w:rsidRPr="00BA396D" w:rsidRDefault="007E28B3" w:rsidP="00031AAF">
      <w:pPr>
        <w:pStyle w:val="af4"/>
        <w:spacing w:after="0" w:line="240" w:lineRule="auto"/>
        <w:ind w:left="0" w:firstLine="709"/>
        <w:jc w:val="both"/>
        <w:rPr>
          <w:rFonts w:ascii="Times New Roman" w:hAnsi="Times New Roman"/>
          <w:sz w:val="28"/>
          <w:szCs w:val="28"/>
        </w:rPr>
      </w:pPr>
      <w:proofErr w:type="gramStart"/>
      <w:r w:rsidRPr="00BA396D">
        <w:rPr>
          <w:rFonts w:ascii="Times New Roman" w:hAnsi="Times New Roman"/>
          <w:sz w:val="28"/>
          <w:szCs w:val="28"/>
        </w:rPr>
        <w:t>Многолетняя динамика за период 201</w:t>
      </w:r>
      <w:r w:rsidR="0005789F" w:rsidRPr="00BA396D">
        <w:rPr>
          <w:rFonts w:ascii="Times New Roman" w:hAnsi="Times New Roman"/>
          <w:sz w:val="28"/>
          <w:szCs w:val="28"/>
        </w:rPr>
        <w:t>3</w:t>
      </w:r>
      <w:r w:rsidRPr="00BA396D">
        <w:rPr>
          <w:rFonts w:ascii="Times New Roman" w:hAnsi="Times New Roman"/>
          <w:sz w:val="28"/>
          <w:szCs w:val="28"/>
        </w:rPr>
        <w:t>-2022 годы характеризуется тенденцией к выраженному снижению со средним темпом прироста (-</w:t>
      </w:r>
      <w:r w:rsidR="00BA396D" w:rsidRPr="00BA396D">
        <w:rPr>
          <w:rFonts w:ascii="Times New Roman" w:hAnsi="Times New Roman"/>
          <w:sz w:val="28"/>
          <w:szCs w:val="28"/>
        </w:rPr>
        <w:t>11,4</w:t>
      </w:r>
      <w:r w:rsidRPr="00BA396D">
        <w:rPr>
          <w:rFonts w:ascii="Times New Roman" w:hAnsi="Times New Roman"/>
          <w:sz w:val="28"/>
          <w:szCs w:val="28"/>
        </w:rPr>
        <w:t xml:space="preserve">%) (Витебская область </w:t>
      </w:r>
      <w:r w:rsidR="00BA396D">
        <w:rPr>
          <w:rFonts w:ascii="Times New Roman" w:hAnsi="Times New Roman"/>
          <w:sz w:val="28"/>
          <w:szCs w:val="28"/>
        </w:rPr>
        <w:t>(</w:t>
      </w:r>
      <w:r w:rsidRPr="00BA396D">
        <w:rPr>
          <w:rFonts w:ascii="Times New Roman" w:hAnsi="Times New Roman"/>
          <w:sz w:val="28"/>
          <w:szCs w:val="28"/>
        </w:rPr>
        <w:t>-1</w:t>
      </w:r>
      <w:r w:rsidR="00BA396D" w:rsidRPr="00BA396D">
        <w:rPr>
          <w:rFonts w:ascii="Times New Roman" w:hAnsi="Times New Roman"/>
          <w:sz w:val="28"/>
          <w:szCs w:val="28"/>
        </w:rPr>
        <w:t>4</w:t>
      </w:r>
      <w:r w:rsidRPr="00BA396D">
        <w:rPr>
          <w:rFonts w:ascii="Times New Roman" w:hAnsi="Times New Roman"/>
          <w:sz w:val="28"/>
          <w:szCs w:val="28"/>
        </w:rPr>
        <w:t>,</w:t>
      </w:r>
      <w:r w:rsidR="00BA396D" w:rsidRPr="00BA396D">
        <w:rPr>
          <w:rFonts w:ascii="Times New Roman" w:hAnsi="Times New Roman"/>
          <w:sz w:val="28"/>
          <w:szCs w:val="28"/>
        </w:rPr>
        <w:t>9</w:t>
      </w:r>
      <w:r w:rsidRPr="00BA396D">
        <w:rPr>
          <w:rFonts w:ascii="Times New Roman" w:hAnsi="Times New Roman"/>
          <w:sz w:val="28"/>
          <w:szCs w:val="28"/>
        </w:rPr>
        <w:t>%),</w:t>
      </w:r>
      <w:r w:rsidR="00BA396D">
        <w:rPr>
          <w:rFonts w:ascii="Times New Roman" w:hAnsi="Times New Roman"/>
          <w:sz w:val="28"/>
          <w:szCs w:val="28"/>
        </w:rPr>
        <w:t xml:space="preserve"> в том числе</w:t>
      </w:r>
      <w:r w:rsidRPr="00BA396D">
        <w:rPr>
          <w:rFonts w:ascii="Times New Roman" w:hAnsi="Times New Roman"/>
          <w:sz w:val="28"/>
          <w:szCs w:val="28"/>
        </w:rPr>
        <w:t xml:space="preserve">    чесоткой (-</w:t>
      </w:r>
      <w:r w:rsidR="00BA396D" w:rsidRPr="00BA396D">
        <w:rPr>
          <w:rFonts w:ascii="Times New Roman" w:hAnsi="Times New Roman"/>
          <w:sz w:val="28"/>
          <w:szCs w:val="28"/>
        </w:rPr>
        <w:t>1</w:t>
      </w:r>
      <w:r w:rsidRPr="00BA396D">
        <w:rPr>
          <w:rFonts w:ascii="Times New Roman" w:hAnsi="Times New Roman"/>
          <w:sz w:val="28"/>
          <w:szCs w:val="28"/>
        </w:rPr>
        <w:t>8,7%), микроспорией (-</w:t>
      </w:r>
      <w:r w:rsidR="00BA396D" w:rsidRPr="00BA396D">
        <w:rPr>
          <w:rFonts w:ascii="Times New Roman" w:hAnsi="Times New Roman"/>
          <w:sz w:val="28"/>
          <w:szCs w:val="28"/>
        </w:rPr>
        <w:t>19,4</w:t>
      </w:r>
      <w:r w:rsidRPr="00BA396D">
        <w:rPr>
          <w:rFonts w:ascii="Times New Roman" w:hAnsi="Times New Roman"/>
          <w:sz w:val="28"/>
          <w:szCs w:val="28"/>
        </w:rPr>
        <w:t xml:space="preserve"> %) </w:t>
      </w:r>
      <w:r w:rsidR="00BA396D" w:rsidRPr="00BA396D">
        <w:rPr>
          <w:rFonts w:ascii="Times New Roman" w:hAnsi="Times New Roman"/>
          <w:sz w:val="28"/>
          <w:szCs w:val="28"/>
        </w:rPr>
        <w:t xml:space="preserve"> </w:t>
      </w:r>
      <w:proofErr w:type="gramEnd"/>
    </w:p>
    <w:p w:rsidR="007E28B3" w:rsidRPr="00E04B3D" w:rsidRDefault="007E28B3" w:rsidP="00031AAF">
      <w:pPr>
        <w:pStyle w:val="af4"/>
        <w:spacing w:after="0" w:line="240" w:lineRule="auto"/>
        <w:ind w:left="0" w:firstLine="709"/>
        <w:jc w:val="both"/>
        <w:rPr>
          <w:rFonts w:ascii="Times New Roman" w:hAnsi="Times New Roman"/>
          <w:color w:val="000000"/>
          <w:sz w:val="28"/>
          <w:szCs w:val="28"/>
        </w:rPr>
      </w:pPr>
      <w:proofErr w:type="gramStart"/>
      <w:r w:rsidRPr="00E04B3D">
        <w:rPr>
          <w:rFonts w:ascii="Times New Roman" w:hAnsi="Times New Roman"/>
          <w:color w:val="000000"/>
          <w:sz w:val="28"/>
          <w:szCs w:val="28"/>
        </w:rPr>
        <w:t>В 202</w:t>
      </w:r>
      <w:r>
        <w:rPr>
          <w:rFonts w:ascii="Times New Roman" w:hAnsi="Times New Roman"/>
          <w:color w:val="000000"/>
          <w:sz w:val="28"/>
          <w:szCs w:val="28"/>
        </w:rPr>
        <w:t>2</w:t>
      </w:r>
      <w:r w:rsidRPr="00E04B3D">
        <w:rPr>
          <w:rFonts w:ascii="Times New Roman" w:hAnsi="Times New Roman"/>
          <w:color w:val="000000"/>
          <w:sz w:val="28"/>
          <w:szCs w:val="28"/>
        </w:rPr>
        <w:t xml:space="preserve"> году    по группе кожных инфекций  </w:t>
      </w:r>
      <w:r w:rsidR="00BA396D">
        <w:rPr>
          <w:rFonts w:ascii="Times New Roman" w:hAnsi="Times New Roman"/>
          <w:color w:val="000000"/>
          <w:sz w:val="28"/>
          <w:szCs w:val="28"/>
        </w:rPr>
        <w:t xml:space="preserve"> </w:t>
      </w:r>
      <w:r>
        <w:rPr>
          <w:rFonts w:ascii="Times New Roman" w:hAnsi="Times New Roman"/>
          <w:color w:val="000000"/>
          <w:sz w:val="28"/>
          <w:szCs w:val="28"/>
        </w:rPr>
        <w:t xml:space="preserve"> заболеваемость  чесоткой </w:t>
      </w:r>
      <w:r w:rsidR="00BA396D">
        <w:rPr>
          <w:rFonts w:ascii="Times New Roman" w:hAnsi="Times New Roman"/>
          <w:sz w:val="28"/>
          <w:szCs w:val="28"/>
        </w:rPr>
        <w:t xml:space="preserve"> </w:t>
      </w:r>
      <w:r w:rsidRPr="00E04155">
        <w:rPr>
          <w:rFonts w:ascii="Times New Roman" w:hAnsi="Times New Roman"/>
          <w:sz w:val="28"/>
          <w:szCs w:val="28"/>
        </w:rPr>
        <w:t xml:space="preserve"> не регистрировалась</w:t>
      </w:r>
      <w:r>
        <w:rPr>
          <w:rFonts w:ascii="Times New Roman" w:hAnsi="Times New Roman"/>
          <w:sz w:val="28"/>
          <w:szCs w:val="28"/>
        </w:rPr>
        <w:t xml:space="preserve">), </w:t>
      </w:r>
      <w:r w:rsidR="00BA396D">
        <w:rPr>
          <w:rFonts w:ascii="Times New Roman" w:hAnsi="Times New Roman"/>
          <w:sz w:val="28"/>
          <w:szCs w:val="28"/>
        </w:rPr>
        <w:t xml:space="preserve">заболеваемость микроспорией </w:t>
      </w:r>
      <w:r>
        <w:rPr>
          <w:rFonts w:ascii="Times New Roman" w:hAnsi="Times New Roman"/>
          <w:color w:val="000000"/>
          <w:sz w:val="28"/>
          <w:szCs w:val="28"/>
        </w:rPr>
        <w:t xml:space="preserve"> </w:t>
      </w:r>
      <w:r w:rsidR="00BA396D">
        <w:rPr>
          <w:rFonts w:ascii="Times New Roman" w:hAnsi="Times New Roman"/>
          <w:color w:val="000000"/>
          <w:sz w:val="28"/>
          <w:szCs w:val="28"/>
        </w:rPr>
        <w:t xml:space="preserve">составила </w:t>
      </w:r>
      <w:r>
        <w:rPr>
          <w:rFonts w:ascii="Times New Roman" w:hAnsi="Times New Roman"/>
          <w:color w:val="000000"/>
          <w:sz w:val="28"/>
          <w:szCs w:val="28"/>
        </w:rPr>
        <w:t>3,2</w:t>
      </w:r>
      <w:r w:rsidRPr="00E04155">
        <w:rPr>
          <w:rFonts w:ascii="Times New Roman" w:hAnsi="Times New Roman"/>
          <w:sz w:val="28"/>
          <w:szCs w:val="28"/>
          <w:vertAlign w:val="superscript"/>
        </w:rPr>
        <w:t>0</w:t>
      </w:r>
      <w:r w:rsidRPr="00E04155">
        <w:rPr>
          <w:rFonts w:ascii="Times New Roman" w:hAnsi="Times New Roman"/>
          <w:sz w:val="28"/>
          <w:szCs w:val="28"/>
        </w:rPr>
        <w:t>/</w:t>
      </w:r>
      <w:r w:rsidRPr="00E04155">
        <w:rPr>
          <w:rFonts w:ascii="Times New Roman" w:hAnsi="Times New Roman"/>
          <w:sz w:val="28"/>
          <w:szCs w:val="28"/>
          <w:vertAlign w:val="subscript"/>
        </w:rPr>
        <w:t>0000</w:t>
      </w:r>
      <w:r>
        <w:rPr>
          <w:rFonts w:ascii="Times New Roman" w:hAnsi="Times New Roman"/>
          <w:sz w:val="28"/>
          <w:szCs w:val="28"/>
          <w:vertAlign w:val="subscript"/>
        </w:rPr>
        <w:t xml:space="preserve"> </w:t>
      </w:r>
      <w:r>
        <w:rPr>
          <w:rFonts w:ascii="Times New Roman" w:hAnsi="Times New Roman"/>
          <w:sz w:val="28"/>
          <w:szCs w:val="28"/>
        </w:rPr>
        <w:t xml:space="preserve"> на 100тысяч населения</w:t>
      </w:r>
      <w:r w:rsidRPr="00E04B3D">
        <w:rPr>
          <w:rFonts w:ascii="Times New Roman" w:hAnsi="Times New Roman"/>
          <w:color w:val="000000"/>
          <w:sz w:val="28"/>
          <w:szCs w:val="28"/>
        </w:rPr>
        <w:t>.</w:t>
      </w:r>
      <w:proofErr w:type="gramEnd"/>
      <w:r>
        <w:rPr>
          <w:rFonts w:ascii="Times New Roman" w:hAnsi="Times New Roman"/>
          <w:color w:val="000000"/>
          <w:sz w:val="28"/>
          <w:szCs w:val="28"/>
        </w:rPr>
        <w:t xml:space="preserve"> Зарегистрированы случаи  педикулеза, заболеваемость на 100 тысяч населения в 2022 году составила 6,41, в 2021 году случаи педикулеза не регистрировались</w:t>
      </w:r>
      <w:r w:rsidRPr="00E04B3D">
        <w:rPr>
          <w:rFonts w:ascii="Times New Roman" w:hAnsi="Times New Roman"/>
          <w:color w:val="000000"/>
          <w:sz w:val="28"/>
          <w:szCs w:val="28"/>
        </w:rPr>
        <w:t>.</w:t>
      </w:r>
    </w:p>
    <w:p w:rsidR="007E28B3" w:rsidRPr="00E04B3D" w:rsidRDefault="007E28B3" w:rsidP="00031AAF">
      <w:pPr>
        <w:ind w:firstLine="709"/>
        <w:jc w:val="both"/>
        <w:rPr>
          <w:sz w:val="28"/>
          <w:szCs w:val="28"/>
        </w:rPr>
      </w:pPr>
      <w:r w:rsidRPr="00C77F2B">
        <w:rPr>
          <w:sz w:val="28"/>
          <w:szCs w:val="28"/>
          <w:u w:val="single"/>
        </w:rPr>
        <w:t>Мероприятия, проведенные по профилактике особо опасных инфекций в соответствии</w:t>
      </w:r>
      <w:r w:rsidRPr="00E04B3D">
        <w:rPr>
          <w:sz w:val="28"/>
          <w:szCs w:val="28"/>
        </w:rPr>
        <w:t xml:space="preserve"> с Комплексным планом мероприятий по санитарной охране на 2021-2025 годы, нормативными документами МЗ РБ по профилактике бешенства и другими ТНПА позволили предотвратить заболевание людей инфекциями, имеющими международное значение: бешенством, туляремией, бруцеллезом, лептоспирозом, сибирской язвой.</w:t>
      </w:r>
    </w:p>
    <w:p w:rsidR="007E28B3" w:rsidRDefault="007E28B3" w:rsidP="00031AAF">
      <w:pPr>
        <w:tabs>
          <w:tab w:val="left" w:pos="426"/>
        </w:tabs>
        <w:ind w:firstLine="709"/>
        <w:jc w:val="both"/>
        <w:rPr>
          <w:b/>
          <w:sz w:val="28"/>
          <w:szCs w:val="28"/>
        </w:rPr>
      </w:pPr>
      <w:r w:rsidRPr="00E04B3D">
        <w:rPr>
          <w:sz w:val="28"/>
          <w:szCs w:val="28"/>
        </w:rPr>
        <w:t xml:space="preserve">За </w:t>
      </w:r>
      <w:proofErr w:type="spellStart"/>
      <w:r w:rsidRPr="00E04B3D">
        <w:rPr>
          <w:sz w:val="28"/>
          <w:szCs w:val="28"/>
        </w:rPr>
        <w:t>эпидсезон</w:t>
      </w:r>
      <w:proofErr w:type="spellEnd"/>
      <w:r w:rsidRPr="00E04B3D">
        <w:rPr>
          <w:sz w:val="28"/>
          <w:szCs w:val="28"/>
        </w:rPr>
        <w:t xml:space="preserve"> исследовано </w:t>
      </w:r>
      <w:r>
        <w:rPr>
          <w:sz w:val="28"/>
          <w:szCs w:val="28"/>
        </w:rPr>
        <w:t>48</w:t>
      </w:r>
      <w:r w:rsidRPr="00E04B3D">
        <w:rPr>
          <w:sz w:val="28"/>
          <w:szCs w:val="28"/>
        </w:rPr>
        <w:t xml:space="preserve"> проб воды из 6 стационарных точек, выделено </w:t>
      </w:r>
      <w:r>
        <w:rPr>
          <w:sz w:val="28"/>
          <w:szCs w:val="28"/>
        </w:rPr>
        <w:t>1</w:t>
      </w:r>
      <w:r w:rsidRPr="00E04B3D">
        <w:rPr>
          <w:sz w:val="28"/>
          <w:szCs w:val="28"/>
        </w:rPr>
        <w:t xml:space="preserve"> культур</w:t>
      </w:r>
      <w:r>
        <w:rPr>
          <w:sz w:val="28"/>
          <w:szCs w:val="28"/>
        </w:rPr>
        <w:t>а</w:t>
      </w:r>
      <w:r w:rsidRPr="00E04B3D">
        <w:rPr>
          <w:sz w:val="28"/>
          <w:szCs w:val="28"/>
        </w:rPr>
        <w:t xml:space="preserve"> холерного </w:t>
      </w:r>
      <w:proofErr w:type="gramStart"/>
      <w:r w:rsidRPr="00E04B3D">
        <w:rPr>
          <w:sz w:val="28"/>
          <w:szCs w:val="28"/>
        </w:rPr>
        <w:t>НАГ</w:t>
      </w:r>
      <w:proofErr w:type="gramEnd"/>
      <w:r w:rsidRPr="00E04B3D">
        <w:rPr>
          <w:sz w:val="28"/>
          <w:szCs w:val="28"/>
        </w:rPr>
        <w:t xml:space="preserve"> вибриона из озера «</w:t>
      </w:r>
      <w:proofErr w:type="spellStart"/>
      <w:r w:rsidRPr="00E04B3D">
        <w:rPr>
          <w:sz w:val="28"/>
          <w:szCs w:val="28"/>
        </w:rPr>
        <w:t>Лядненское</w:t>
      </w:r>
      <w:proofErr w:type="spellEnd"/>
      <w:r w:rsidRPr="00E04B3D">
        <w:rPr>
          <w:sz w:val="28"/>
          <w:szCs w:val="28"/>
        </w:rPr>
        <w:t>» (ниже выпуска сточных вод), обследовано подлежащих лиц на холеру –</w:t>
      </w:r>
      <w:r>
        <w:rPr>
          <w:sz w:val="28"/>
          <w:szCs w:val="28"/>
        </w:rPr>
        <w:t>14</w:t>
      </w:r>
      <w:r w:rsidRPr="00E04B3D">
        <w:rPr>
          <w:sz w:val="28"/>
          <w:szCs w:val="28"/>
        </w:rPr>
        <w:t>,</w:t>
      </w:r>
      <w:r w:rsidRPr="00E04B3D">
        <w:rPr>
          <w:b/>
          <w:sz w:val="28"/>
          <w:szCs w:val="28"/>
        </w:rPr>
        <w:t xml:space="preserve"> </w:t>
      </w:r>
      <w:r w:rsidRPr="00E04B3D">
        <w:rPr>
          <w:sz w:val="28"/>
          <w:szCs w:val="28"/>
        </w:rPr>
        <w:t>результаты обследования отрицательные.</w:t>
      </w:r>
      <w:r w:rsidRPr="00E04B3D">
        <w:rPr>
          <w:b/>
          <w:sz w:val="28"/>
          <w:szCs w:val="28"/>
        </w:rPr>
        <w:t xml:space="preserve"> </w:t>
      </w:r>
    </w:p>
    <w:p w:rsidR="007E28B3" w:rsidRPr="00E04B3D" w:rsidRDefault="007E28B3" w:rsidP="00031AAF">
      <w:pPr>
        <w:tabs>
          <w:tab w:val="left" w:pos="426"/>
        </w:tabs>
        <w:ind w:firstLine="709"/>
        <w:jc w:val="both"/>
        <w:rPr>
          <w:sz w:val="28"/>
          <w:szCs w:val="28"/>
        </w:rPr>
      </w:pPr>
      <w:r w:rsidRPr="00E04B3D">
        <w:rPr>
          <w:sz w:val="28"/>
          <w:szCs w:val="28"/>
        </w:rPr>
        <w:t>В районе имеется 8 стационарно-неблагополучных пунктов по сибирской язве, зарегистрированных в 1954г. Все в 202</w:t>
      </w:r>
      <w:r>
        <w:rPr>
          <w:sz w:val="28"/>
          <w:szCs w:val="28"/>
        </w:rPr>
        <w:t>2</w:t>
      </w:r>
      <w:r w:rsidRPr="00E04B3D">
        <w:rPr>
          <w:sz w:val="28"/>
          <w:szCs w:val="28"/>
        </w:rPr>
        <w:t xml:space="preserve"> году обследованы. На территории района зарегистрированы природные очаги: ГЛПС (лес д. Рудня), лептоспироза (д. </w:t>
      </w:r>
      <w:proofErr w:type="spellStart"/>
      <w:r w:rsidRPr="00E04B3D">
        <w:rPr>
          <w:sz w:val="28"/>
          <w:szCs w:val="28"/>
        </w:rPr>
        <w:t>Домжерицы</w:t>
      </w:r>
      <w:proofErr w:type="spellEnd"/>
      <w:r w:rsidRPr="00E04B3D">
        <w:rPr>
          <w:sz w:val="28"/>
          <w:szCs w:val="28"/>
        </w:rPr>
        <w:t>).</w:t>
      </w:r>
    </w:p>
    <w:p w:rsidR="007E28B3" w:rsidRPr="00E04B3D" w:rsidRDefault="007E28B3" w:rsidP="00031AAF">
      <w:pPr>
        <w:tabs>
          <w:tab w:val="left" w:pos="426"/>
        </w:tabs>
        <w:ind w:firstLine="709"/>
        <w:jc w:val="both"/>
        <w:rPr>
          <w:sz w:val="28"/>
          <w:szCs w:val="28"/>
        </w:rPr>
      </w:pPr>
      <w:r>
        <w:rPr>
          <w:sz w:val="28"/>
          <w:szCs w:val="28"/>
        </w:rPr>
        <w:t xml:space="preserve"> </w:t>
      </w:r>
      <w:r w:rsidRPr="00E04B3D">
        <w:rPr>
          <w:sz w:val="28"/>
          <w:szCs w:val="28"/>
        </w:rPr>
        <w:t>За 202</w:t>
      </w:r>
      <w:r>
        <w:rPr>
          <w:sz w:val="28"/>
          <w:szCs w:val="28"/>
        </w:rPr>
        <w:t>2</w:t>
      </w:r>
      <w:r w:rsidRPr="00E04B3D">
        <w:rPr>
          <w:sz w:val="28"/>
          <w:szCs w:val="28"/>
        </w:rPr>
        <w:t xml:space="preserve"> год </w:t>
      </w:r>
      <w:r>
        <w:rPr>
          <w:sz w:val="28"/>
          <w:szCs w:val="28"/>
        </w:rPr>
        <w:t xml:space="preserve"> не </w:t>
      </w:r>
      <w:r w:rsidRPr="00E04B3D">
        <w:rPr>
          <w:sz w:val="28"/>
          <w:szCs w:val="28"/>
        </w:rPr>
        <w:t>зарегистрирован</w:t>
      </w:r>
      <w:r>
        <w:rPr>
          <w:sz w:val="28"/>
          <w:szCs w:val="28"/>
        </w:rPr>
        <w:t xml:space="preserve">ы </w:t>
      </w:r>
      <w:r w:rsidRPr="00E04B3D">
        <w:rPr>
          <w:sz w:val="28"/>
          <w:szCs w:val="28"/>
        </w:rPr>
        <w:t xml:space="preserve">  случа</w:t>
      </w:r>
      <w:r>
        <w:rPr>
          <w:sz w:val="28"/>
          <w:szCs w:val="28"/>
        </w:rPr>
        <w:t>и</w:t>
      </w:r>
      <w:r w:rsidRPr="00E04B3D">
        <w:rPr>
          <w:sz w:val="28"/>
          <w:szCs w:val="28"/>
        </w:rPr>
        <w:t xml:space="preserve"> бешенства</w:t>
      </w:r>
      <w:r>
        <w:rPr>
          <w:sz w:val="28"/>
          <w:szCs w:val="28"/>
        </w:rPr>
        <w:t xml:space="preserve"> животных</w:t>
      </w:r>
      <w:r w:rsidRPr="00E04B3D">
        <w:rPr>
          <w:sz w:val="28"/>
          <w:szCs w:val="28"/>
        </w:rPr>
        <w:t xml:space="preserve"> (за 202</w:t>
      </w:r>
      <w:r>
        <w:rPr>
          <w:sz w:val="28"/>
          <w:szCs w:val="28"/>
        </w:rPr>
        <w:t>1</w:t>
      </w:r>
      <w:r w:rsidRPr="00E04B3D">
        <w:rPr>
          <w:sz w:val="28"/>
          <w:szCs w:val="28"/>
        </w:rPr>
        <w:t xml:space="preserve"> год </w:t>
      </w:r>
      <w:r>
        <w:rPr>
          <w:sz w:val="28"/>
          <w:szCs w:val="28"/>
        </w:rPr>
        <w:t>1</w:t>
      </w:r>
      <w:r w:rsidRPr="00E04B3D">
        <w:rPr>
          <w:sz w:val="28"/>
          <w:szCs w:val="28"/>
        </w:rPr>
        <w:t xml:space="preserve"> случа</w:t>
      </w:r>
      <w:r>
        <w:rPr>
          <w:sz w:val="28"/>
          <w:szCs w:val="28"/>
        </w:rPr>
        <w:t>й</w:t>
      </w:r>
      <w:r w:rsidRPr="00E04B3D">
        <w:rPr>
          <w:sz w:val="28"/>
          <w:szCs w:val="28"/>
        </w:rPr>
        <w:t>)</w:t>
      </w:r>
      <w:r>
        <w:rPr>
          <w:sz w:val="28"/>
          <w:szCs w:val="28"/>
        </w:rPr>
        <w:t xml:space="preserve">.  </w:t>
      </w:r>
      <w:r w:rsidRPr="00E04B3D">
        <w:rPr>
          <w:sz w:val="28"/>
          <w:szCs w:val="28"/>
        </w:rPr>
        <w:t>В  202</w:t>
      </w:r>
      <w:r>
        <w:rPr>
          <w:sz w:val="28"/>
          <w:szCs w:val="28"/>
        </w:rPr>
        <w:t>2</w:t>
      </w:r>
      <w:r w:rsidRPr="00E04B3D">
        <w:rPr>
          <w:sz w:val="28"/>
          <w:szCs w:val="28"/>
        </w:rPr>
        <w:t xml:space="preserve"> году в сравнении с 202</w:t>
      </w:r>
      <w:r>
        <w:rPr>
          <w:sz w:val="28"/>
          <w:szCs w:val="28"/>
        </w:rPr>
        <w:t>1</w:t>
      </w:r>
      <w:r w:rsidRPr="00E04B3D">
        <w:rPr>
          <w:sz w:val="28"/>
          <w:szCs w:val="28"/>
        </w:rPr>
        <w:t xml:space="preserve"> годом  у</w:t>
      </w:r>
      <w:r>
        <w:rPr>
          <w:sz w:val="28"/>
          <w:szCs w:val="28"/>
        </w:rPr>
        <w:t>величилось</w:t>
      </w:r>
      <w:r w:rsidRPr="00E04B3D">
        <w:rPr>
          <w:sz w:val="28"/>
          <w:szCs w:val="28"/>
        </w:rPr>
        <w:t xml:space="preserve"> число   </w:t>
      </w:r>
      <w:proofErr w:type="gramStart"/>
      <w:r w:rsidRPr="00E04B3D">
        <w:rPr>
          <w:sz w:val="28"/>
          <w:szCs w:val="28"/>
        </w:rPr>
        <w:t>обратившихся</w:t>
      </w:r>
      <w:proofErr w:type="gramEnd"/>
      <w:r w:rsidRPr="00E04B3D">
        <w:rPr>
          <w:sz w:val="28"/>
          <w:szCs w:val="28"/>
        </w:rPr>
        <w:t xml:space="preserve"> за антирабической помощью. Всего обратилось -</w:t>
      </w:r>
      <w:r>
        <w:rPr>
          <w:sz w:val="28"/>
          <w:szCs w:val="28"/>
        </w:rPr>
        <w:t>70</w:t>
      </w:r>
      <w:r w:rsidRPr="00E04B3D">
        <w:rPr>
          <w:sz w:val="28"/>
          <w:szCs w:val="28"/>
        </w:rPr>
        <w:t xml:space="preserve"> человек (в 202</w:t>
      </w:r>
      <w:r>
        <w:rPr>
          <w:sz w:val="28"/>
          <w:szCs w:val="28"/>
        </w:rPr>
        <w:t>1</w:t>
      </w:r>
      <w:r w:rsidRPr="00E04B3D">
        <w:rPr>
          <w:sz w:val="28"/>
          <w:szCs w:val="28"/>
        </w:rPr>
        <w:t xml:space="preserve"> -5</w:t>
      </w:r>
      <w:r>
        <w:rPr>
          <w:sz w:val="28"/>
          <w:szCs w:val="28"/>
        </w:rPr>
        <w:t>3</w:t>
      </w:r>
      <w:r w:rsidRPr="00E04B3D">
        <w:rPr>
          <w:sz w:val="28"/>
          <w:szCs w:val="28"/>
        </w:rPr>
        <w:t>), из них: городские жители –</w:t>
      </w:r>
      <w:r>
        <w:rPr>
          <w:sz w:val="28"/>
          <w:szCs w:val="28"/>
        </w:rPr>
        <w:t>51</w:t>
      </w:r>
      <w:r w:rsidRPr="00E04B3D">
        <w:rPr>
          <w:sz w:val="28"/>
          <w:szCs w:val="28"/>
        </w:rPr>
        <w:t xml:space="preserve"> сельские –</w:t>
      </w:r>
      <w:r>
        <w:rPr>
          <w:sz w:val="28"/>
          <w:szCs w:val="28"/>
        </w:rPr>
        <w:t>19</w:t>
      </w:r>
      <w:r w:rsidRPr="00E04B3D">
        <w:rPr>
          <w:sz w:val="28"/>
          <w:szCs w:val="28"/>
        </w:rPr>
        <w:t xml:space="preserve">. Всем подлежащим был назначен соответствующий курс прививок.  </w:t>
      </w:r>
      <w:r>
        <w:rPr>
          <w:sz w:val="28"/>
          <w:szCs w:val="28"/>
        </w:rPr>
        <w:t xml:space="preserve"> </w:t>
      </w:r>
    </w:p>
    <w:p w:rsidR="007E28B3" w:rsidRPr="00E04B3D" w:rsidRDefault="007E28B3" w:rsidP="00031AAF">
      <w:pPr>
        <w:ind w:firstLine="709"/>
        <w:jc w:val="both"/>
        <w:rPr>
          <w:color w:val="000000"/>
          <w:sz w:val="28"/>
          <w:szCs w:val="28"/>
          <w:lang w:val="x-none" w:eastAsia="x-none"/>
        </w:rPr>
      </w:pPr>
      <w:r w:rsidRPr="00E04B3D">
        <w:rPr>
          <w:color w:val="000000"/>
          <w:sz w:val="28"/>
          <w:szCs w:val="28"/>
          <w:lang w:val="x-none" w:eastAsia="x-none"/>
        </w:rPr>
        <w:t>Мероприятия, проводимые</w:t>
      </w:r>
      <w:r w:rsidRPr="00E04B3D">
        <w:rPr>
          <w:sz w:val="28"/>
          <w:szCs w:val="28"/>
          <w:lang w:val="x-none"/>
        </w:rPr>
        <w:t xml:space="preserve"> </w:t>
      </w:r>
      <w:r w:rsidRPr="00E04B3D">
        <w:rPr>
          <w:sz w:val="28"/>
          <w:szCs w:val="28"/>
        </w:rPr>
        <w:t xml:space="preserve">по профилактике </w:t>
      </w:r>
      <w:proofErr w:type="spellStart"/>
      <w:r w:rsidRPr="00E04B3D">
        <w:rPr>
          <w:sz w:val="28"/>
          <w:szCs w:val="28"/>
        </w:rPr>
        <w:t>коронавирусной</w:t>
      </w:r>
      <w:proofErr w:type="spellEnd"/>
      <w:r w:rsidRPr="00E04B3D">
        <w:rPr>
          <w:sz w:val="28"/>
          <w:szCs w:val="28"/>
        </w:rPr>
        <w:t xml:space="preserve"> инфекции </w:t>
      </w:r>
      <w:r w:rsidRPr="00E04B3D">
        <w:rPr>
          <w:color w:val="000000"/>
          <w:sz w:val="28"/>
          <w:szCs w:val="28"/>
        </w:rPr>
        <w:t>COVID-19 осуществлялись</w:t>
      </w:r>
      <w:r w:rsidRPr="00E04B3D">
        <w:rPr>
          <w:sz w:val="28"/>
          <w:szCs w:val="28"/>
        </w:rPr>
        <w:t xml:space="preserve"> в соответствии</w:t>
      </w:r>
      <w:r w:rsidRPr="00E04B3D">
        <w:rPr>
          <w:color w:val="000000"/>
          <w:sz w:val="28"/>
          <w:szCs w:val="28"/>
        </w:rPr>
        <w:t xml:space="preserve"> с разработанными «Комплексным планом мероприятий по предупреждению распространения инфекции COVID-19 в </w:t>
      </w:r>
      <w:proofErr w:type="spellStart"/>
      <w:r>
        <w:rPr>
          <w:color w:val="000000"/>
          <w:sz w:val="28"/>
          <w:szCs w:val="28"/>
        </w:rPr>
        <w:lastRenderedPageBreak/>
        <w:t>Лепельском</w:t>
      </w:r>
      <w:proofErr w:type="spellEnd"/>
      <w:r>
        <w:rPr>
          <w:color w:val="000000"/>
          <w:sz w:val="28"/>
          <w:szCs w:val="28"/>
        </w:rPr>
        <w:t xml:space="preserve"> районе</w:t>
      </w:r>
      <w:r w:rsidRPr="00E04B3D">
        <w:rPr>
          <w:color w:val="000000"/>
          <w:sz w:val="28"/>
          <w:szCs w:val="28"/>
        </w:rPr>
        <w:t xml:space="preserve"> в период подъема заболеваемости острыми респираторными инфекциями (осенне-зимний период 2020-2021 годов)» от 08.09.2020, «</w:t>
      </w:r>
      <w:r w:rsidRPr="00E04B3D">
        <w:rPr>
          <w:sz w:val="28"/>
          <w:szCs w:val="28"/>
        </w:rPr>
        <w:t xml:space="preserve">Комплексным планом по предупреждению распространения </w:t>
      </w:r>
      <w:r w:rsidRPr="00E04B3D">
        <w:rPr>
          <w:sz w:val="28"/>
          <w:szCs w:val="28"/>
          <w:lang w:val="en-US"/>
        </w:rPr>
        <w:t>COVID</w:t>
      </w:r>
      <w:r w:rsidRPr="00E04B3D">
        <w:rPr>
          <w:sz w:val="28"/>
          <w:szCs w:val="28"/>
        </w:rPr>
        <w:t xml:space="preserve">-19 в </w:t>
      </w:r>
      <w:proofErr w:type="spellStart"/>
      <w:r w:rsidRPr="00E04B3D">
        <w:rPr>
          <w:sz w:val="28"/>
          <w:szCs w:val="28"/>
        </w:rPr>
        <w:t>Лепельском</w:t>
      </w:r>
      <w:proofErr w:type="spellEnd"/>
      <w:r w:rsidRPr="00E04B3D">
        <w:rPr>
          <w:sz w:val="28"/>
          <w:szCs w:val="28"/>
        </w:rPr>
        <w:t xml:space="preserve"> районе на   2021-2022 годы» от 19.07.2021, «Районным планом мероприятий по вакцинации против инфекции </w:t>
      </w:r>
      <w:r w:rsidRPr="00E04B3D">
        <w:rPr>
          <w:sz w:val="28"/>
          <w:szCs w:val="28"/>
          <w:lang w:val="en-US"/>
        </w:rPr>
        <w:t>COVID</w:t>
      </w:r>
      <w:r w:rsidRPr="00E04B3D">
        <w:rPr>
          <w:sz w:val="28"/>
          <w:szCs w:val="28"/>
        </w:rPr>
        <w:t xml:space="preserve">-19 </w:t>
      </w:r>
      <w:proofErr w:type="spellStart"/>
      <w:r w:rsidRPr="00E04B3D">
        <w:rPr>
          <w:sz w:val="28"/>
          <w:szCs w:val="28"/>
        </w:rPr>
        <w:t>вЛепельском</w:t>
      </w:r>
      <w:proofErr w:type="spellEnd"/>
      <w:r w:rsidRPr="00E04B3D">
        <w:rPr>
          <w:sz w:val="28"/>
          <w:szCs w:val="28"/>
        </w:rPr>
        <w:t xml:space="preserve"> районе. на 2021-2022 годы» от 04.03.2021.</w:t>
      </w:r>
      <w:r w:rsidRPr="00E04B3D">
        <w:rPr>
          <w:color w:val="000000"/>
          <w:sz w:val="28"/>
          <w:szCs w:val="28"/>
        </w:rPr>
        <w:t xml:space="preserve"> Созданы и функционируют областной и территориальные штабы по предотвращению завоза, распространения случаев и защите населения от </w:t>
      </w:r>
      <w:r w:rsidRPr="00E04B3D">
        <w:rPr>
          <w:color w:val="000000"/>
          <w:sz w:val="28"/>
          <w:szCs w:val="28"/>
          <w:lang w:val="x-none" w:eastAsia="x-none"/>
        </w:rPr>
        <w:t xml:space="preserve">инфекции, вызванной </w:t>
      </w:r>
      <w:proofErr w:type="spellStart"/>
      <w:r w:rsidRPr="00E04B3D">
        <w:rPr>
          <w:color w:val="000000"/>
          <w:sz w:val="28"/>
          <w:szCs w:val="28"/>
          <w:lang w:val="x-none" w:eastAsia="x-none"/>
        </w:rPr>
        <w:t>коронавирусом</w:t>
      </w:r>
      <w:proofErr w:type="spellEnd"/>
      <w:r w:rsidRPr="00E04B3D">
        <w:rPr>
          <w:color w:val="000000"/>
          <w:sz w:val="28"/>
          <w:szCs w:val="28"/>
          <w:lang w:val="x-none" w:eastAsia="x-none"/>
        </w:rPr>
        <w:t xml:space="preserve"> COVID-19.</w:t>
      </w:r>
    </w:p>
    <w:p w:rsidR="007E28B3" w:rsidRPr="00E04B3D" w:rsidRDefault="007E28B3" w:rsidP="00031AAF">
      <w:pPr>
        <w:ind w:firstLine="709"/>
        <w:jc w:val="both"/>
        <w:rPr>
          <w:color w:val="000000"/>
          <w:sz w:val="28"/>
          <w:szCs w:val="28"/>
          <w:lang w:eastAsia="x-none"/>
        </w:rPr>
      </w:pPr>
      <w:r w:rsidRPr="00E04B3D">
        <w:rPr>
          <w:color w:val="000000"/>
          <w:sz w:val="28"/>
          <w:szCs w:val="28"/>
          <w:lang w:val="x-none" w:eastAsia="x-none"/>
        </w:rPr>
        <w:t>Продолжается взаимодействие с немедицинскими службами и ведомствами</w:t>
      </w:r>
      <w:r>
        <w:rPr>
          <w:color w:val="000000"/>
          <w:sz w:val="28"/>
          <w:szCs w:val="28"/>
          <w:lang w:eastAsia="x-none"/>
        </w:rPr>
        <w:t xml:space="preserve"> </w:t>
      </w:r>
      <w:r w:rsidRPr="00E04B3D">
        <w:rPr>
          <w:color w:val="000000"/>
          <w:sz w:val="28"/>
          <w:szCs w:val="28"/>
          <w:lang w:val="x-none" w:eastAsia="x-none"/>
        </w:rPr>
        <w:t xml:space="preserve"> по проведению профилактических мероприятий в рамках реализации Комплексного плана </w:t>
      </w:r>
      <w:r w:rsidRPr="00E04B3D">
        <w:rPr>
          <w:sz w:val="28"/>
          <w:szCs w:val="28"/>
        </w:rPr>
        <w:t xml:space="preserve">по предупреждению распространения </w:t>
      </w:r>
      <w:r w:rsidRPr="00E04B3D">
        <w:rPr>
          <w:sz w:val="28"/>
          <w:szCs w:val="28"/>
          <w:lang w:val="en-US"/>
        </w:rPr>
        <w:t>COVID</w:t>
      </w:r>
      <w:r w:rsidRPr="00E04B3D">
        <w:rPr>
          <w:sz w:val="28"/>
          <w:szCs w:val="28"/>
        </w:rPr>
        <w:t xml:space="preserve">-19. </w:t>
      </w:r>
    </w:p>
    <w:p w:rsidR="007E28B3" w:rsidRDefault="007E28B3" w:rsidP="00031AAF">
      <w:pPr>
        <w:ind w:firstLine="709"/>
      </w:pPr>
    </w:p>
    <w:p w:rsidR="00406ED7" w:rsidRDefault="00406ED7" w:rsidP="00031AAF">
      <w:pPr>
        <w:widowControl w:val="0"/>
        <w:ind w:firstLine="709"/>
        <w:jc w:val="center"/>
        <w:rPr>
          <w:b/>
          <w:sz w:val="28"/>
          <w:szCs w:val="28"/>
        </w:rPr>
      </w:pPr>
    </w:p>
    <w:p w:rsidR="0082677C" w:rsidRDefault="0082677C" w:rsidP="000714BF">
      <w:pPr>
        <w:widowControl w:val="0"/>
        <w:ind w:firstLine="567"/>
        <w:jc w:val="center"/>
        <w:rPr>
          <w:b/>
          <w:sz w:val="28"/>
          <w:szCs w:val="28"/>
        </w:rPr>
      </w:pPr>
      <w:r w:rsidRPr="00E04B3D">
        <w:rPr>
          <w:b/>
          <w:sz w:val="28"/>
          <w:szCs w:val="28"/>
        </w:rPr>
        <w:t>4.2. Эпидемиологический прогноз</w:t>
      </w:r>
    </w:p>
    <w:p w:rsidR="007D04D6" w:rsidRPr="00E04B3D" w:rsidRDefault="007D04D6" w:rsidP="000714BF">
      <w:pPr>
        <w:widowControl w:val="0"/>
        <w:ind w:firstLine="567"/>
        <w:jc w:val="center"/>
        <w:rPr>
          <w:b/>
          <w:sz w:val="28"/>
          <w:szCs w:val="28"/>
        </w:rPr>
      </w:pPr>
    </w:p>
    <w:p w:rsidR="00EE5973" w:rsidRPr="00E04B3D" w:rsidRDefault="008F4B63" w:rsidP="000714BF">
      <w:pPr>
        <w:pStyle w:val="a3"/>
        <w:ind w:firstLine="567"/>
      </w:pPr>
      <w:r>
        <w:t xml:space="preserve"> </w:t>
      </w:r>
      <w:r w:rsidR="00EE5973" w:rsidRPr="00E04B3D">
        <w:t xml:space="preserve">Эпидемиологический анализ инфекционной заболеваемости населения </w:t>
      </w:r>
      <w:proofErr w:type="spellStart"/>
      <w:r w:rsidR="00EE5973" w:rsidRPr="00E04B3D">
        <w:t>Лепельском</w:t>
      </w:r>
      <w:proofErr w:type="spellEnd"/>
      <w:r w:rsidR="00EE5973" w:rsidRPr="00E04B3D">
        <w:t xml:space="preserve"> показывает, что эпидемиологический процесс по всем нозологическим формам не имеет территориальных особенностей.  </w:t>
      </w:r>
    </w:p>
    <w:p w:rsidR="00EE5973" w:rsidRPr="00E04B3D" w:rsidRDefault="00EE5973" w:rsidP="008F4B63">
      <w:pPr>
        <w:pStyle w:val="a3"/>
        <w:ind w:firstLine="709"/>
      </w:pPr>
      <w:r w:rsidRPr="00E04B3D">
        <w:t xml:space="preserve">Самый высокий удельный вес в структуре инфекционных болезней будет приходиться на группу острых респираторных вирусных инфекций (ОРВИ). Дети будут по-прежнему составлять от 50 до 60% от всех заболевших ОРВИ и гриппа. </w:t>
      </w:r>
    </w:p>
    <w:p w:rsidR="00EE5973" w:rsidRPr="00E04B3D" w:rsidRDefault="00EE5973" w:rsidP="008F4B63">
      <w:pPr>
        <w:pStyle w:val="a3"/>
        <w:ind w:firstLine="709"/>
        <w:jc w:val="both"/>
      </w:pPr>
      <w:r w:rsidRPr="00E04B3D">
        <w:t>Из-за потенциально высокой (до 70%) степени вовлечения в </w:t>
      </w:r>
      <w:proofErr w:type="spellStart"/>
      <w:r w:rsidRPr="00E04B3D">
        <w:t>эпидпроцесс</w:t>
      </w:r>
      <w:proofErr w:type="spellEnd"/>
      <w:r w:rsidRPr="00E04B3D">
        <w:t xml:space="preserve"> детского населения, необходима </w:t>
      </w:r>
      <w:r w:rsidR="006555A7" w:rsidRPr="00E04B3D">
        <w:t xml:space="preserve"> </w:t>
      </w:r>
      <w:r w:rsidRPr="00E04B3D">
        <w:t>настороженность по острым кишечным инфекциям (ОКИ).</w:t>
      </w:r>
    </w:p>
    <w:p w:rsidR="00EE5973" w:rsidRPr="00E04B3D" w:rsidRDefault="00EE5973" w:rsidP="008F4B63">
      <w:pPr>
        <w:pStyle w:val="a3"/>
        <w:ind w:firstLine="709"/>
        <w:jc w:val="both"/>
      </w:pPr>
      <w:r w:rsidRPr="00E04B3D">
        <w:t xml:space="preserve">Сохраняется прогноз роста </w:t>
      </w:r>
      <w:proofErr w:type="spellStart"/>
      <w:r w:rsidRPr="00E04B3D">
        <w:t>хронизации</w:t>
      </w:r>
      <w:proofErr w:type="spellEnd"/>
      <w:r w:rsidRPr="00E04B3D">
        <w:t xml:space="preserve"> и </w:t>
      </w:r>
      <w:proofErr w:type="spellStart"/>
      <w:r w:rsidRPr="00E04B3D">
        <w:t>инвалидизации</w:t>
      </w:r>
      <w:proofErr w:type="spellEnd"/>
      <w:r w:rsidRPr="00E04B3D">
        <w:t xml:space="preserve"> населения вследствие парентеральных вирусных гепатитов.</w:t>
      </w:r>
    </w:p>
    <w:p w:rsidR="00EE5973" w:rsidRPr="00E04B3D" w:rsidRDefault="00EE5973" w:rsidP="008F4B63">
      <w:pPr>
        <w:pStyle w:val="a3"/>
        <w:ind w:firstLine="709"/>
        <w:jc w:val="both"/>
      </w:pPr>
      <w:r w:rsidRPr="00E04B3D">
        <w:t xml:space="preserve">Благодаря охвату вакцинацией более 97% населения (при рекомендации ВОЗ - не менее 95%),  заболеваемость по многим управляемым воздушно-капельным инфекциям удалось свести </w:t>
      </w:r>
      <w:proofErr w:type="gramStart"/>
      <w:r w:rsidRPr="00E04B3D">
        <w:t>до</w:t>
      </w:r>
      <w:proofErr w:type="gramEnd"/>
      <w:r w:rsidRPr="00E04B3D">
        <w:t> спорадической.</w:t>
      </w:r>
    </w:p>
    <w:p w:rsidR="00EE5973" w:rsidRPr="00E04B3D" w:rsidRDefault="00EE5973" w:rsidP="008F4B63">
      <w:pPr>
        <w:pStyle w:val="a3"/>
        <w:ind w:firstLine="709"/>
        <w:jc w:val="both"/>
      </w:pPr>
      <w:r w:rsidRPr="00E04B3D">
        <w:t xml:space="preserve">Выраженность тенденции к снижению пока определяют  благоприятность  прогноз по этим инфекциям. Поэтому </w:t>
      </w:r>
      <w:proofErr w:type="spellStart"/>
      <w:r w:rsidRPr="00E04B3D">
        <w:t>эпиднадзор</w:t>
      </w:r>
      <w:proofErr w:type="spellEnd"/>
      <w:r w:rsidRPr="00E04B3D">
        <w:t xml:space="preserve"> за </w:t>
      </w:r>
      <w:proofErr w:type="spellStart"/>
      <w:r w:rsidRPr="00E04B3D">
        <w:t>иммуноуправляемыми</w:t>
      </w:r>
      <w:proofErr w:type="spellEnd"/>
      <w:r w:rsidRPr="00E04B3D">
        <w:t xml:space="preserve"> инфекциями должен поддерживаться на высоком уровне.</w:t>
      </w:r>
    </w:p>
    <w:p w:rsidR="00EE5973" w:rsidRPr="00E04B3D" w:rsidRDefault="00EE5973" w:rsidP="008F4B63">
      <w:pPr>
        <w:pStyle w:val="a3"/>
        <w:ind w:firstLine="709"/>
        <w:jc w:val="both"/>
      </w:pPr>
      <w:proofErr w:type="gramStart"/>
      <w:r w:rsidRPr="00E04B3D">
        <w:t xml:space="preserve">В целом </w:t>
      </w:r>
      <w:proofErr w:type="spellStart"/>
      <w:r w:rsidRPr="00E04B3D">
        <w:t>эпиднастороженность</w:t>
      </w:r>
      <w:proofErr w:type="spellEnd"/>
      <w:r w:rsidRPr="00E04B3D">
        <w:t xml:space="preserve"> в </w:t>
      </w:r>
      <w:proofErr w:type="spellStart"/>
      <w:r w:rsidRPr="00E04B3D">
        <w:t>Лепельском</w:t>
      </w:r>
      <w:proofErr w:type="spellEnd"/>
      <w:r w:rsidRPr="00E04B3D">
        <w:t xml:space="preserve"> районе должна касаться и других инфекций, ситуация по которым может быть оценена сложной и неблагополучной не столько в самом районе, сколько в его окружении (чума, холера, сибирская язва, бешенство,  туляремия, </w:t>
      </w:r>
      <w:proofErr w:type="spellStart"/>
      <w:r w:rsidRPr="00E04B3D">
        <w:t>и</w:t>
      </w:r>
      <w:r w:rsidRPr="00E04B3D">
        <w:rPr>
          <w:iCs/>
        </w:rPr>
        <w:t>ерсениоз</w:t>
      </w:r>
      <w:proofErr w:type="spellEnd"/>
      <w:r w:rsidRPr="00E04B3D">
        <w:rPr>
          <w:iCs/>
        </w:rPr>
        <w:t>, Лайм-</w:t>
      </w:r>
      <w:proofErr w:type="spellStart"/>
      <w:r w:rsidRPr="00E04B3D">
        <w:rPr>
          <w:iCs/>
        </w:rPr>
        <w:t>боррелиоз</w:t>
      </w:r>
      <w:proofErr w:type="spellEnd"/>
      <w:r w:rsidRPr="00E04B3D">
        <w:rPr>
          <w:iCs/>
        </w:rPr>
        <w:t xml:space="preserve">, арбовирусные инфекции и др.). </w:t>
      </w:r>
      <w:proofErr w:type="gramEnd"/>
    </w:p>
    <w:p w:rsidR="0082677C" w:rsidRPr="00E04B3D" w:rsidRDefault="0082677C" w:rsidP="008F4B63">
      <w:pPr>
        <w:pStyle w:val="14"/>
        <w:ind w:firstLine="709"/>
        <w:jc w:val="both"/>
        <w:rPr>
          <w:rFonts w:ascii="Times New Roman" w:hAnsi="Times New Roman" w:cs="Times New Roman"/>
          <w:sz w:val="28"/>
          <w:szCs w:val="28"/>
        </w:rPr>
      </w:pPr>
      <w:r w:rsidRPr="00E04B3D">
        <w:rPr>
          <w:rFonts w:ascii="Times New Roman" w:hAnsi="Times New Roman" w:cs="Times New Roman"/>
          <w:sz w:val="28"/>
          <w:szCs w:val="28"/>
        </w:rPr>
        <w:t xml:space="preserve">Прогнозы заболеваемости основными нозологическими формами получены на основании данных ретроспективного анализа заболеваемости, в ходе которого были построены графики многолетней динамики и тенденции заболеваемости, просчитаны теоретические показатели заболеваемости по параболе 1 и 2 порядка, построены графики периодичности заболеваемости. </w:t>
      </w:r>
    </w:p>
    <w:p w:rsidR="0082677C" w:rsidRPr="00E04B3D" w:rsidRDefault="0082677C" w:rsidP="008F4B63">
      <w:pPr>
        <w:ind w:firstLine="709"/>
        <w:jc w:val="both"/>
        <w:rPr>
          <w:sz w:val="28"/>
          <w:szCs w:val="28"/>
        </w:rPr>
      </w:pPr>
      <w:r w:rsidRPr="00E04B3D">
        <w:rPr>
          <w:sz w:val="28"/>
          <w:szCs w:val="28"/>
        </w:rPr>
        <w:lastRenderedPageBreak/>
        <w:t>Таким образом, если не произойдет существенных изменений в ходе эпидемического процесса, то в 202</w:t>
      </w:r>
      <w:r w:rsidR="00C3474C">
        <w:rPr>
          <w:sz w:val="28"/>
          <w:szCs w:val="28"/>
        </w:rPr>
        <w:t>3</w:t>
      </w:r>
      <w:r w:rsidRPr="00E04B3D">
        <w:rPr>
          <w:sz w:val="28"/>
          <w:szCs w:val="28"/>
        </w:rPr>
        <w:t xml:space="preserve"> году ожидаются следующие показатели заболеваемости:</w:t>
      </w:r>
    </w:p>
    <w:p w:rsidR="0082677C" w:rsidRPr="00DE6AF7" w:rsidRDefault="0082677C" w:rsidP="008F4B63">
      <w:pPr>
        <w:ind w:firstLine="709"/>
        <w:jc w:val="both"/>
        <w:rPr>
          <w:sz w:val="28"/>
          <w:szCs w:val="28"/>
        </w:rPr>
      </w:pPr>
      <w:r w:rsidRPr="00DE6AF7">
        <w:rPr>
          <w:sz w:val="28"/>
          <w:szCs w:val="28"/>
        </w:rPr>
        <w:t xml:space="preserve">суммой ОКИ – в пределах </w:t>
      </w:r>
      <w:r w:rsidR="00DE6AF7">
        <w:rPr>
          <w:sz w:val="28"/>
          <w:szCs w:val="28"/>
        </w:rPr>
        <w:t>97,35</w:t>
      </w:r>
      <w:r w:rsidRPr="00DE6AF7">
        <w:rPr>
          <w:sz w:val="28"/>
          <w:szCs w:val="28"/>
        </w:rPr>
        <w:t xml:space="preserve"> +/- </w:t>
      </w:r>
      <w:r w:rsidR="00DE6AF7">
        <w:rPr>
          <w:sz w:val="28"/>
          <w:szCs w:val="28"/>
        </w:rPr>
        <w:t>17,2</w:t>
      </w:r>
      <w:r w:rsidR="00211A80" w:rsidRPr="00DE6AF7">
        <w:rPr>
          <w:sz w:val="28"/>
          <w:szCs w:val="28"/>
        </w:rPr>
        <w:t>7</w:t>
      </w:r>
      <w:r w:rsidR="00DE6AF7">
        <w:rPr>
          <w:sz w:val="28"/>
          <w:szCs w:val="28"/>
        </w:rPr>
        <w:t xml:space="preserve"> </w:t>
      </w:r>
      <w:r w:rsidRPr="00DE6AF7">
        <w:rPr>
          <w:sz w:val="28"/>
          <w:szCs w:val="28"/>
        </w:rPr>
        <w:t xml:space="preserve"> на 100 т.н. (показатель заболеваемости в 202</w:t>
      </w:r>
      <w:r w:rsidR="00DE6AF7">
        <w:rPr>
          <w:sz w:val="28"/>
          <w:szCs w:val="28"/>
        </w:rPr>
        <w:t>2</w:t>
      </w:r>
      <w:r w:rsidRPr="00DE6AF7">
        <w:rPr>
          <w:sz w:val="28"/>
          <w:szCs w:val="28"/>
        </w:rPr>
        <w:t xml:space="preserve"> году – </w:t>
      </w:r>
      <w:r w:rsidR="00DE6AF7">
        <w:rPr>
          <w:sz w:val="28"/>
          <w:szCs w:val="28"/>
        </w:rPr>
        <w:t>115,45</w:t>
      </w:r>
      <w:r w:rsidRPr="00DE6AF7">
        <w:rPr>
          <w:sz w:val="28"/>
          <w:szCs w:val="28"/>
        </w:rPr>
        <w:t xml:space="preserve"> на 100 т.н., </w:t>
      </w:r>
      <w:r w:rsidR="00211A80" w:rsidRPr="00DE6AF7">
        <w:rPr>
          <w:sz w:val="28"/>
          <w:szCs w:val="28"/>
        </w:rPr>
        <w:t xml:space="preserve"> областной</w:t>
      </w:r>
      <w:r w:rsidRPr="00DE6AF7">
        <w:rPr>
          <w:sz w:val="28"/>
          <w:szCs w:val="28"/>
        </w:rPr>
        <w:t xml:space="preserve"> – </w:t>
      </w:r>
      <w:r w:rsidR="00DE6AF7">
        <w:rPr>
          <w:sz w:val="28"/>
          <w:szCs w:val="28"/>
        </w:rPr>
        <w:t>110.52</w:t>
      </w:r>
      <w:r w:rsidRPr="00DE6AF7">
        <w:rPr>
          <w:sz w:val="28"/>
          <w:szCs w:val="28"/>
        </w:rPr>
        <w:t xml:space="preserve"> на 100 т.н.); имеет место умеренная тенденция к снижению заболеваемости со средним темпом прироста </w:t>
      </w:r>
      <w:r w:rsidR="00906C5A">
        <w:rPr>
          <w:sz w:val="28"/>
          <w:szCs w:val="28"/>
        </w:rPr>
        <w:t xml:space="preserve"> </w:t>
      </w:r>
      <w:r w:rsidRPr="00DE6AF7">
        <w:rPr>
          <w:sz w:val="28"/>
          <w:szCs w:val="28"/>
        </w:rPr>
        <w:t>– 4,6</w:t>
      </w:r>
      <w:r w:rsidR="00211A80" w:rsidRPr="00DE6AF7">
        <w:rPr>
          <w:sz w:val="28"/>
          <w:szCs w:val="28"/>
        </w:rPr>
        <w:t>1</w:t>
      </w:r>
      <w:r w:rsidRPr="00DE6AF7">
        <w:rPr>
          <w:sz w:val="28"/>
          <w:szCs w:val="28"/>
        </w:rPr>
        <w:t xml:space="preserve"> % за 12 лет наблюдения;</w:t>
      </w:r>
    </w:p>
    <w:p w:rsidR="00FA584B" w:rsidRPr="00DE6AF7" w:rsidRDefault="0082677C" w:rsidP="008F4B63">
      <w:pPr>
        <w:ind w:firstLine="709"/>
        <w:jc w:val="both"/>
        <w:rPr>
          <w:sz w:val="28"/>
          <w:szCs w:val="28"/>
        </w:rPr>
      </w:pPr>
      <w:r w:rsidRPr="00DE6AF7">
        <w:rPr>
          <w:sz w:val="28"/>
          <w:szCs w:val="28"/>
        </w:rPr>
        <w:t xml:space="preserve">сальмонеллезом – в пределах </w:t>
      </w:r>
      <w:r w:rsidR="006A18C1" w:rsidRPr="00DE6AF7">
        <w:rPr>
          <w:sz w:val="28"/>
          <w:szCs w:val="28"/>
        </w:rPr>
        <w:t>34,92</w:t>
      </w:r>
      <w:r w:rsidRPr="00DE6AF7">
        <w:rPr>
          <w:sz w:val="28"/>
          <w:szCs w:val="28"/>
        </w:rPr>
        <w:t xml:space="preserve"> +/- </w:t>
      </w:r>
      <w:r w:rsidR="006A18C1" w:rsidRPr="00DE6AF7">
        <w:rPr>
          <w:sz w:val="28"/>
          <w:szCs w:val="28"/>
        </w:rPr>
        <w:t>10,26</w:t>
      </w:r>
      <w:r w:rsidRPr="00DE6AF7">
        <w:rPr>
          <w:sz w:val="28"/>
          <w:szCs w:val="28"/>
        </w:rPr>
        <w:t xml:space="preserve"> на 100 т.н. (показатель заболеваемости в 202</w:t>
      </w:r>
      <w:r w:rsidR="00DE6AF7">
        <w:rPr>
          <w:sz w:val="28"/>
          <w:szCs w:val="28"/>
        </w:rPr>
        <w:t>2</w:t>
      </w:r>
      <w:r w:rsidRPr="00DE6AF7">
        <w:rPr>
          <w:sz w:val="28"/>
          <w:szCs w:val="28"/>
        </w:rPr>
        <w:t xml:space="preserve"> году – </w:t>
      </w:r>
      <w:r w:rsidR="00DE6AF7">
        <w:rPr>
          <w:sz w:val="28"/>
          <w:szCs w:val="28"/>
        </w:rPr>
        <w:t>38,48</w:t>
      </w:r>
      <w:r w:rsidRPr="00DE6AF7">
        <w:rPr>
          <w:sz w:val="28"/>
          <w:szCs w:val="28"/>
        </w:rPr>
        <w:t xml:space="preserve"> на 100 т.н., </w:t>
      </w:r>
      <w:r w:rsidR="006A18C1" w:rsidRPr="00DE6AF7">
        <w:rPr>
          <w:sz w:val="28"/>
          <w:szCs w:val="28"/>
        </w:rPr>
        <w:t>областной</w:t>
      </w:r>
      <w:r w:rsidRPr="00DE6AF7">
        <w:rPr>
          <w:sz w:val="28"/>
          <w:szCs w:val="28"/>
        </w:rPr>
        <w:t xml:space="preserve"> – </w:t>
      </w:r>
      <w:r w:rsidR="006A18C1" w:rsidRPr="00DE6AF7">
        <w:rPr>
          <w:sz w:val="28"/>
          <w:szCs w:val="28"/>
        </w:rPr>
        <w:t xml:space="preserve"> </w:t>
      </w:r>
      <w:r w:rsidRPr="00DE6AF7">
        <w:rPr>
          <w:sz w:val="28"/>
          <w:szCs w:val="28"/>
        </w:rPr>
        <w:t xml:space="preserve"> </w:t>
      </w:r>
      <w:r w:rsidR="006A18C1" w:rsidRPr="00DE6AF7">
        <w:rPr>
          <w:sz w:val="28"/>
          <w:szCs w:val="28"/>
        </w:rPr>
        <w:t xml:space="preserve">21,93 </w:t>
      </w:r>
      <w:r w:rsidRPr="00DE6AF7">
        <w:rPr>
          <w:sz w:val="28"/>
          <w:szCs w:val="28"/>
        </w:rPr>
        <w:t xml:space="preserve">на 100 т.н.); имеет место </w:t>
      </w:r>
      <w:r w:rsidR="00906C5A">
        <w:rPr>
          <w:sz w:val="28"/>
          <w:szCs w:val="28"/>
        </w:rPr>
        <w:t>умеренная</w:t>
      </w:r>
      <w:r w:rsidRPr="00DE6AF7">
        <w:rPr>
          <w:sz w:val="28"/>
          <w:szCs w:val="28"/>
        </w:rPr>
        <w:t xml:space="preserve"> тенденция к снижению заболеваемости со средним темпом прироста </w:t>
      </w:r>
      <w:r w:rsidR="00FA6793" w:rsidRPr="00DE6AF7">
        <w:rPr>
          <w:sz w:val="28"/>
          <w:szCs w:val="28"/>
        </w:rPr>
        <w:t xml:space="preserve"> </w:t>
      </w:r>
      <w:r w:rsidRPr="00DE6AF7">
        <w:rPr>
          <w:sz w:val="28"/>
          <w:szCs w:val="28"/>
        </w:rPr>
        <w:t>-</w:t>
      </w:r>
      <w:r w:rsidR="00FA6793" w:rsidRPr="00DE6AF7">
        <w:rPr>
          <w:sz w:val="28"/>
          <w:szCs w:val="28"/>
        </w:rPr>
        <w:t xml:space="preserve"> </w:t>
      </w:r>
      <w:r w:rsidR="00906C5A">
        <w:rPr>
          <w:sz w:val="28"/>
          <w:szCs w:val="28"/>
        </w:rPr>
        <w:t>1,47</w:t>
      </w:r>
      <w:r w:rsidRPr="00DE6AF7">
        <w:rPr>
          <w:sz w:val="28"/>
          <w:szCs w:val="28"/>
        </w:rPr>
        <w:t xml:space="preserve"> % за 12 лет наблюдения;</w:t>
      </w:r>
    </w:p>
    <w:p w:rsidR="0082677C" w:rsidRPr="00C3474C" w:rsidRDefault="0082677C" w:rsidP="00031AAF">
      <w:pPr>
        <w:ind w:firstLine="709"/>
        <w:jc w:val="both"/>
        <w:rPr>
          <w:sz w:val="28"/>
          <w:szCs w:val="28"/>
        </w:rPr>
      </w:pPr>
      <w:r w:rsidRPr="00DE6AF7">
        <w:rPr>
          <w:sz w:val="28"/>
          <w:szCs w:val="28"/>
        </w:rPr>
        <w:t xml:space="preserve">ветряной оспой – в пределах </w:t>
      </w:r>
      <w:r w:rsidR="00986AD3" w:rsidRPr="00DE6AF7">
        <w:rPr>
          <w:sz w:val="28"/>
          <w:szCs w:val="28"/>
        </w:rPr>
        <w:t>894,99</w:t>
      </w:r>
      <w:r w:rsidRPr="00DE6AF7">
        <w:rPr>
          <w:sz w:val="28"/>
          <w:szCs w:val="28"/>
        </w:rPr>
        <w:t xml:space="preserve"> +/- </w:t>
      </w:r>
      <w:r w:rsidR="00986AD3" w:rsidRPr="00DE6AF7">
        <w:rPr>
          <w:sz w:val="28"/>
          <w:szCs w:val="28"/>
        </w:rPr>
        <w:t>51,2</w:t>
      </w:r>
      <w:r w:rsidRPr="00DE6AF7">
        <w:rPr>
          <w:sz w:val="28"/>
          <w:szCs w:val="28"/>
        </w:rPr>
        <w:t xml:space="preserve"> на 100 т.н. (показатель заболеваемости в 202</w:t>
      </w:r>
      <w:r w:rsidR="00DE6AF7">
        <w:rPr>
          <w:sz w:val="28"/>
          <w:szCs w:val="28"/>
        </w:rPr>
        <w:t>2</w:t>
      </w:r>
      <w:r w:rsidRPr="00DE6AF7">
        <w:rPr>
          <w:sz w:val="28"/>
          <w:szCs w:val="28"/>
        </w:rPr>
        <w:t xml:space="preserve"> году –</w:t>
      </w:r>
      <w:r w:rsidR="00DE6AF7">
        <w:rPr>
          <w:sz w:val="28"/>
          <w:szCs w:val="28"/>
        </w:rPr>
        <w:t>195,63</w:t>
      </w:r>
      <w:r w:rsidRPr="00DE6AF7">
        <w:rPr>
          <w:sz w:val="28"/>
          <w:szCs w:val="28"/>
        </w:rPr>
        <w:t xml:space="preserve">на 100 т.н., </w:t>
      </w:r>
      <w:r w:rsidR="00986AD3" w:rsidRPr="00DE6AF7">
        <w:rPr>
          <w:sz w:val="28"/>
          <w:szCs w:val="28"/>
        </w:rPr>
        <w:t xml:space="preserve">областной </w:t>
      </w:r>
      <w:r w:rsidRPr="00DE6AF7">
        <w:rPr>
          <w:sz w:val="28"/>
          <w:szCs w:val="28"/>
        </w:rPr>
        <w:t xml:space="preserve"> – </w:t>
      </w:r>
      <w:r w:rsidR="00DE6AF7">
        <w:rPr>
          <w:sz w:val="28"/>
          <w:szCs w:val="28"/>
        </w:rPr>
        <w:t>546,66</w:t>
      </w:r>
      <w:r w:rsidR="00986AD3" w:rsidRPr="00DE6AF7">
        <w:rPr>
          <w:sz w:val="28"/>
          <w:szCs w:val="28"/>
        </w:rPr>
        <w:t xml:space="preserve"> </w:t>
      </w:r>
      <w:r w:rsidRPr="00DE6AF7">
        <w:rPr>
          <w:sz w:val="28"/>
          <w:szCs w:val="28"/>
        </w:rPr>
        <w:t>на 100 т.н.);</w:t>
      </w:r>
      <w:r w:rsidR="00986AD3" w:rsidRPr="00DE6AF7">
        <w:rPr>
          <w:sz w:val="28"/>
          <w:szCs w:val="28"/>
        </w:rPr>
        <w:t xml:space="preserve"> </w:t>
      </w:r>
      <w:r w:rsidR="00DE6AF7">
        <w:rPr>
          <w:sz w:val="28"/>
          <w:szCs w:val="28"/>
        </w:rPr>
        <w:t xml:space="preserve"> имеет место выраженная тенденция к снижению</w:t>
      </w:r>
      <w:r w:rsidR="00986AD3" w:rsidRPr="00DE6AF7">
        <w:rPr>
          <w:sz w:val="28"/>
          <w:szCs w:val="28"/>
        </w:rPr>
        <w:t xml:space="preserve"> </w:t>
      </w:r>
      <w:r w:rsidRPr="00DE6AF7">
        <w:rPr>
          <w:sz w:val="28"/>
          <w:szCs w:val="28"/>
        </w:rPr>
        <w:t xml:space="preserve"> заболеваемости </w:t>
      </w:r>
      <w:r w:rsidR="00986AD3" w:rsidRPr="00DE6AF7">
        <w:rPr>
          <w:sz w:val="28"/>
          <w:szCs w:val="28"/>
        </w:rPr>
        <w:t xml:space="preserve"> </w:t>
      </w:r>
      <w:r w:rsidRPr="00DE6AF7">
        <w:rPr>
          <w:sz w:val="28"/>
          <w:szCs w:val="28"/>
        </w:rPr>
        <w:t xml:space="preserve"> </w:t>
      </w:r>
      <w:r w:rsidR="00986AD3" w:rsidRPr="00DE6AF7">
        <w:rPr>
          <w:sz w:val="28"/>
          <w:szCs w:val="28"/>
        </w:rPr>
        <w:t>(</w:t>
      </w:r>
      <w:r w:rsidRPr="00DE6AF7">
        <w:rPr>
          <w:sz w:val="28"/>
          <w:szCs w:val="28"/>
        </w:rPr>
        <w:t>темп</w:t>
      </w:r>
      <w:r w:rsidR="00986AD3" w:rsidRPr="00DE6AF7">
        <w:rPr>
          <w:sz w:val="28"/>
          <w:szCs w:val="28"/>
        </w:rPr>
        <w:t xml:space="preserve"> </w:t>
      </w:r>
      <w:r w:rsidRPr="00DE6AF7">
        <w:rPr>
          <w:sz w:val="28"/>
          <w:szCs w:val="28"/>
        </w:rPr>
        <w:t xml:space="preserve"> прироста -</w:t>
      </w:r>
      <w:r w:rsidR="00906C5A">
        <w:rPr>
          <w:sz w:val="28"/>
          <w:szCs w:val="28"/>
        </w:rPr>
        <w:t>4</w:t>
      </w:r>
      <w:r w:rsidR="00DE6AF7">
        <w:rPr>
          <w:sz w:val="28"/>
          <w:szCs w:val="28"/>
        </w:rPr>
        <w:t>,</w:t>
      </w:r>
      <w:r w:rsidR="00906C5A">
        <w:rPr>
          <w:sz w:val="28"/>
          <w:szCs w:val="28"/>
        </w:rPr>
        <w:t>32</w:t>
      </w:r>
      <w:r w:rsidR="006A18C1" w:rsidRPr="00DE6AF7">
        <w:rPr>
          <w:sz w:val="28"/>
          <w:szCs w:val="28"/>
        </w:rPr>
        <w:t xml:space="preserve"> </w:t>
      </w:r>
      <w:r w:rsidRPr="00DE6AF7">
        <w:rPr>
          <w:sz w:val="28"/>
          <w:szCs w:val="28"/>
        </w:rPr>
        <w:t xml:space="preserve"> %</w:t>
      </w:r>
      <w:r w:rsidR="006A18C1" w:rsidRPr="00DE6AF7">
        <w:rPr>
          <w:sz w:val="28"/>
          <w:szCs w:val="28"/>
        </w:rPr>
        <w:t>)</w:t>
      </w:r>
      <w:r w:rsidRPr="00DE6AF7">
        <w:rPr>
          <w:sz w:val="28"/>
          <w:szCs w:val="28"/>
        </w:rPr>
        <w:t xml:space="preserve"> за 12 лет наблюдения</w:t>
      </w:r>
      <w:r w:rsidR="006A18C1" w:rsidRPr="00DE6AF7">
        <w:rPr>
          <w:sz w:val="28"/>
          <w:szCs w:val="28"/>
        </w:rPr>
        <w:t>.</w:t>
      </w:r>
    </w:p>
    <w:p w:rsidR="006555A7" w:rsidRDefault="006555A7" w:rsidP="00031AAF">
      <w:pPr>
        <w:ind w:firstLine="709"/>
        <w:jc w:val="center"/>
        <w:rPr>
          <w:b/>
          <w:sz w:val="28"/>
          <w:szCs w:val="28"/>
        </w:rPr>
      </w:pPr>
    </w:p>
    <w:p w:rsidR="00DE6AF7" w:rsidRPr="00E04B3D" w:rsidRDefault="00DE6AF7" w:rsidP="000714BF">
      <w:pPr>
        <w:ind w:firstLine="567"/>
        <w:jc w:val="center"/>
        <w:rPr>
          <w:b/>
          <w:sz w:val="28"/>
          <w:szCs w:val="28"/>
        </w:rPr>
      </w:pPr>
    </w:p>
    <w:p w:rsidR="0082677C" w:rsidRPr="00E04B3D" w:rsidRDefault="003A6496" w:rsidP="000714BF">
      <w:pPr>
        <w:ind w:firstLine="567"/>
        <w:jc w:val="center"/>
        <w:rPr>
          <w:b/>
          <w:sz w:val="28"/>
          <w:szCs w:val="28"/>
        </w:rPr>
      </w:pPr>
      <w:r w:rsidRPr="00E04B3D">
        <w:rPr>
          <w:b/>
          <w:sz w:val="28"/>
          <w:szCs w:val="28"/>
        </w:rPr>
        <w:t>4.</w:t>
      </w:r>
      <w:r w:rsidR="0082677C" w:rsidRPr="00E04B3D">
        <w:rPr>
          <w:b/>
          <w:sz w:val="28"/>
          <w:szCs w:val="28"/>
        </w:rPr>
        <w:t>3 Проблемный анализ направленности профилактических мероприятий по обеспечению санитарно-эпидемиологического благополучия населения</w:t>
      </w:r>
    </w:p>
    <w:p w:rsidR="0091651C" w:rsidRDefault="0091651C" w:rsidP="00031AAF">
      <w:pPr>
        <w:ind w:firstLine="709"/>
        <w:jc w:val="both"/>
        <w:rPr>
          <w:sz w:val="28"/>
          <w:szCs w:val="28"/>
        </w:rPr>
      </w:pPr>
      <w:r>
        <w:rPr>
          <w:sz w:val="28"/>
          <w:szCs w:val="28"/>
        </w:rPr>
        <w:t>Для дальнейшего обеспечения противоэпидемической устойчивости территории Лепельского  района необходима оптимизация межведомственного взаимодействия для решения следующих проблем:</w:t>
      </w:r>
    </w:p>
    <w:p w:rsidR="0091651C" w:rsidRDefault="0091651C" w:rsidP="00031AAF">
      <w:pPr>
        <w:ind w:firstLine="709"/>
        <w:jc w:val="both"/>
        <w:rPr>
          <w:sz w:val="28"/>
          <w:szCs w:val="28"/>
        </w:rPr>
      </w:pPr>
    </w:p>
    <w:p w:rsidR="0091651C" w:rsidRDefault="0091651C" w:rsidP="00031AAF">
      <w:pPr>
        <w:ind w:firstLine="709"/>
        <w:jc w:val="both"/>
        <w:rPr>
          <w:sz w:val="28"/>
          <w:szCs w:val="28"/>
        </w:rPr>
      </w:pPr>
      <w:r w:rsidRPr="0091651C">
        <w:rPr>
          <w:sz w:val="28"/>
          <w:szCs w:val="28"/>
        </w:rPr>
        <w:t>1.Обеспечение охвата профилактическими прививками против гриппа в количестве не менее 40%, в том числе за счет сре</w:t>
      </w:r>
      <w:proofErr w:type="gramStart"/>
      <w:r w:rsidRPr="0091651C">
        <w:rPr>
          <w:sz w:val="28"/>
          <w:szCs w:val="28"/>
        </w:rPr>
        <w:t>дств пр</w:t>
      </w:r>
      <w:proofErr w:type="gramEnd"/>
      <w:r w:rsidRPr="0091651C">
        <w:rPr>
          <w:sz w:val="28"/>
          <w:szCs w:val="28"/>
        </w:rPr>
        <w:t>едприятий, организаций и личных средств граждан.</w:t>
      </w:r>
    </w:p>
    <w:p w:rsidR="0091651C" w:rsidRDefault="0091651C" w:rsidP="00031AAF">
      <w:pPr>
        <w:ind w:firstLine="709"/>
        <w:jc w:val="both"/>
        <w:rPr>
          <w:sz w:val="28"/>
          <w:szCs w:val="28"/>
        </w:rPr>
      </w:pPr>
      <w:r w:rsidRPr="0091651C">
        <w:rPr>
          <w:sz w:val="28"/>
          <w:szCs w:val="28"/>
        </w:rPr>
        <w:t>2.Обеспечение охвата населения ревакцинацией против инфекции COVID-19</w:t>
      </w:r>
      <w:r>
        <w:rPr>
          <w:sz w:val="28"/>
          <w:szCs w:val="28"/>
        </w:rPr>
        <w:t>.</w:t>
      </w:r>
    </w:p>
    <w:p w:rsidR="00233AB9" w:rsidRDefault="00233AB9" w:rsidP="00031AAF">
      <w:pPr>
        <w:ind w:firstLine="709"/>
        <w:jc w:val="both"/>
        <w:rPr>
          <w:sz w:val="28"/>
          <w:szCs w:val="28"/>
        </w:rPr>
      </w:pPr>
    </w:p>
    <w:p w:rsidR="00147AC3" w:rsidRPr="00E04B3D" w:rsidRDefault="00147AC3" w:rsidP="000714BF">
      <w:pPr>
        <w:ind w:firstLine="567"/>
        <w:jc w:val="center"/>
        <w:rPr>
          <w:b/>
          <w:sz w:val="28"/>
          <w:szCs w:val="28"/>
        </w:rPr>
      </w:pPr>
      <w:r w:rsidRPr="00E04B3D">
        <w:rPr>
          <w:b/>
          <w:sz w:val="28"/>
          <w:szCs w:val="28"/>
          <w:lang w:val="en-US"/>
        </w:rPr>
        <w:t>V</w:t>
      </w:r>
      <w:r w:rsidRPr="00E04B3D">
        <w:rPr>
          <w:b/>
          <w:sz w:val="28"/>
          <w:szCs w:val="28"/>
        </w:rPr>
        <w:t>. ФОРМИРОВАНИЕ ЗДОРОВОГО ОБРАЗА ЖИЗНИ</w:t>
      </w:r>
      <w:r w:rsidRPr="00E04B3D">
        <w:rPr>
          <w:b/>
          <w:spacing w:val="-8"/>
          <w:sz w:val="28"/>
          <w:szCs w:val="28"/>
        </w:rPr>
        <w:t xml:space="preserve"> </w:t>
      </w:r>
      <w:r w:rsidRPr="00E04B3D">
        <w:rPr>
          <w:b/>
          <w:sz w:val="28"/>
          <w:szCs w:val="28"/>
        </w:rPr>
        <w:t>НАСЕЛЕНИЯ</w:t>
      </w:r>
    </w:p>
    <w:p w:rsidR="00147AC3" w:rsidRPr="00E04B3D" w:rsidRDefault="00147AC3" w:rsidP="000714BF">
      <w:pPr>
        <w:ind w:firstLine="567"/>
        <w:jc w:val="both"/>
        <w:rPr>
          <w:sz w:val="28"/>
          <w:szCs w:val="28"/>
        </w:rPr>
      </w:pPr>
    </w:p>
    <w:p w:rsidR="00E25672" w:rsidRPr="00E25672" w:rsidRDefault="00E25672" w:rsidP="00031AAF">
      <w:pPr>
        <w:ind w:firstLine="709"/>
        <w:jc w:val="both"/>
        <w:rPr>
          <w:sz w:val="28"/>
          <w:szCs w:val="28"/>
        </w:rPr>
      </w:pPr>
      <w:r w:rsidRPr="00E25672">
        <w:rPr>
          <w:sz w:val="28"/>
          <w:szCs w:val="28"/>
        </w:rPr>
        <w:t xml:space="preserve">Формирование здорового образа жизни населения — одно из приоритетных направлений деятельности и неотъемлемое условие устойчивого развития района.    </w:t>
      </w:r>
    </w:p>
    <w:p w:rsidR="00E25672" w:rsidRPr="00E25672" w:rsidRDefault="00E25672" w:rsidP="00031AAF">
      <w:pPr>
        <w:ind w:firstLine="709"/>
        <w:jc w:val="both"/>
        <w:rPr>
          <w:sz w:val="28"/>
          <w:szCs w:val="28"/>
        </w:rPr>
      </w:pPr>
      <w:r w:rsidRPr="00E25672">
        <w:rPr>
          <w:sz w:val="28"/>
          <w:szCs w:val="28"/>
        </w:rPr>
        <w:t>Основными вопросами на сегодняшний день являются сохранение здоровья населения, увеличение продолжительности жизни, повышение уровня рождаемости населения, снижение уровня смертности от так называемых болезней цивилизации.</w:t>
      </w:r>
    </w:p>
    <w:p w:rsidR="00E25672" w:rsidRPr="00E25672" w:rsidRDefault="00E25672" w:rsidP="00031AAF">
      <w:pPr>
        <w:ind w:firstLine="709"/>
        <w:jc w:val="both"/>
        <w:rPr>
          <w:sz w:val="28"/>
          <w:szCs w:val="28"/>
        </w:rPr>
      </w:pPr>
      <w:r w:rsidRPr="00E25672">
        <w:rPr>
          <w:sz w:val="28"/>
          <w:szCs w:val="28"/>
        </w:rPr>
        <w:t xml:space="preserve">В основу всех профилактических мероприятий, направленных на устранение факторов риска,   положен принцип </w:t>
      </w:r>
      <w:proofErr w:type="spellStart"/>
      <w:r w:rsidRPr="00E25672">
        <w:rPr>
          <w:sz w:val="28"/>
          <w:szCs w:val="28"/>
        </w:rPr>
        <w:t>межсекторального</w:t>
      </w:r>
      <w:proofErr w:type="spellEnd"/>
      <w:r w:rsidRPr="00E25672">
        <w:rPr>
          <w:sz w:val="28"/>
          <w:szCs w:val="28"/>
        </w:rPr>
        <w:t xml:space="preserve"> сотрудничества — комплексный подход, объединяющий возможности и ресурсы всех структур, имеющих </w:t>
      </w:r>
      <w:r w:rsidRPr="00E25672">
        <w:rPr>
          <w:sz w:val="28"/>
          <w:szCs w:val="28"/>
        </w:rPr>
        <w:lastRenderedPageBreak/>
        <w:t>отношение к формированию здорового образа жизни и укреплению здоровья.  В процесс профилактики  вовлечены не только служба здравоохранения со своими преимущественно лечебными функциями, но и другие  - образование, культура, социальная защита, физкультура и спорт, общественные, профсоюзные организации, органы законодательной и исполнительной власти.</w:t>
      </w:r>
    </w:p>
    <w:p w:rsidR="00E25672" w:rsidRPr="00E25672" w:rsidRDefault="00E25672" w:rsidP="00031AAF">
      <w:pPr>
        <w:ind w:firstLine="709"/>
        <w:jc w:val="both"/>
        <w:rPr>
          <w:sz w:val="28"/>
          <w:szCs w:val="28"/>
        </w:rPr>
      </w:pPr>
      <w:proofErr w:type="gramStart"/>
      <w:r w:rsidRPr="00E25672">
        <w:rPr>
          <w:sz w:val="28"/>
          <w:szCs w:val="28"/>
        </w:rPr>
        <w:t>Работа по формированию среди населения Лепельского района здорового образа жизни   (далее – ФЗОЖ) в 2022 году осуществлялась в соответствии с основными направлениями деятельности, отраженными в Государственной программе «Здоровье народа и демографическая безопасность Республики Беларусь» на 2021-2025 годы» с максимальным освещением вопросов профилактики основных факторов поведенческих рисков - курения, потребления алкоголя, гиподинамии и нерационального питания.</w:t>
      </w:r>
      <w:proofErr w:type="gramEnd"/>
    </w:p>
    <w:p w:rsidR="00E25672" w:rsidRPr="00E25672" w:rsidRDefault="00E25672" w:rsidP="00031AAF">
      <w:pPr>
        <w:ind w:firstLine="709"/>
        <w:jc w:val="both"/>
        <w:rPr>
          <w:sz w:val="28"/>
          <w:szCs w:val="28"/>
        </w:rPr>
      </w:pPr>
      <w:r w:rsidRPr="00E25672">
        <w:rPr>
          <w:sz w:val="28"/>
          <w:szCs w:val="28"/>
        </w:rPr>
        <w:t xml:space="preserve">В районе функционирует специализированное учебно-спортивное учреждение «Лепельская государственная специализированная детско-юношеская школа олимпийского резерва», государственное учреждение «Лепельский районный физкультурно-оздоровительный центр». </w:t>
      </w:r>
    </w:p>
    <w:p w:rsidR="00E25672" w:rsidRPr="00E25672" w:rsidRDefault="00E25672" w:rsidP="00031AAF">
      <w:pPr>
        <w:ind w:firstLine="709"/>
        <w:jc w:val="both"/>
        <w:rPr>
          <w:sz w:val="28"/>
          <w:szCs w:val="28"/>
        </w:rPr>
      </w:pPr>
      <w:r w:rsidRPr="00E25672">
        <w:rPr>
          <w:sz w:val="28"/>
          <w:szCs w:val="28"/>
        </w:rPr>
        <w:t>Специалистами санитарно-эпидемиологической службы совместно медицинскими работниками УЗ «Лепельская ЦРБ» с привлечением заинтересованных ведомств, организаций и предприятий организовано и проведено 31 Единых дней здоровья, 5 профилактических акции в которых приняло участие 6989 человек.</w:t>
      </w:r>
    </w:p>
    <w:p w:rsidR="00E25672" w:rsidRPr="00E25672" w:rsidRDefault="00E25672" w:rsidP="00031AAF">
      <w:pPr>
        <w:ind w:firstLine="709"/>
        <w:jc w:val="both"/>
        <w:rPr>
          <w:sz w:val="28"/>
          <w:szCs w:val="28"/>
        </w:rPr>
      </w:pPr>
      <w:r w:rsidRPr="00E25672">
        <w:rPr>
          <w:sz w:val="28"/>
          <w:szCs w:val="28"/>
        </w:rPr>
        <w:t xml:space="preserve">В 2022 году было организовано тесное взаимодействие специалистов районного центра гигиены и эпидемиологии со СМИ  опубликовано: 48 статьи в газетах, в </w:t>
      </w:r>
      <w:proofErr w:type="spellStart"/>
      <w:r w:rsidRPr="00E25672">
        <w:rPr>
          <w:sz w:val="28"/>
          <w:szCs w:val="28"/>
        </w:rPr>
        <w:t>т.ч</w:t>
      </w:r>
      <w:proofErr w:type="spellEnd"/>
      <w:r w:rsidRPr="00E25672">
        <w:rPr>
          <w:sz w:val="28"/>
          <w:szCs w:val="28"/>
        </w:rPr>
        <w:t xml:space="preserve">. 1 статья в республиканской газете «Медицинский вестник»,  размещено 426 информации на интернет-сайтах, 60 выступлений по </w:t>
      </w:r>
      <w:proofErr w:type="spellStart"/>
      <w:r w:rsidRPr="00E25672">
        <w:rPr>
          <w:sz w:val="28"/>
          <w:szCs w:val="28"/>
        </w:rPr>
        <w:t>Лепельскому</w:t>
      </w:r>
      <w:proofErr w:type="spellEnd"/>
      <w:r w:rsidRPr="00E25672">
        <w:rPr>
          <w:sz w:val="28"/>
          <w:szCs w:val="28"/>
        </w:rPr>
        <w:t xml:space="preserve"> ТВ и радио. Наибольшее внимание уделяется таким темам как здоровый образ жизни, профилактика курения, инфекционных заболеваний, в том числе COVID-19, ВИЧ-инфекции и парентеральных вирусных гепатитов, травматизма, нервно-психических расстройств.   </w:t>
      </w:r>
    </w:p>
    <w:p w:rsidR="00E25672" w:rsidRPr="00E25672" w:rsidRDefault="00E25672" w:rsidP="00031AAF">
      <w:pPr>
        <w:ind w:firstLine="709"/>
        <w:jc w:val="both"/>
        <w:rPr>
          <w:sz w:val="28"/>
          <w:szCs w:val="28"/>
        </w:rPr>
      </w:pPr>
      <w:r w:rsidRPr="00E25672">
        <w:rPr>
          <w:sz w:val="28"/>
          <w:szCs w:val="28"/>
        </w:rPr>
        <w:t>Одним из способов информирования населения о важности здоровья и здорового образа жизни, отказа от вредных привычек является разработка/издание информационно-образовательных материалов - в 2022 году разработано 77 информационно-образовательных материалов,  тираж 15075 экземпляров, переиздано 12 наименования,  общим тиражом 5500 экземпляров.</w:t>
      </w:r>
    </w:p>
    <w:p w:rsidR="00E25672" w:rsidRPr="00E25672" w:rsidRDefault="00E25672" w:rsidP="00031AAF">
      <w:pPr>
        <w:ind w:firstLine="709"/>
        <w:jc w:val="both"/>
        <w:rPr>
          <w:sz w:val="28"/>
          <w:szCs w:val="28"/>
        </w:rPr>
      </w:pPr>
      <w:r w:rsidRPr="00E25672">
        <w:rPr>
          <w:sz w:val="28"/>
          <w:szCs w:val="28"/>
        </w:rPr>
        <w:t xml:space="preserve">Обеспечивался </w:t>
      </w:r>
      <w:proofErr w:type="gramStart"/>
      <w:r w:rsidRPr="00E25672">
        <w:rPr>
          <w:sz w:val="28"/>
          <w:szCs w:val="28"/>
        </w:rPr>
        <w:t>контроль за</w:t>
      </w:r>
      <w:proofErr w:type="gramEnd"/>
      <w:r w:rsidRPr="00E25672">
        <w:rPr>
          <w:sz w:val="28"/>
          <w:szCs w:val="28"/>
        </w:rPr>
        <w:t xml:space="preserve"> соблюдением требований законодательства Республики Беларусь по борьбе с </w:t>
      </w:r>
      <w:proofErr w:type="spellStart"/>
      <w:r w:rsidRPr="00E25672">
        <w:rPr>
          <w:sz w:val="28"/>
          <w:szCs w:val="28"/>
        </w:rPr>
        <w:t>табакокурением</w:t>
      </w:r>
      <w:proofErr w:type="spellEnd"/>
      <w:r w:rsidRPr="00E25672">
        <w:rPr>
          <w:sz w:val="28"/>
          <w:szCs w:val="28"/>
        </w:rPr>
        <w:t xml:space="preserve"> -  мониторингом по вопросу соблюдения запретов на курение охвачено 303 объекта. </w:t>
      </w:r>
    </w:p>
    <w:p w:rsidR="00E25672" w:rsidRDefault="00E25672" w:rsidP="00031AAF">
      <w:pPr>
        <w:ind w:firstLine="709"/>
        <w:jc w:val="both"/>
        <w:rPr>
          <w:sz w:val="28"/>
          <w:szCs w:val="28"/>
        </w:rPr>
      </w:pPr>
      <w:r w:rsidRPr="00E25672">
        <w:rPr>
          <w:sz w:val="28"/>
          <w:szCs w:val="28"/>
        </w:rPr>
        <w:t xml:space="preserve">Одним из результативных и экономичных способов решения конкретных проблем по ФЗОЖ в районе является реализация республиканских профилактических проектов. </w:t>
      </w:r>
    </w:p>
    <w:p w:rsidR="006F7ECA" w:rsidRPr="00E25672" w:rsidRDefault="006F7ECA" w:rsidP="00031AAF">
      <w:pPr>
        <w:ind w:firstLine="709"/>
        <w:jc w:val="both"/>
        <w:rPr>
          <w:sz w:val="28"/>
          <w:szCs w:val="28"/>
        </w:rPr>
      </w:pPr>
    </w:p>
    <w:p w:rsidR="00E25672" w:rsidRPr="00E25672" w:rsidRDefault="00E25672" w:rsidP="00E25672">
      <w:pPr>
        <w:ind w:firstLine="567"/>
        <w:jc w:val="both"/>
        <w:rPr>
          <w:sz w:val="28"/>
          <w:szCs w:val="28"/>
        </w:rPr>
      </w:pPr>
    </w:p>
    <w:p w:rsidR="00E25672" w:rsidRPr="00E25672" w:rsidRDefault="00E25672" w:rsidP="00E25672">
      <w:pPr>
        <w:ind w:firstLine="567"/>
        <w:jc w:val="both"/>
        <w:rPr>
          <w:b/>
          <w:sz w:val="28"/>
          <w:szCs w:val="28"/>
        </w:rPr>
      </w:pPr>
      <w:r w:rsidRPr="00E25672">
        <w:rPr>
          <w:b/>
          <w:sz w:val="28"/>
          <w:szCs w:val="28"/>
        </w:rPr>
        <w:lastRenderedPageBreak/>
        <w:t xml:space="preserve">                                      5.1 Анализ хода реализации профилактических проектов </w:t>
      </w:r>
    </w:p>
    <w:p w:rsidR="00E25672" w:rsidRPr="00E25672" w:rsidRDefault="00E25672" w:rsidP="00E25672">
      <w:pPr>
        <w:ind w:firstLine="567"/>
        <w:jc w:val="both"/>
        <w:rPr>
          <w:sz w:val="28"/>
          <w:szCs w:val="28"/>
        </w:rPr>
      </w:pPr>
    </w:p>
    <w:p w:rsidR="00E25672" w:rsidRPr="00E25672" w:rsidRDefault="00E25672" w:rsidP="00E25672">
      <w:pPr>
        <w:ind w:firstLine="567"/>
        <w:jc w:val="both"/>
        <w:rPr>
          <w:sz w:val="28"/>
          <w:szCs w:val="28"/>
        </w:rPr>
      </w:pPr>
      <w:r w:rsidRPr="00E25672">
        <w:rPr>
          <w:sz w:val="28"/>
          <w:szCs w:val="28"/>
        </w:rPr>
        <w:t>Большое внимание традиционно уделено работе в рамках профилактических проектов с различными возрастными категориями населения, при этом одним из основных направлений деятельности является работа с детьми и молодежью.</w:t>
      </w:r>
    </w:p>
    <w:p w:rsidR="00E25672" w:rsidRPr="00E25672" w:rsidRDefault="00E25672" w:rsidP="00E25672">
      <w:pPr>
        <w:ind w:firstLine="567"/>
        <w:jc w:val="both"/>
        <w:rPr>
          <w:sz w:val="28"/>
          <w:szCs w:val="28"/>
        </w:rPr>
      </w:pPr>
      <w:r w:rsidRPr="00E25672">
        <w:rPr>
          <w:sz w:val="28"/>
          <w:szCs w:val="28"/>
        </w:rPr>
        <w:t xml:space="preserve">Продолжена реализация государственного профилактического проекта «Здоровые города и поселки» на территории деревни Боровка Лепельского района. </w:t>
      </w:r>
    </w:p>
    <w:p w:rsidR="00E25672" w:rsidRPr="00E25672" w:rsidRDefault="00E25672" w:rsidP="00E25672">
      <w:pPr>
        <w:ind w:firstLine="567"/>
        <w:jc w:val="both"/>
        <w:rPr>
          <w:sz w:val="28"/>
          <w:szCs w:val="28"/>
        </w:rPr>
      </w:pPr>
      <w:r w:rsidRPr="00E25672">
        <w:rPr>
          <w:sz w:val="28"/>
          <w:szCs w:val="28"/>
        </w:rPr>
        <w:t xml:space="preserve">Решением Лепельского районного исполнительного комитета от 26.01.2022 № 93 утвержден государственный профилактический проект «Лепель – здоровый город» на 2022-2026 годы. </w:t>
      </w:r>
    </w:p>
    <w:p w:rsidR="00E25672" w:rsidRPr="00E25672" w:rsidRDefault="00E25672" w:rsidP="00E25672">
      <w:pPr>
        <w:ind w:firstLine="567"/>
        <w:jc w:val="both"/>
        <w:rPr>
          <w:sz w:val="28"/>
          <w:szCs w:val="28"/>
        </w:rPr>
      </w:pPr>
      <w:r w:rsidRPr="00E25672">
        <w:rPr>
          <w:sz w:val="28"/>
          <w:szCs w:val="28"/>
        </w:rPr>
        <w:t xml:space="preserve">Проекты реализуются по 9 разделам, в том числе по разделу: «Формирование здорового образа жизни: профилактика неинфекционных заболеваний». Для популяризации физкультуры и спорта на территории населенных пунктов обеспечена 100%  доступность спортивных сооружений для занятий всем группам населения. Также  используются спортивные залы   учреждений общего среднего и среднего специального образования в свободное от занятий время. </w:t>
      </w:r>
    </w:p>
    <w:p w:rsidR="00E25672" w:rsidRPr="00E25672" w:rsidRDefault="00E25672" w:rsidP="00031AAF">
      <w:pPr>
        <w:ind w:firstLine="709"/>
        <w:jc w:val="both"/>
        <w:rPr>
          <w:sz w:val="28"/>
          <w:szCs w:val="28"/>
        </w:rPr>
      </w:pPr>
      <w:r w:rsidRPr="00E25672">
        <w:rPr>
          <w:sz w:val="28"/>
          <w:szCs w:val="28"/>
        </w:rPr>
        <w:t xml:space="preserve">В рамках реализации проектов для различных возрастных групп населения проведено 182 спортивно-массовых и физкультурно-оздоровительных мероприятий: круглогодичные спартакиады, </w:t>
      </w:r>
      <w:proofErr w:type="spellStart"/>
      <w:r w:rsidRPr="00E25672">
        <w:rPr>
          <w:sz w:val="28"/>
          <w:szCs w:val="28"/>
        </w:rPr>
        <w:t>спортландии</w:t>
      </w:r>
      <w:proofErr w:type="spellEnd"/>
      <w:r w:rsidRPr="00E25672">
        <w:rPr>
          <w:sz w:val="28"/>
          <w:szCs w:val="28"/>
        </w:rPr>
        <w:t>, соревнования по различным видам спорта, спортивные праздники, в которых приняли участие 4696 жителей различных возрастов.</w:t>
      </w:r>
    </w:p>
    <w:p w:rsidR="00E25672" w:rsidRPr="00E25672" w:rsidRDefault="00E25672" w:rsidP="00031AAF">
      <w:pPr>
        <w:ind w:firstLine="709"/>
        <w:jc w:val="both"/>
        <w:rPr>
          <w:sz w:val="28"/>
          <w:szCs w:val="28"/>
        </w:rPr>
      </w:pPr>
      <w:r w:rsidRPr="00E25672">
        <w:rPr>
          <w:sz w:val="28"/>
          <w:szCs w:val="28"/>
        </w:rPr>
        <w:t>Особое внимание в процессе реализации данного проекта уделяется оздоровлению детей в учреждениях, расположенных на территории д. Боровка (численность населения 2924).</w:t>
      </w:r>
    </w:p>
    <w:p w:rsidR="00E25672" w:rsidRPr="00E25672" w:rsidRDefault="00E25672" w:rsidP="00031AAF">
      <w:pPr>
        <w:ind w:firstLine="709"/>
        <w:jc w:val="both"/>
        <w:rPr>
          <w:sz w:val="28"/>
          <w:szCs w:val="28"/>
        </w:rPr>
      </w:pPr>
      <w:r w:rsidRPr="00E25672">
        <w:rPr>
          <w:sz w:val="28"/>
          <w:szCs w:val="28"/>
        </w:rPr>
        <w:t>На территории д. Боровка Лепельского района расположен КУП «Детский реабилитационно-оздоровительный центр «</w:t>
      </w:r>
      <w:proofErr w:type="gramStart"/>
      <w:r w:rsidRPr="00E25672">
        <w:rPr>
          <w:sz w:val="28"/>
          <w:szCs w:val="28"/>
        </w:rPr>
        <w:t>Жемчужина</w:t>
      </w:r>
      <w:proofErr w:type="gramEnd"/>
      <w:r w:rsidRPr="00E25672">
        <w:rPr>
          <w:sz w:val="28"/>
          <w:szCs w:val="28"/>
        </w:rPr>
        <w:t>» в котором  за 2021 год оздоровлено 7200 детей со всей республики. За истекший период 2022 года оздоровление прошло 1960 детей.</w:t>
      </w:r>
    </w:p>
    <w:p w:rsidR="00E25672" w:rsidRPr="00E25672" w:rsidRDefault="00E25672" w:rsidP="00031AAF">
      <w:pPr>
        <w:ind w:firstLine="709"/>
        <w:jc w:val="both"/>
        <w:rPr>
          <w:sz w:val="28"/>
          <w:szCs w:val="28"/>
        </w:rPr>
      </w:pPr>
      <w:r w:rsidRPr="00E25672">
        <w:rPr>
          <w:sz w:val="28"/>
          <w:szCs w:val="28"/>
        </w:rPr>
        <w:t>Ежегодно в летний период на арендуемой базе ГУО «</w:t>
      </w:r>
      <w:proofErr w:type="spellStart"/>
      <w:r w:rsidRPr="00E25672">
        <w:rPr>
          <w:sz w:val="28"/>
          <w:szCs w:val="28"/>
        </w:rPr>
        <w:t>Боровская</w:t>
      </w:r>
      <w:proofErr w:type="spellEnd"/>
      <w:r w:rsidRPr="00E25672">
        <w:rPr>
          <w:sz w:val="28"/>
          <w:szCs w:val="28"/>
        </w:rPr>
        <w:t xml:space="preserve"> средняя школа Лепельского района» функционирует круглосуточный оздоровительный лагерь «Боровка». За оздоровительный период 2022 года оздоровление прошло 501 ребенок со всей республики. В летний оздоровительный период 2023 года организована работа 3-х смен, в рамках которых на оздоровление  принято 536 детей. </w:t>
      </w:r>
    </w:p>
    <w:p w:rsidR="00E25672" w:rsidRDefault="00E25672" w:rsidP="00031AAF">
      <w:pPr>
        <w:ind w:firstLine="709"/>
        <w:jc w:val="both"/>
        <w:rPr>
          <w:sz w:val="28"/>
          <w:szCs w:val="28"/>
        </w:rPr>
      </w:pPr>
      <w:r w:rsidRPr="00E25672">
        <w:rPr>
          <w:sz w:val="28"/>
          <w:szCs w:val="28"/>
        </w:rPr>
        <w:t>Разработаны «Профиль здоровья жителей деревни Боровка Лепельского района»  и «Профиль здоровья жителей города Лепеля» за 2022 год.</w:t>
      </w:r>
    </w:p>
    <w:p w:rsidR="00E25672" w:rsidRDefault="00E25672" w:rsidP="00E25672">
      <w:pPr>
        <w:ind w:firstLine="567"/>
        <w:jc w:val="both"/>
        <w:rPr>
          <w:sz w:val="28"/>
          <w:szCs w:val="28"/>
        </w:rPr>
      </w:pPr>
    </w:p>
    <w:p w:rsidR="006F7ECA" w:rsidRDefault="006F7ECA" w:rsidP="00E25672">
      <w:pPr>
        <w:ind w:firstLine="567"/>
        <w:jc w:val="both"/>
        <w:rPr>
          <w:sz w:val="28"/>
          <w:szCs w:val="28"/>
        </w:rPr>
      </w:pPr>
    </w:p>
    <w:p w:rsidR="006F7ECA" w:rsidRDefault="006F7ECA" w:rsidP="00E25672">
      <w:pPr>
        <w:ind w:firstLine="567"/>
        <w:jc w:val="both"/>
        <w:rPr>
          <w:sz w:val="28"/>
          <w:szCs w:val="28"/>
        </w:rPr>
      </w:pPr>
    </w:p>
    <w:p w:rsidR="006F7ECA" w:rsidRDefault="006F7ECA" w:rsidP="00E25672">
      <w:pPr>
        <w:ind w:firstLine="567"/>
        <w:jc w:val="both"/>
        <w:rPr>
          <w:sz w:val="28"/>
          <w:szCs w:val="28"/>
        </w:rPr>
      </w:pPr>
    </w:p>
    <w:p w:rsidR="00E25672" w:rsidRPr="00E25672" w:rsidRDefault="00E25672" w:rsidP="00E25672">
      <w:pPr>
        <w:ind w:firstLine="567"/>
        <w:jc w:val="both"/>
        <w:rPr>
          <w:sz w:val="28"/>
          <w:szCs w:val="28"/>
        </w:rPr>
      </w:pPr>
      <w:r w:rsidRPr="00E25672">
        <w:rPr>
          <w:sz w:val="28"/>
          <w:szCs w:val="28"/>
        </w:rPr>
        <w:lastRenderedPageBreak/>
        <w:t>Таблица 1. Выполнение показателей базового перечня критериев эффективности:</w:t>
      </w:r>
    </w:p>
    <w:p w:rsidR="00E25672" w:rsidRPr="00E25672" w:rsidRDefault="00E25672" w:rsidP="00E25672">
      <w:pPr>
        <w:ind w:firstLine="567"/>
        <w:jc w:val="both"/>
        <w:rPr>
          <w:sz w:val="28"/>
          <w:szCs w:val="28"/>
        </w:rPr>
      </w:pPr>
    </w:p>
    <w:tbl>
      <w:tblPr>
        <w:tblStyle w:val="a5"/>
        <w:tblW w:w="15168" w:type="dxa"/>
        <w:tblInd w:w="108" w:type="dxa"/>
        <w:tblLook w:val="04A0" w:firstRow="1" w:lastRow="0" w:firstColumn="1" w:lastColumn="0" w:noHBand="0" w:noVBand="1"/>
      </w:tblPr>
      <w:tblGrid>
        <w:gridCol w:w="4253"/>
        <w:gridCol w:w="5245"/>
        <w:gridCol w:w="5670"/>
      </w:tblGrid>
      <w:tr w:rsidR="00E25672" w:rsidTr="008F4B63">
        <w:trPr>
          <w:trHeight w:val="469"/>
        </w:trPr>
        <w:tc>
          <w:tcPr>
            <w:tcW w:w="4253" w:type="dxa"/>
            <w:vMerge w:val="restart"/>
            <w:tcBorders>
              <w:top w:val="single" w:sz="4" w:space="0" w:color="auto"/>
              <w:left w:val="single" w:sz="4" w:space="0" w:color="auto"/>
              <w:bottom w:val="single" w:sz="4" w:space="0" w:color="auto"/>
              <w:right w:val="single" w:sz="4" w:space="0" w:color="auto"/>
            </w:tcBorders>
            <w:hideMark/>
          </w:tcPr>
          <w:p w:rsidR="00E25672" w:rsidRDefault="00E25672">
            <w:pPr>
              <w:ind w:firstLine="34"/>
              <w:rPr>
                <w:sz w:val="28"/>
                <w:szCs w:val="22"/>
                <w:lang w:eastAsia="en-US"/>
              </w:rPr>
            </w:pPr>
            <w:r>
              <w:rPr>
                <w:sz w:val="28"/>
              </w:rPr>
              <w:t xml:space="preserve">№ </w:t>
            </w:r>
            <w:proofErr w:type="spellStart"/>
            <w:r>
              <w:rPr>
                <w:sz w:val="28"/>
              </w:rPr>
              <w:t>п.п</w:t>
            </w:r>
            <w:proofErr w:type="spellEnd"/>
            <w:r>
              <w:rPr>
                <w:sz w:val="28"/>
              </w:rPr>
              <w:t>. критерия эффективности базового перечня показателей (содержание)</w:t>
            </w:r>
          </w:p>
        </w:tc>
        <w:tc>
          <w:tcPr>
            <w:tcW w:w="10915" w:type="dxa"/>
            <w:gridSpan w:val="2"/>
            <w:tcBorders>
              <w:top w:val="single" w:sz="4" w:space="0" w:color="auto"/>
              <w:left w:val="single" w:sz="4" w:space="0" w:color="auto"/>
              <w:bottom w:val="single" w:sz="4" w:space="0" w:color="auto"/>
              <w:right w:val="single" w:sz="4" w:space="0" w:color="auto"/>
            </w:tcBorders>
            <w:vAlign w:val="center"/>
            <w:hideMark/>
          </w:tcPr>
          <w:p w:rsidR="00E25672" w:rsidRDefault="00E25672">
            <w:pPr>
              <w:ind w:firstLine="709"/>
              <w:jc w:val="center"/>
              <w:rPr>
                <w:sz w:val="28"/>
                <w:szCs w:val="22"/>
                <w:lang w:eastAsia="en-US"/>
              </w:rPr>
            </w:pPr>
            <w:r>
              <w:rPr>
                <w:sz w:val="28"/>
              </w:rPr>
              <w:t>Информация по выполнению</w:t>
            </w:r>
          </w:p>
        </w:tc>
      </w:tr>
      <w:tr w:rsidR="00E25672" w:rsidTr="008F4B63">
        <w:tc>
          <w:tcPr>
            <w:tcW w:w="4253" w:type="dxa"/>
            <w:vMerge/>
            <w:tcBorders>
              <w:top w:val="single" w:sz="4" w:space="0" w:color="auto"/>
              <w:left w:val="single" w:sz="4" w:space="0" w:color="auto"/>
              <w:bottom w:val="single" w:sz="4" w:space="0" w:color="auto"/>
              <w:right w:val="single" w:sz="4" w:space="0" w:color="auto"/>
            </w:tcBorders>
            <w:vAlign w:val="center"/>
            <w:hideMark/>
          </w:tcPr>
          <w:p w:rsidR="00E25672" w:rsidRDefault="00E25672">
            <w:pPr>
              <w:rPr>
                <w:sz w:val="28"/>
                <w:szCs w:val="22"/>
                <w:lang w:eastAsia="en-US"/>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E25672" w:rsidRDefault="00E25672">
            <w:pPr>
              <w:ind w:firstLine="15"/>
              <w:jc w:val="center"/>
              <w:rPr>
                <w:sz w:val="28"/>
                <w:szCs w:val="22"/>
                <w:lang w:eastAsia="en-US"/>
              </w:rPr>
            </w:pPr>
            <w:r>
              <w:rPr>
                <w:sz w:val="28"/>
              </w:rPr>
              <w:t>д. Боровка</w:t>
            </w:r>
          </w:p>
        </w:tc>
        <w:tc>
          <w:tcPr>
            <w:tcW w:w="5670" w:type="dxa"/>
            <w:tcBorders>
              <w:top w:val="single" w:sz="4" w:space="0" w:color="auto"/>
              <w:left w:val="single" w:sz="4" w:space="0" w:color="auto"/>
              <w:bottom w:val="single" w:sz="4" w:space="0" w:color="auto"/>
              <w:right w:val="single" w:sz="4" w:space="0" w:color="auto"/>
            </w:tcBorders>
            <w:vAlign w:val="center"/>
            <w:hideMark/>
          </w:tcPr>
          <w:p w:rsidR="00E25672" w:rsidRDefault="00E25672">
            <w:pPr>
              <w:ind w:firstLine="15"/>
              <w:jc w:val="center"/>
              <w:rPr>
                <w:sz w:val="28"/>
                <w:szCs w:val="22"/>
                <w:lang w:eastAsia="en-US"/>
              </w:rPr>
            </w:pPr>
            <w:r>
              <w:rPr>
                <w:sz w:val="28"/>
              </w:rPr>
              <w:t>г. Лепель</w:t>
            </w:r>
          </w:p>
        </w:tc>
      </w:tr>
      <w:tr w:rsidR="00E25672" w:rsidTr="008F4B63">
        <w:tc>
          <w:tcPr>
            <w:tcW w:w="4253" w:type="dxa"/>
            <w:tcBorders>
              <w:top w:val="single" w:sz="4" w:space="0" w:color="auto"/>
              <w:left w:val="single" w:sz="4" w:space="0" w:color="auto"/>
              <w:bottom w:val="single" w:sz="4" w:space="0" w:color="auto"/>
              <w:right w:val="single" w:sz="4" w:space="0" w:color="auto"/>
            </w:tcBorders>
            <w:hideMark/>
          </w:tcPr>
          <w:p w:rsidR="00E25672" w:rsidRDefault="00E25672">
            <w:pPr>
              <w:ind w:firstLine="34"/>
              <w:rPr>
                <w:sz w:val="28"/>
                <w:szCs w:val="22"/>
                <w:lang w:eastAsia="en-US"/>
              </w:rPr>
            </w:pPr>
            <w:r>
              <w:rPr>
                <w:sz w:val="28"/>
              </w:rPr>
              <w:t>1. динамика отдельных показателей здоровья</w:t>
            </w:r>
          </w:p>
        </w:tc>
        <w:tc>
          <w:tcPr>
            <w:tcW w:w="5245" w:type="dxa"/>
            <w:tcBorders>
              <w:top w:val="single" w:sz="4" w:space="0" w:color="auto"/>
              <w:left w:val="single" w:sz="4" w:space="0" w:color="auto"/>
              <w:bottom w:val="single" w:sz="4" w:space="0" w:color="auto"/>
              <w:right w:val="single" w:sz="4" w:space="0" w:color="auto"/>
            </w:tcBorders>
            <w:hideMark/>
          </w:tcPr>
          <w:p w:rsidR="00E25672" w:rsidRDefault="00E25672">
            <w:pPr>
              <w:ind w:firstLine="15"/>
              <w:jc w:val="both"/>
              <w:rPr>
                <w:sz w:val="28"/>
                <w:szCs w:val="22"/>
                <w:lang w:eastAsia="en-US"/>
              </w:rPr>
            </w:pPr>
            <w:r>
              <w:rPr>
                <w:sz w:val="28"/>
              </w:rPr>
              <w:t>БСК –  увеличилась на 97,5%; болезни органов дыхания – увеличились на 13,4%, сахарный диабет – не зарегистрирован, травмы, отравления и некоторые другие последствия воздействия внешних причин – увеличились на 135%.</w:t>
            </w:r>
          </w:p>
        </w:tc>
        <w:tc>
          <w:tcPr>
            <w:tcW w:w="5670" w:type="dxa"/>
            <w:tcBorders>
              <w:top w:val="single" w:sz="4" w:space="0" w:color="auto"/>
              <w:left w:val="single" w:sz="4" w:space="0" w:color="auto"/>
              <w:bottom w:val="single" w:sz="4" w:space="0" w:color="auto"/>
              <w:right w:val="single" w:sz="4" w:space="0" w:color="auto"/>
            </w:tcBorders>
            <w:hideMark/>
          </w:tcPr>
          <w:p w:rsidR="00E25672" w:rsidRDefault="00E25672">
            <w:pPr>
              <w:ind w:firstLine="15"/>
              <w:jc w:val="both"/>
              <w:rPr>
                <w:sz w:val="28"/>
                <w:szCs w:val="22"/>
                <w:lang w:eastAsia="en-US"/>
              </w:rPr>
            </w:pPr>
            <w:r>
              <w:rPr>
                <w:sz w:val="28"/>
              </w:rPr>
              <w:t>БСК –  увеличилась на 11%;болезни органов дыхания – снизились на 8,9%, сахарный диабет – меньше на 19,8%,травмы, отравления и некоторые другие последствия воздействия внешних причин – меньше на 44,7%.</w:t>
            </w:r>
          </w:p>
        </w:tc>
      </w:tr>
      <w:tr w:rsidR="00E25672" w:rsidTr="008F4B63">
        <w:tc>
          <w:tcPr>
            <w:tcW w:w="4253" w:type="dxa"/>
            <w:tcBorders>
              <w:top w:val="single" w:sz="4" w:space="0" w:color="auto"/>
              <w:left w:val="single" w:sz="4" w:space="0" w:color="auto"/>
              <w:bottom w:val="single" w:sz="4" w:space="0" w:color="auto"/>
              <w:right w:val="single" w:sz="4" w:space="0" w:color="auto"/>
            </w:tcBorders>
            <w:hideMark/>
          </w:tcPr>
          <w:p w:rsidR="00E25672" w:rsidRDefault="00E25672">
            <w:pPr>
              <w:ind w:firstLine="34"/>
              <w:rPr>
                <w:sz w:val="28"/>
                <w:szCs w:val="22"/>
                <w:lang w:eastAsia="en-US"/>
              </w:rPr>
            </w:pPr>
            <w:r>
              <w:rPr>
                <w:sz w:val="28"/>
              </w:rPr>
              <w:t xml:space="preserve">2. уровень охвата иммунизацией </w:t>
            </w:r>
          </w:p>
        </w:tc>
        <w:tc>
          <w:tcPr>
            <w:tcW w:w="5245" w:type="dxa"/>
            <w:tcBorders>
              <w:top w:val="single" w:sz="4" w:space="0" w:color="auto"/>
              <w:left w:val="single" w:sz="4" w:space="0" w:color="auto"/>
              <w:bottom w:val="single" w:sz="4" w:space="0" w:color="auto"/>
              <w:right w:val="single" w:sz="4" w:space="0" w:color="auto"/>
            </w:tcBorders>
            <w:hideMark/>
          </w:tcPr>
          <w:p w:rsidR="00E25672" w:rsidRDefault="00E25672">
            <w:pPr>
              <w:ind w:firstLine="15"/>
              <w:rPr>
                <w:sz w:val="28"/>
                <w:szCs w:val="22"/>
                <w:lang w:eastAsia="en-US"/>
              </w:rPr>
            </w:pPr>
            <w:r>
              <w:rPr>
                <w:sz w:val="28"/>
              </w:rPr>
              <w:t>взрослое население – 97%, детское население – 97%</w:t>
            </w:r>
          </w:p>
        </w:tc>
        <w:tc>
          <w:tcPr>
            <w:tcW w:w="5670" w:type="dxa"/>
            <w:tcBorders>
              <w:top w:val="single" w:sz="4" w:space="0" w:color="auto"/>
              <w:left w:val="single" w:sz="4" w:space="0" w:color="auto"/>
              <w:bottom w:val="single" w:sz="4" w:space="0" w:color="auto"/>
              <w:right w:val="single" w:sz="4" w:space="0" w:color="auto"/>
            </w:tcBorders>
            <w:hideMark/>
          </w:tcPr>
          <w:p w:rsidR="00E25672" w:rsidRDefault="00E25672">
            <w:pPr>
              <w:ind w:firstLine="15"/>
              <w:rPr>
                <w:sz w:val="28"/>
                <w:szCs w:val="22"/>
                <w:lang w:eastAsia="en-US"/>
              </w:rPr>
            </w:pPr>
            <w:r>
              <w:rPr>
                <w:sz w:val="28"/>
              </w:rPr>
              <w:t>взрослое население – 97%, детское население – 98%</w:t>
            </w:r>
          </w:p>
        </w:tc>
      </w:tr>
      <w:tr w:rsidR="00E25672" w:rsidTr="008F4B63">
        <w:tc>
          <w:tcPr>
            <w:tcW w:w="4253" w:type="dxa"/>
            <w:tcBorders>
              <w:top w:val="single" w:sz="4" w:space="0" w:color="auto"/>
              <w:left w:val="single" w:sz="4" w:space="0" w:color="auto"/>
              <w:bottom w:val="single" w:sz="4" w:space="0" w:color="auto"/>
              <w:right w:val="single" w:sz="4" w:space="0" w:color="auto"/>
            </w:tcBorders>
            <w:hideMark/>
          </w:tcPr>
          <w:p w:rsidR="00E25672" w:rsidRDefault="00E25672">
            <w:pPr>
              <w:ind w:firstLine="34"/>
              <w:rPr>
                <w:sz w:val="28"/>
                <w:szCs w:val="22"/>
                <w:lang w:eastAsia="en-US"/>
              </w:rPr>
            </w:pPr>
            <w:r>
              <w:rPr>
                <w:sz w:val="28"/>
              </w:rPr>
              <w:t>3 удельный вес учреждений образования, работающих в условиях пере укомплектованности</w:t>
            </w:r>
          </w:p>
        </w:tc>
        <w:tc>
          <w:tcPr>
            <w:tcW w:w="5245" w:type="dxa"/>
            <w:tcBorders>
              <w:top w:val="single" w:sz="4" w:space="0" w:color="auto"/>
              <w:left w:val="single" w:sz="4" w:space="0" w:color="auto"/>
              <w:bottom w:val="single" w:sz="4" w:space="0" w:color="auto"/>
              <w:right w:val="single" w:sz="4" w:space="0" w:color="auto"/>
            </w:tcBorders>
            <w:hideMark/>
          </w:tcPr>
          <w:p w:rsidR="00E25672" w:rsidRDefault="00E25672">
            <w:pPr>
              <w:ind w:firstLine="15"/>
              <w:rPr>
                <w:sz w:val="28"/>
                <w:szCs w:val="22"/>
                <w:lang w:eastAsia="en-US"/>
              </w:rPr>
            </w:pPr>
            <w:r>
              <w:rPr>
                <w:sz w:val="28"/>
              </w:rPr>
              <w:t xml:space="preserve">нет </w:t>
            </w:r>
          </w:p>
        </w:tc>
        <w:tc>
          <w:tcPr>
            <w:tcW w:w="5670" w:type="dxa"/>
            <w:tcBorders>
              <w:top w:val="single" w:sz="4" w:space="0" w:color="auto"/>
              <w:left w:val="single" w:sz="4" w:space="0" w:color="auto"/>
              <w:bottom w:val="single" w:sz="4" w:space="0" w:color="auto"/>
              <w:right w:val="single" w:sz="4" w:space="0" w:color="auto"/>
            </w:tcBorders>
            <w:hideMark/>
          </w:tcPr>
          <w:p w:rsidR="00E25672" w:rsidRDefault="00E25672">
            <w:pPr>
              <w:ind w:firstLine="15"/>
              <w:rPr>
                <w:sz w:val="28"/>
                <w:szCs w:val="22"/>
                <w:lang w:eastAsia="en-US"/>
              </w:rPr>
            </w:pPr>
            <w:r>
              <w:rPr>
                <w:sz w:val="28"/>
              </w:rPr>
              <w:t>нет</w:t>
            </w:r>
          </w:p>
        </w:tc>
      </w:tr>
      <w:tr w:rsidR="00E25672" w:rsidTr="008F4B63">
        <w:tc>
          <w:tcPr>
            <w:tcW w:w="4253" w:type="dxa"/>
            <w:tcBorders>
              <w:top w:val="single" w:sz="4" w:space="0" w:color="auto"/>
              <w:left w:val="single" w:sz="4" w:space="0" w:color="auto"/>
              <w:bottom w:val="single" w:sz="4" w:space="0" w:color="auto"/>
              <w:right w:val="single" w:sz="4" w:space="0" w:color="auto"/>
            </w:tcBorders>
            <w:hideMark/>
          </w:tcPr>
          <w:p w:rsidR="00E25672" w:rsidRDefault="00E25672">
            <w:pPr>
              <w:ind w:firstLine="34"/>
              <w:rPr>
                <w:sz w:val="28"/>
                <w:szCs w:val="22"/>
                <w:lang w:eastAsia="en-US"/>
              </w:rPr>
            </w:pPr>
            <w:r>
              <w:rPr>
                <w:sz w:val="28"/>
              </w:rPr>
              <w:t xml:space="preserve">4.1 показатели распространенности поведенческих факторов риска </w:t>
            </w:r>
          </w:p>
        </w:tc>
        <w:tc>
          <w:tcPr>
            <w:tcW w:w="5245" w:type="dxa"/>
            <w:tcBorders>
              <w:top w:val="single" w:sz="4" w:space="0" w:color="auto"/>
              <w:left w:val="single" w:sz="4" w:space="0" w:color="auto"/>
              <w:bottom w:val="single" w:sz="4" w:space="0" w:color="auto"/>
              <w:right w:val="single" w:sz="4" w:space="0" w:color="auto"/>
            </w:tcBorders>
            <w:hideMark/>
          </w:tcPr>
          <w:p w:rsidR="00E25672" w:rsidRDefault="00E25672">
            <w:pPr>
              <w:ind w:firstLine="15"/>
              <w:rPr>
                <w:sz w:val="28"/>
                <w:szCs w:val="22"/>
                <w:lang w:eastAsia="en-US"/>
              </w:rPr>
            </w:pPr>
            <w:r>
              <w:rPr>
                <w:sz w:val="28"/>
              </w:rPr>
              <w:t xml:space="preserve">У 20% из факторов риска присутствует курение, у 14% – злоупотребление алкоголем. </w:t>
            </w:r>
          </w:p>
        </w:tc>
        <w:tc>
          <w:tcPr>
            <w:tcW w:w="5670" w:type="dxa"/>
            <w:tcBorders>
              <w:top w:val="single" w:sz="4" w:space="0" w:color="auto"/>
              <w:left w:val="single" w:sz="4" w:space="0" w:color="auto"/>
              <w:bottom w:val="single" w:sz="4" w:space="0" w:color="auto"/>
              <w:right w:val="single" w:sz="4" w:space="0" w:color="auto"/>
            </w:tcBorders>
            <w:hideMark/>
          </w:tcPr>
          <w:p w:rsidR="00E25672" w:rsidRDefault="00E25672">
            <w:pPr>
              <w:ind w:firstLine="15"/>
              <w:rPr>
                <w:sz w:val="28"/>
                <w:szCs w:val="22"/>
                <w:lang w:eastAsia="en-US"/>
              </w:rPr>
            </w:pPr>
            <w:r>
              <w:rPr>
                <w:sz w:val="28"/>
              </w:rPr>
              <w:t>У 20,4% из факторов риска присутствует курение, у 11,5% – злоупотребление алкоголем.</w:t>
            </w:r>
          </w:p>
        </w:tc>
      </w:tr>
      <w:tr w:rsidR="00E25672" w:rsidTr="008F4B63">
        <w:tc>
          <w:tcPr>
            <w:tcW w:w="4253" w:type="dxa"/>
            <w:tcBorders>
              <w:top w:val="single" w:sz="4" w:space="0" w:color="auto"/>
              <w:left w:val="single" w:sz="4" w:space="0" w:color="auto"/>
              <w:bottom w:val="single" w:sz="4" w:space="0" w:color="auto"/>
              <w:right w:val="single" w:sz="4" w:space="0" w:color="auto"/>
            </w:tcBorders>
            <w:hideMark/>
          </w:tcPr>
          <w:p w:rsidR="00E25672" w:rsidRDefault="00E25672">
            <w:pPr>
              <w:ind w:firstLine="34"/>
              <w:rPr>
                <w:sz w:val="28"/>
                <w:szCs w:val="22"/>
                <w:lang w:eastAsia="en-US"/>
              </w:rPr>
            </w:pPr>
            <w:r>
              <w:rPr>
                <w:sz w:val="28"/>
              </w:rPr>
              <w:t>4.2 удельный вес субъектов социально-экономической деятельности, объявивших свои территории зонами, свободными от курения</w:t>
            </w:r>
          </w:p>
        </w:tc>
        <w:tc>
          <w:tcPr>
            <w:tcW w:w="5245" w:type="dxa"/>
            <w:tcBorders>
              <w:top w:val="single" w:sz="4" w:space="0" w:color="auto"/>
              <w:left w:val="single" w:sz="4" w:space="0" w:color="auto"/>
              <w:bottom w:val="single" w:sz="4" w:space="0" w:color="auto"/>
              <w:right w:val="single" w:sz="4" w:space="0" w:color="auto"/>
            </w:tcBorders>
            <w:hideMark/>
          </w:tcPr>
          <w:p w:rsidR="00E25672" w:rsidRDefault="00E25672">
            <w:pPr>
              <w:ind w:firstLine="15"/>
              <w:rPr>
                <w:sz w:val="28"/>
                <w:szCs w:val="22"/>
                <w:lang w:eastAsia="en-US"/>
              </w:rPr>
            </w:pPr>
            <w:r>
              <w:rPr>
                <w:sz w:val="28"/>
              </w:rPr>
              <w:t>43,2%</w:t>
            </w:r>
          </w:p>
        </w:tc>
        <w:tc>
          <w:tcPr>
            <w:tcW w:w="5670" w:type="dxa"/>
            <w:tcBorders>
              <w:top w:val="single" w:sz="4" w:space="0" w:color="auto"/>
              <w:left w:val="single" w:sz="4" w:space="0" w:color="auto"/>
              <w:bottom w:val="single" w:sz="4" w:space="0" w:color="auto"/>
              <w:right w:val="single" w:sz="4" w:space="0" w:color="auto"/>
            </w:tcBorders>
            <w:hideMark/>
          </w:tcPr>
          <w:p w:rsidR="00E25672" w:rsidRDefault="00E25672">
            <w:pPr>
              <w:ind w:firstLine="15"/>
              <w:rPr>
                <w:sz w:val="28"/>
                <w:szCs w:val="22"/>
                <w:lang w:eastAsia="en-US"/>
              </w:rPr>
            </w:pPr>
            <w:r>
              <w:rPr>
                <w:sz w:val="28"/>
              </w:rPr>
              <w:t>32,6%</w:t>
            </w:r>
          </w:p>
        </w:tc>
      </w:tr>
      <w:tr w:rsidR="00E25672" w:rsidTr="008F4B63">
        <w:tc>
          <w:tcPr>
            <w:tcW w:w="4253" w:type="dxa"/>
            <w:tcBorders>
              <w:top w:val="single" w:sz="4" w:space="0" w:color="auto"/>
              <w:left w:val="single" w:sz="4" w:space="0" w:color="auto"/>
              <w:bottom w:val="single" w:sz="4" w:space="0" w:color="auto"/>
              <w:right w:val="single" w:sz="4" w:space="0" w:color="auto"/>
            </w:tcBorders>
            <w:hideMark/>
          </w:tcPr>
          <w:p w:rsidR="00E25672" w:rsidRDefault="00E25672">
            <w:pPr>
              <w:ind w:firstLine="34"/>
              <w:rPr>
                <w:sz w:val="28"/>
                <w:szCs w:val="22"/>
                <w:lang w:eastAsia="en-US"/>
              </w:rPr>
            </w:pPr>
            <w:r>
              <w:rPr>
                <w:sz w:val="28"/>
              </w:rPr>
              <w:t xml:space="preserve">4.3 удельный вес дворовых территорий оборудованных комплексными площадками </w:t>
            </w:r>
            <w:r>
              <w:rPr>
                <w:sz w:val="28"/>
              </w:rPr>
              <w:lastRenderedPageBreak/>
              <w:t>(сооружениями) для занятий физической культуры и спортом</w:t>
            </w:r>
          </w:p>
        </w:tc>
        <w:tc>
          <w:tcPr>
            <w:tcW w:w="5245" w:type="dxa"/>
            <w:tcBorders>
              <w:top w:val="single" w:sz="4" w:space="0" w:color="auto"/>
              <w:left w:val="single" w:sz="4" w:space="0" w:color="auto"/>
              <w:bottom w:val="single" w:sz="4" w:space="0" w:color="auto"/>
              <w:right w:val="single" w:sz="4" w:space="0" w:color="auto"/>
            </w:tcBorders>
            <w:hideMark/>
          </w:tcPr>
          <w:p w:rsidR="00E25672" w:rsidRDefault="00E25672">
            <w:pPr>
              <w:ind w:firstLine="34"/>
              <w:rPr>
                <w:sz w:val="28"/>
                <w:szCs w:val="22"/>
                <w:lang w:eastAsia="en-US"/>
              </w:rPr>
            </w:pPr>
            <w:r>
              <w:rPr>
                <w:sz w:val="28"/>
              </w:rPr>
              <w:lastRenderedPageBreak/>
              <w:t xml:space="preserve">32%. Также имеется 100% доступность стадиона и спортивных комплексов </w:t>
            </w:r>
            <w:proofErr w:type="spellStart"/>
            <w:r>
              <w:rPr>
                <w:sz w:val="28"/>
              </w:rPr>
              <w:t>Боровской</w:t>
            </w:r>
            <w:proofErr w:type="spellEnd"/>
            <w:r>
              <w:rPr>
                <w:sz w:val="28"/>
              </w:rPr>
              <w:t xml:space="preserve"> СШ для населения. </w:t>
            </w:r>
          </w:p>
        </w:tc>
        <w:tc>
          <w:tcPr>
            <w:tcW w:w="5670" w:type="dxa"/>
            <w:tcBorders>
              <w:top w:val="single" w:sz="4" w:space="0" w:color="auto"/>
              <w:left w:val="single" w:sz="4" w:space="0" w:color="auto"/>
              <w:bottom w:val="single" w:sz="4" w:space="0" w:color="auto"/>
              <w:right w:val="single" w:sz="4" w:space="0" w:color="auto"/>
            </w:tcBorders>
            <w:hideMark/>
          </w:tcPr>
          <w:p w:rsidR="00E25672" w:rsidRDefault="00E25672">
            <w:pPr>
              <w:ind w:firstLine="34"/>
              <w:rPr>
                <w:sz w:val="28"/>
                <w:szCs w:val="22"/>
                <w:lang w:eastAsia="en-US"/>
              </w:rPr>
            </w:pPr>
            <w:r>
              <w:rPr>
                <w:sz w:val="28"/>
              </w:rPr>
              <w:t xml:space="preserve">8%. Также имеется 100% доступность стадиона и спортивных комплексов учреждений общего среднего и среднего </w:t>
            </w:r>
            <w:r>
              <w:rPr>
                <w:sz w:val="28"/>
              </w:rPr>
              <w:lastRenderedPageBreak/>
              <w:t xml:space="preserve">специального образования. </w:t>
            </w:r>
          </w:p>
        </w:tc>
      </w:tr>
      <w:tr w:rsidR="00E25672" w:rsidTr="008F4B63">
        <w:tc>
          <w:tcPr>
            <w:tcW w:w="4253" w:type="dxa"/>
            <w:tcBorders>
              <w:top w:val="single" w:sz="4" w:space="0" w:color="auto"/>
              <w:left w:val="single" w:sz="4" w:space="0" w:color="auto"/>
              <w:bottom w:val="single" w:sz="4" w:space="0" w:color="auto"/>
              <w:right w:val="single" w:sz="4" w:space="0" w:color="auto"/>
            </w:tcBorders>
            <w:hideMark/>
          </w:tcPr>
          <w:p w:rsidR="00E25672" w:rsidRDefault="00E25672">
            <w:pPr>
              <w:ind w:firstLine="34"/>
              <w:rPr>
                <w:sz w:val="28"/>
                <w:szCs w:val="22"/>
                <w:lang w:eastAsia="en-US"/>
              </w:rPr>
            </w:pPr>
            <w:r>
              <w:rPr>
                <w:sz w:val="28"/>
              </w:rPr>
              <w:lastRenderedPageBreak/>
              <w:t xml:space="preserve"> 5. удельный вес учреждений образования, внедривших подходы проекта «Школа – территория здоровья» </w:t>
            </w:r>
          </w:p>
        </w:tc>
        <w:tc>
          <w:tcPr>
            <w:tcW w:w="5245" w:type="dxa"/>
            <w:tcBorders>
              <w:top w:val="single" w:sz="4" w:space="0" w:color="auto"/>
              <w:left w:val="single" w:sz="4" w:space="0" w:color="auto"/>
              <w:bottom w:val="single" w:sz="4" w:space="0" w:color="auto"/>
              <w:right w:val="single" w:sz="4" w:space="0" w:color="auto"/>
            </w:tcBorders>
            <w:hideMark/>
          </w:tcPr>
          <w:p w:rsidR="00E25672" w:rsidRDefault="00E25672">
            <w:pPr>
              <w:ind w:firstLine="34"/>
              <w:rPr>
                <w:sz w:val="28"/>
                <w:szCs w:val="22"/>
                <w:lang w:eastAsia="en-US"/>
              </w:rPr>
            </w:pPr>
            <w:r>
              <w:rPr>
                <w:sz w:val="28"/>
              </w:rPr>
              <w:t>100%</w:t>
            </w:r>
          </w:p>
        </w:tc>
        <w:tc>
          <w:tcPr>
            <w:tcW w:w="5670" w:type="dxa"/>
            <w:tcBorders>
              <w:top w:val="single" w:sz="4" w:space="0" w:color="auto"/>
              <w:left w:val="single" w:sz="4" w:space="0" w:color="auto"/>
              <w:bottom w:val="single" w:sz="4" w:space="0" w:color="auto"/>
              <w:right w:val="single" w:sz="4" w:space="0" w:color="auto"/>
            </w:tcBorders>
            <w:hideMark/>
          </w:tcPr>
          <w:p w:rsidR="00E25672" w:rsidRDefault="00E25672">
            <w:pPr>
              <w:ind w:firstLine="34"/>
              <w:rPr>
                <w:sz w:val="28"/>
                <w:szCs w:val="22"/>
                <w:lang w:eastAsia="en-US"/>
              </w:rPr>
            </w:pPr>
            <w:r>
              <w:rPr>
                <w:sz w:val="28"/>
              </w:rPr>
              <w:t>100%</w:t>
            </w:r>
          </w:p>
        </w:tc>
      </w:tr>
      <w:tr w:rsidR="00E25672" w:rsidTr="008F4B63">
        <w:tc>
          <w:tcPr>
            <w:tcW w:w="4253" w:type="dxa"/>
            <w:tcBorders>
              <w:top w:val="single" w:sz="4" w:space="0" w:color="auto"/>
              <w:left w:val="single" w:sz="4" w:space="0" w:color="auto"/>
              <w:bottom w:val="single" w:sz="4" w:space="0" w:color="auto"/>
              <w:right w:val="single" w:sz="4" w:space="0" w:color="auto"/>
            </w:tcBorders>
            <w:hideMark/>
          </w:tcPr>
          <w:p w:rsidR="00E25672" w:rsidRDefault="00E25672">
            <w:pPr>
              <w:ind w:firstLine="34"/>
              <w:rPr>
                <w:sz w:val="28"/>
                <w:szCs w:val="22"/>
                <w:lang w:eastAsia="en-US"/>
              </w:rPr>
            </w:pPr>
            <w:r>
              <w:rPr>
                <w:sz w:val="28"/>
              </w:rPr>
              <w:t>6.1 уровень сортировки (раздельного сбора) отходов</w:t>
            </w:r>
          </w:p>
        </w:tc>
        <w:tc>
          <w:tcPr>
            <w:tcW w:w="5245" w:type="dxa"/>
            <w:tcBorders>
              <w:top w:val="single" w:sz="4" w:space="0" w:color="auto"/>
              <w:left w:val="single" w:sz="4" w:space="0" w:color="auto"/>
              <w:bottom w:val="single" w:sz="4" w:space="0" w:color="auto"/>
              <w:right w:val="single" w:sz="4" w:space="0" w:color="auto"/>
            </w:tcBorders>
            <w:hideMark/>
          </w:tcPr>
          <w:p w:rsidR="00E25672" w:rsidRDefault="00E25672">
            <w:pPr>
              <w:ind w:firstLine="34"/>
              <w:rPr>
                <w:sz w:val="28"/>
                <w:szCs w:val="22"/>
                <w:lang w:eastAsia="en-US"/>
              </w:rPr>
            </w:pPr>
            <w:r>
              <w:rPr>
                <w:sz w:val="28"/>
              </w:rPr>
              <w:t xml:space="preserve">100% контейнерных площадок оборудованы условия для раздельного сбора отходов.  </w:t>
            </w:r>
          </w:p>
        </w:tc>
        <w:tc>
          <w:tcPr>
            <w:tcW w:w="5670" w:type="dxa"/>
            <w:tcBorders>
              <w:top w:val="single" w:sz="4" w:space="0" w:color="auto"/>
              <w:left w:val="single" w:sz="4" w:space="0" w:color="auto"/>
              <w:bottom w:val="single" w:sz="4" w:space="0" w:color="auto"/>
              <w:right w:val="single" w:sz="4" w:space="0" w:color="auto"/>
            </w:tcBorders>
            <w:hideMark/>
          </w:tcPr>
          <w:p w:rsidR="00E25672" w:rsidRDefault="00E25672">
            <w:pPr>
              <w:ind w:firstLine="34"/>
              <w:rPr>
                <w:sz w:val="28"/>
                <w:szCs w:val="22"/>
                <w:lang w:eastAsia="en-US"/>
              </w:rPr>
            </w:pPr>
            <w:r>
              <w:rPr>
                <w:sz w:val="28"/>
              </w:rPr>
              <w:t xml:space="preserve">86% контейнерных площадок оборудованы условия для раздельного сбора отходов.  </w:t>
            </w:r>
          </w:p>
        </w:tc>
      </w:tr>
      <w:tr w:rsidR="00E25672" w:rsidTr="008F4B63">
        <w:tc>
          <w:tcPr>
            <w:tcW w:w="4253" w:type="dxa"/>
            <w:tcBorders>
              <w:top w:val="single" w:sz="4" w:space="0" w:color="auto"/>
              <w:left w:val="single" w:sz="4" w:space="0" w:color="auto"/>
              <w:bottom w:val="single" w:sz="4" w:space="0" w:color="auto"/>
              <w:right w:val="single" w:sz="4" w:space="0" w:color="auto"/>
            </w:tcBorders>
            <w:hideMark/>
          </w:tcPr>
          <w:p w:rsidR="00E25672" w:rsidRDefault="00E25672">
            <w:pPr>
              <w:ind w:firstLine="34"/>
              <w:rPr>
                <w:sz w:val="28"/>
                <w:szCs w:val="22"/>
                <w:lang w:eastAsia="en-US"/>
              </w:rPr>
            </w:pPr>
            <w:r>
              <w:rPr>
                <w:sz w:val="28"/>
              </w:rPr>
              <w:t>7.2. удельный вес озелененной территории</w:t>
            </w:r>
          </w:p>
        </w:tc>
        <w:tc>
          <w:tcPr>
            <w:tcW w:w="5245" w:type="dxa"/>
            <w:tcBorders>
              <w:top w:val="single" w:sz="4" w:space="0" w:color="auto"/>
              <w:left w:val="single" w:sz="4" w:space="0" w:color="auto"/>
              <w:bottom w:val="single" w:sz="4" w:space="0" w:color="auto"/>
              <w:right w:val="single" w:sz="4" w:space="0" w:color="auto"/>
            </w:tcBorders>
            <w:hideMark/>
          </w:tcPr>
          <w:p w:rsidR="00E25672" w:rsidRDefault="00E25672">
            <w:pPr>
              <w:ind w:firstLine="34"/>
              <w:rPr>
                <w:sz w:val="28"/>
                <w:szCs w:val="22"/>
                <w:lang w:eastAsia="en-US"/>
              </w:rPr>
            </w:pPr>
            <w:r>
              <w:rPr>
                <w:sz w:val="28"/>
              </w:rPr>
              <w:t>52,3%</w:t>
            </w:r>
          </w:p>
        </w:tc>
        <w:tc>
          <w:tcPr>
            <w:tcW w:w="5670" w:type="dxa"/>
            <w:tcBorders>
              <w:top w:val="single" w:sz="4" w:space="0" w:color="auto"/>
              <w:left w:val="single" w:sz="4" w:space="0" w:color="auto"/>
              <w:bottom w:val="single" w:sz="4" w:space="0" w:color="auto"/>
              <w:right w:val="single" w:sz="4" w:space="0" w:color="auto"/>
            </w:tcBorders>
            <w:hideMark/>
          </w:tcPr>
          <w:p w:rsidR="00E25672" w:rsidRDefault="00E25672">
            <w:pPr>
              <w:ind w:firstLine="34"/>
              <w:rPr>
                <w:sz w:val="28"/>
                <w:szCs w:val="22"/>
                <w:lang w:eastAsia="en-US"/>
              </w:rPr>
            </w:pPr>
            <w:r>
              <w:rPr>
                <w:sz w:val="28"/>
              </w:rPr>
              <w:t>43,0%</w:t>
            </w:r>
          </w:p>
        </w:tc>
      </w:tr>
    </w:tbl>
    <w:p w:rsidR="00E25672" w:rsidRPr="00E25672" w:rsidRDefault="00E25672" w:rsidP="008F4B63">
      <w:pPr>
        <w:ind w:firstLine="709"/>
        <w:rPr>
          <w:rFonts w:cstheme="minorBidi"/>
          <w:sz w:val="28"/>
          <w:szCs w:val="28"/>
          <w:lang w:eastAsia="en-US"/>
        </w:rPr>
      </w:pPr>
      <w:r w:rsidRPr="00E25672">
        <w:rPr>
          <w:sz w:val="28"/>
          <w:szCs w:val="28"/>
        </w:rPr>
        <w:t xml:space="preserve">При рассмотрении вопросов на заседаниях органов исполнительной и распорядительной власти, Межведомственных советов специалисты ЦГЭ периодически предлагают внести в коллективные договоры пункты о материальном поощрении лиц, ведущих ЗОЖ. </w:t>
      </w:r>
    </w:p>
    <w:p w:rsidR="00E25672" w:rsidRPr="00E25672" w:rsidRDefault="00E25672" w:rsidP="008F4B63">
      <w:pPr>
        <w:ind w:firstLine="709"/>
        <w:rPr>
          <w:bCs/>
          <w:sz w:val="28"/>
          <w:szCs w:val="28"/>
        </w:rPr>
      </w:pPr>
      <w:proofErr w:type="gramStart"/>
      <w:r w:rsidRPr="00E25672">
        <w:rPr>
          <w:sz w:val="28"/>
          <w:szCs w:val="28"/>
        </w:rPr>
        <w:t>Среди трудовых коллективов предприятий и организаций проведены районный турнир по настольному теннису под девизом «Мы за здоровую нацию»;  районный турнир по мини-футболу среди учреждений образований «За здоровый образ жизни», районный турнир по футболу среди учащихся учреждений общего среднего образования, семейный фестиваль «Папа, мама, я - футбольная семья», легкоатлетический кросс среди трудовых коллективов «Золотая осень-2022».</w:t>
      </w:r>
      <w:proofErr w:type="gramEnd"/>
    </w:p>
    <w:p w:rsidR="00E25672" w:rsidRPr="00E25672" w:rsidRDefault="00E25672" w:rsidP="008F4B63">
      <w:pPr>
        <w:ind w:firstLine="709"/>
        <w:rPr>
          <w:sz w:val="28"/>
          <w:szCs w:val="28"/>
        </w:rPr>
      </w:pPr>
      <w:r w:rsidRPr="00E25672">
        <w:rPr>
          <w:sz w:val="28"/>
          <w:szCs w:val="28"/>
        </w:rPr>
        <w:t xml:space="preserve">С целью формирования у населения различных возрастных групп принципов </w:t>
      </w:r>
      <w:proofErr w:type="spellStart"/>
      <w:r w:rsidRPr="00E25672">
        <w:rPr>
          <w:sz w:val="28"/>
          <w:szCs w:val="28"/>
        </w:rPr>
        <w:t>самосохраняющегося</w:t>
      </w:r>
      <w:proofErr w:type="spellEnd"/>
      <w:r w:rsidRPr="00E25672">
        <w:rPr>
          <w:sz w:val="28"/>
          <w:szCs w:val="28"/>
        </w:rPr>
        <w:t xml:space="preserve"> поведения в учреждении образования проведено 163 мероприятия по вопросам профилактики пьянства, потребления табака, наркомании, физической активности (</w:t>
      </w:r>
      <w:proofErr w:type="spellStart"/>
      <w:r w:rsidRPr="00E25672">
        <w:rPr>
          <w:sz w:val="28"/>
          <w:szCs w:val="28"/>
        </w:rPr>
        <w:t>видеосеансы</w:t>
      </w:r>
      <w:proofErr w:type="spellEnd"/>
      <w:r w:rsidRPr="00E25672">
        <w:rPr>
          <w:sz w:val="28"/>
          <w:szCs w:val="28"/>
        </w:rPr>
        <w:t xml:space="preserve">, показ тематических мультиков, лекции, беседы). </w:t>
      </w:r>
    </w:p>
    <w:p w:rsidR="00E25672" w:rsidRDefault="00E25672" w:rsidP="008F4B63">
      <w:pPr>
        <w:ind w:firstLine="709"/>
      </w:pPr>
      <w:r w:rsidRPr="00E25672">
        <w:rPr>
          <w:sz w:val="28"/>
          <w:szCs w:val="28"/>
        </w:rPr>
        <w:t>В средствах массовой информации области введены рубрики ”Здоровье“, ”Комментарии специалиста”, ”Наше здоровье“ и другие</w:t>
      </w:r>
      <w:r>
        <w:t xml:space="preserve">. </w:t>
      </w:r>
    </w:p>
    <w:p w:rsidR="00E25672" w:rsidRDefault="00E25672" w:rsidP="008F4B63">
      <w:pPr>
        <w:ind w:firstLine="709"/>
        <w:rPr>
          <w:b/>
          <w:iCs/>
        </w:rPr>
      </w:pPr>
    </w:p>
    <w:p w:rsidR="00E25672" w:rsidRPr="00E25672" w:rsidRDefault="00E25672" w:rsidP="008F4B63">
      <w:pPr>
        <w:ind w:firstLine="709"/>
        <w:rPr>
          <w:b/>
          <w:iCs/>
          <w:sz w:val="28"/>
          <w:szCs w:val="28"/>
        </w:rPr>
      </w:pPr>
      <w:r>
        <w:rPr>
          <w:b/>
          <w:iCs/>
          <w:sz w:val="28"/>
          <w:szCs w:val="28"/>
        </w:rPr>
        <w:t xml:space="preserve">         </w:t>
      </w:r>
      <w:r w:rsidRPr="00E25672">
        <w:rPr>
          <w:b/>
          <w:iCs/>
          <w:sz w:val="28"/>
          <w:szCs w:val="28"/>
        </w:rPr>
        <w:t>5.2. Анализ и сравнительные оценки степени распространенности поведенческих рисков среди населения</w:t>
      </w:r>
    </w:p>
    <w:p w:rsidR="00E25672" w:rsidRDefault="00E25672" w:rsidP="00E25672"/>
    <w:p w:rsidR="00E25672" w:rsidRDefault="00E25672" w:rsidP="008F4B63">
      <w:pPr>
        <w:ind w:firstLine="709"/>
        <w:rPr>
          <w:bCs/>
        </w:rPr>
      </w:pPr>
      <w:r>
        <w:rPr>
          <w:bCs/>
          <w:sz w:val="28"/>
          <w:szCs w:val="28"/>
        </w:rPr>
        <w:t xml:space="preserve">  </w:t>
      </w:r>
      <w:proofErr w:type="gramStart"/>
      <w:r w:rsidRPr="00E25672">
        <w:rPr>
          <w:bCs/>
          <w:sz w:val="28"/>
          <w:szCs w:val="28"/>
        </w:rPr>
        <w:t>Согласно данным Национального статистического комитета Республики Беларусь и проведенных анкетных опросов населения в рамках реализации профилактических проектов, групповых форм работы с различными возрастными  группами населения (старше 16 лет), наблюдаются</w:t>
      </w:r>
      <w:r>
        <w:rPr>
          <w:bCs/>
        </w:rPr>
        <w:t xml:space="preserve"> положительные тенденции по отдельным целевым показателям подпрограммы 2 «Профилактика и </w:t>
      </w:r>
      <w:r>
        <w:rPr>
          <w:bCs/>
        </w:rPr>
        <w:lastRenderedPageBreak/>
        <w:t>контроль неинфекционных заболеваний» Государственной программы «Здоровье народа и демографическая безопасность» на 2021-2025 годы (таблица 1)</w:t>
      </w:r>
      <w:proofErr w:type="gramEnd"/>
    </w:p>
    <w:p w:rsidR="00E25672" w:rsidRDefault="00E25672" w:rsidP="00E25672">
      <w:pPr>
        <w:rPr>
          <w:bCs/>
        </w:rPr>
      </w:pPr>
    </w:p>
    <w:p w:rsidR="00E25672" w:rsidRDefault="00E25672" w:rsidP="00E25672">
      <w:pPr>
        <w:rPr>
          <w:bCs/>
        </w:rPr>
      </w:pPr>
      <w:r>
        <w:rPr>
          <w:bCs/>
        </w:rPr>
        <w:t xml:space="preserve">Таблица 2 «Поведенческие риски среди населения» </w:t>
      </w:r>
    </w:p>
    <w:p w:rsidR="00E25672" w:rsidRDefault="00E25672" w:rsidP="00E25672">
      <w:pPr>
        <w:rPr>
          <w:bCs/>
        </w:rPr>
      </w:pPr>
    </w:p>
    <w:tbl>
      <w:tblPr>
        <w:tblW w:w="14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5"/>
        <w:gridCol w:w="1529"/>
        <w:gridCol w:w="1474"/>
        <w:gridCol w:w="1417"/>
        <w:gridCol w:w="1445"/>
        <w:gridCol w:w="1573"/>
        <w:gridCol w:w="1511"/>
        <w:gridCol w:w="1511"/>
      </w:tblGrid>
      <w:tr w:rsidR="00E25672" w:rsidTr="00E25672">
        <w:trPr>
          <w:jc w:val="center"/>
        </w:trPr>
        <w:tc>
          <w:tcPr>
            <w:tcW w:w="4314" w:type="dxa"/>
            <w:tcBorders>
              <w:top w:val="single" w:sz="4" w:space="0" w:color="auto"/>
              <w:left w:val="single" w:sz="4" w:space="0" w:color="auto"/>
              <w:bottom w:val="single" w:sz="4" w:space="0" w:color="auto"/>
              <w:right w:val="single" w:sz="4" w:space="0" w:color="auto"/>
            </w:tcBorders>
            <w:shd w:val="clear" w:color="auto" w:fill="FFFFFF" w:themeFill="background1"/>
          </w:tcPr>
          <w:p w:rsidR="00E25672" w:rsidRDefault="00E25672">
            <w:pPr>
              <w:ind w:firstLine="709"/>
              <w:jc w:val="both"/>
              <w:rPr>
                <w:bCs/>
                <w:sz w:val="28"/>
                <w:szCs w:val="22"/>
                <w:lang w:eastAsia="en-US"/>
              </w:rPr>
            </w:pPr>
          </w:p>
        </w:tc>
        <w:tc>
          <w:tcPr>
            <w:tcW w:w="1529" w:type="dxa"/>
            <w:tcBorders>
              <w:top w:val="single" w:sz="4" w:space="0" w:color="auto"/>
              <w:left w:val="single" w:sz="4" w:space="0" w:color="auto"/>
              <w:bottom w:val="single" w:sz="4" w:space="0" w:color="auto"/>
              <w:right w:val="single" w:sz="4" w:space="0" w:color="auto"/>
            </w:tcBorders>
            <w:hideMark/>
          </w:tcPr>
          <w:p w:rsidR="00E25672" w:rsidRDefault="00E25672">
            <w:pPr>
              <w:ind w:firstLine="60"/>
              <w:jc w:val="center"/>
              <w:rPr>
                <w:sz w:val="28"/>
                <w:szCs w:val="22"/>
                <w:lang w:eastAsia="en-US"/>
              </w:rPr>
            </w:pPr>
            <w:r>
              <w:t>2016</w:t>
            </w:r>
          </w:p>
        </w:tc>
        <w:tc>
          <w:tcPr>
            <w:tcW w:w="1474" w:type="dxa"/>
            <w:tcBorders>
              <w:top w:val="single" w:sz="4" w:space="0" w:color="auto"/>
              <w:left w:val="single" w:sz="4" w:space="0" w:color="auto"/>
              <w:bottom w:val="single" w:sz="4" w:space="0" w:color="auto"/>
              <w:right w:val="single" w:sz="4" w:space="0" w:color="auto"/>
            </w:tcBorders>
            <w:hideMark/>
          </w:tcPr>
          <w:p w:rsidR="00E25672" w:rsidRDefault="00E25672">
            <w:pPr>
              <w:ind w:firstLine="60"/>
              <w:jc w:val="center"/>
              <w:rPr>
                <w:sz w:val="28"/>
                <w:szCs w:val="22"/>
                <w:lang w:eastAsia="en-US"/>
              </w:rPr>
            </w:pPr>
            <w:r>
              <w:t>2017</w:t>
            </w:r>
          </w:p>
        </w:tc>
        <w:tc>
          <w:tcPr>
            <w:tcW w:w="1417" w:type="dxa"/>
            <w:tcBorders>
              <w:top w:val="single" w:sz="4" w:space="0" w:color="auto"/>
              <w:left w:val="single" w:sz="4" w:space="0" w:color="auto"/>
              <w:bottom w:val="single" w:sz="4" w:space="0" w:color="auto"/>
              <w:right w:val="single" w:sz="4" w:space="0" w:color="auto"/>
            </w:tcBorders>
            <w:hideMark/>
          </w:tcPr>
          <w:p w:rsidR="00E25672" w:rsidRDefault="00E25672">
            <w:pPr>
              <w:ind w:firstLine="60"/>
              <w:jc w:val="center"/>
              <w:rPr>
                <w:sz w:val="28"/>
                <w:szCs w:val="22"/>
                <w:lang w:eastAsia="en-US"/>
              </w:rPr>
            </w:pPr>
            <w:r>
              <w:t>2018</w:t>
            </w:r>
          </w:p>
        </w:tc>
        <w:tc>
          <w:tcPr>
            <w:tcW w:w="1445" w:type="dxa"/>
            <w:tcBorders>
              <w:top w:val="single" w:sz="4" w:space="0" w:color="auto"/>
              <w:left w:val="single" w:sz="4" w:space="0" w:color="auto"/>
              <w:bottom w:val="single" w:sz="4" w:space="0" w:color="auto"/>
              <w:right w:val="single" w:sz="4" w:space="0" w:color="auto"/>
            </w:tcBorders>
            <w:hideMark/>
          </w:tcPr>
          <w:p w:rsidR="00E25672" w:rsidRDefault="00E25672">
            <w:pPr>
              <w:ind w:firstLine="60"/>
              <w:jc w:val="center"/>
              <w:rPr>
                <w:sz w:val="28"/>
                <w:szCs w:val="22"/>
                <w:lang w:eastAsia="en-US"/>
              </w:rPr>
            </w:pPr>
            <w:r>
              <w:t>2019</w:t>
            </w:r>
          </w:p>
        </w:tc>
        <w:tc>
          <w:tcPr>
            <w:tcW w:w="1573" w:type="dxa"/>
            <w:tcBorders>
              <w:top w:val="single" w:sz="4" w:space="0" w:color="auto"/>
              <w:left w:val="single" w:sz="4" w:space="0" w:color="auto"/>
              <w:bottom w:val="single" w:sz="4" w:space="0" w:color="auto"/>
              <w:right w:val="single" w:sz="4" w:space="0" w:color="auto"/>
            </w:tcBorders>
            <w:hideMark/>
          </w:tcPr>
          <w:p w:rsidR="00E25672" w:rsidRDefault="00E25672">
            <w:pPr>
              <w:ind w:firstLine="60"/>
              <w:jc w:val="center"/>
              <w:rPr>
                <w:sz w:val="28"/>
                <w:szCs w:val="22"/>
                <w:lang w:eastAsia="en-US"/>
              </w:rPr>
            </w:pPr>
            <w:r>
              <w:t>2020</w:t>
            </w:r>
          </w:p>
        </w:tc>
        <w:tc>
          <w:tcPr>
            <w:tcW w:w="1511" w:type="dxa"/>
            <w:tcBorders>
              <w:top w:val="single" w:sz="4" w:space="0" w:color="auto"/>
              <w:left w:val="single" w:sz="4" w:space="0" w:color="auto"/>
              <w:bottom w:val="single" w:sz="4" w:space="0" w:color="auto"/>
              <w:right w:val="single" w:sz="4" w:space="0" w:color="auto"/>
            </w:tcBorders>
            <w:hideMark/>
          </w:tcPr>
          <w:p w:rsidR="00E25672" w:rsidRDefault="00E25672">
            <w:pPr>
              <w:ind w:firstLine="60"/>
              <w:jc w:val="center"/>
              <w:rPr>
                <w:sz w:val="28"/>
                <w:szCs w:val="22"/>
                <w:lang w:eastAsia="en-US"/>
              </w:rPr>
            </w:pPr>
            <w:r>
              <w:t>2021</w:t>
            </w:r>
          </w:p>
        </w:tc>
        <w:tc>
          <w:tcPr>
            <w:tcW w:w="1511" w:type="dxa"/>
            <w:tcBorders>
              <w:top w:val="single" w:sz="4" w:space="0" w:color="auto"/>
              <w:left w:val="single" w:sz="4" w:space="0" w:color="auto"/>
              <w:bottom w:val="single" w:sz="4" w:space="0" w:color="auto"/>
              <w:right w:val="single" w:sz="4" w:space="0" w:color="auto"/>
            </w:tcBorders>
            <w:hideMark/>
          </w:tcPr>
          <w:p w:rsidR="00E25672" w:rsidRDefault="00E25672">
            <w:pPr>
              <w:ind w:firstLine="60"/>
              <w:jc w:val="center"/>
              <w:rPr>
                <w:sz w:val="28"/>
                <w:szCs w:val="22"/>
                <w:lang w:eastAsia="en-US"/>
              </w:rPr>
            </w:pPr>
            <w:r>
              <w:t>2022</w:t>
            </w:r>
          </w:p>
        </w:tc>
      </w:tr>
      <w:tr w:rsidR="00E25672" w:rsidTr="00E25672">
        <w:trPr>
          <w:jc w:val="center"/>
        </w:trPr>
        <w:tc>
          <w:tcPr>
            <w:tcW w:w="431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rsidR="00E25672" w:rsidRDefault="00E25672">
            <w:pPr>
              <w:ind w:firstLine="709"/>
              <w:jc w:val="both"/>
              <w:rPr>
                <w:bCs/>
                <w:sz w:val="28"/>
                <w:szCs w:val="22"/>
                <w:lang w:eastAsia="en-US"/>
              </w:rPr>
            </w:pPr>
            <w:r>
              <w:rPr>
                <w:bCs/>
              </w:rPr>
              <w:t>Наименование показателя</w:t>
            </w:r>
          </w:p>
        </w:tc>
        <w:tc>
          <w:tcPr>
            <w:tcW w:w="10460" w:type="dxa"/>
            <w:gridSpan w:val="7"/>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25672" w:rsidRDefault="00E25672">
            <w:pPr>
              <w:ind w:firstLine="709"/>
              <w:jc w:val="both"/>
              <w:rPr>
                <w:sz w:val="28"/>
                <w:szCs w:val="22"/>
                <w:lang w:eastAsia="en-US"/>
              </w:rPr>
            </w:pPr>
            <w:r>
              <w:t>Распространенность потребления табака среди лиц в возрасте от 16 лет</w:t>
            </w:r>
          </w:p>
        </w:tc>
      </w:tr>
      <w:tr w:rsidR="00E25672" w:rsidTr="00E25672">
        <w:trPr>
          <w:jc w:val="center"/>
        </w:trPr>
        <w:tc>
          <w:tcPr>
            <w:tcW w:w="4314" w:type="dxa"/>
            <w:tcBorders>
              <w:top w:val="single" w:sz="4" w:space="0" w:color="auto"/>
              <w:left w:val="single" w:sz="4" w:space="0" w:color="auto"/>
              <w:bottom w:val="single" w:sz="4" w:space="0" w:color="auto"/>
              <w:right w:val="single" w:sz="4" w:space="0" w:color="auto"/>
            </w:tcBorders>
            <w:hideMark/>
          </w:tcPr>
          <w:p w:rsidR="00E25672" w:rsidRDefault="00E25672">
            <w:pPr>
              <w:ind w:firstLine="709"/>
              <w:jc w:val="both"/>
              <w:rPr>
                <w:bCs/>
                <w:sz w:val="28"/>
                <w:szCs w:val="22"/>
                <w:lang w:eastAsia="en-US"/>
              </w:rPr>
            </w:pPr>
            <w:r>
              <w:rPr>
                <w:bCs/>
              </w:rPr>
              <w:t>Фактическое значение, %</w:t>
            </w:r>
          </w:p>
        </w:tc>
        <w:tc>
          <w:tcPr>
            <w:tcW w:w="1529" w:type="dxa"/>
            <w:tcBorders>
              <w:top w:val="single" w:sz="4" w:space="0" w:color="auto"/>
              <w:left w:val="single" w:sz="4" w:space="0" w:color="auto"/>
              <w:bottom w:val="single" w:sz="4" w:space="0" w:color="auto"/>
              <w:right w:val="single" w:sz="4" w:space="0" w:color="auto"/>
            </w:tcBorders>
            <w:vAlign w:val="center"/>
            <w:hideMark/>
          </w:tcPr>
          <w:p w:rsidR="00E25672" w:rsidRDefault="00E25672">
            <w:pPr>
              <w:jc w:val="center"/>
              <w:rPr>
                <w:sz w:val="28"/>
                <w:szCs w:val="22"/>
                <w:lang w:eastAsia="en-US"/>
              </w:rPr>
            </w:pPr>
            <w:r>
              <w:t>23,0</w:t>
            </w:r>
          </w:p>
        </w:tc>
        <w:tc>
          <w:tcPr>
            <w:tcW w:w="1474" w:type="dxa"/>
            <w:tcBorders>
              <w:top w:val="single" w:sz="4" w:space="0" w:color="auto"/>
              <w:left w:val="single" w:sz="4" w:space="0" w:color="auto"/>
              <w:bottom w:val="single" w:sz="4" w:space="0" w:color="auto"/>
              <w:right w:val="single" w:sz="4" w:space="0" w:color="auto"/>
            </w:tcBorders>
            <w:vAlign w:val="center"/>
            <w:hideMark/>
          </w:tcPr>
          <w:p w:rsidR="00E25672" w:rsidRDefault="00E25672">
            <w:pPr>
              <w:jc w:val="center"/>
              <w:rPr>
                <w:bCs/>
                <w:sz w:val="28"/>
                <w:szCs w:val="22"/>
                <w:lang w:eastAsia="en-US"/>
              </w:rPr>
            </w:pPr>
            <w:r>
              <w:rPr>
                <w:bCs/>
              </w:rPr>
              <w:t>23,0</w:t>
            </w:r>
          </w:p>
        </w:tc>
        <w:tc>
          <w:tcPr>
            <w:tcW w:w="1417" w:type="dxa"/>
            <w:tcBorders>
              <w:top w:val="single" w:sz="4" w:space="0" w:color="auto"/>
              <w:left w:val="single" w:sz="4" w:space="0" w:color="auto"/>
              <w:bottom w:val="single" w:sz="4" w:space="0" w:color="auto"/>
              <w:right w:val="single" w:sz="4" w:space="0" w:color="auto"/>
            </w:tcBorders>
            <w:vAlign w:val="center"/>
            <w:hideMark/>
          </w:tcPr>
          <w:p w:rsidR="00E25672" w:rsidRDefault="00E25672">
            <w:pPr>
              <w:jc w:val="center"/>
              <w:rPr>
                <w:bCs/>
                <w:sz w:val="28"/>
                <w:szCs w:val="22"/>
                <w:lang w:eastAsia="en-US"/>
              </w:rPr>
            </w:pPr>
            <w:r>
              <w:rPr>
                <w:bCs/>
              </w:rPr>
              <w:t>23,1</w:t>
            </w:r>
          </w:p>
        </w:tc>
        <w:tc>
          <w:tcPr>
            <w:tcW w:w="1445" w:type="dxa"/>
            <w:tcBorders>
              <w:top w:val="single" w:sz="4" w:space="0" w:color="auto"/>
              <w:left w:val="single" w:sz="4" w:space="0" w:color="auto"/>
              <w:bottom w:val="single" w:sz="4" w:space="0" w:color="auto"/>
              <w:right w:val="single" w:sz="4" w:space="0" w:color="auto"/>
            </w:tcBorders>
            <w:vAlign w:val="center"/>
            <w:hideMark/>
          </w:tcPr>
          <w:p w:rsidR="00E25672" w:rsidRDefault="00E25672">
            <w:pPr>
              <w:jc w:val="center"/>
              <w:rPr>
                <w:bCs/>
                <w:sz w:val="28"/>
                <w:szCs w:val="22"/>
                <w:lang w:eastAsia="en-US"/>
              </w:rPr>
            </w:pPr>
            <w:r>
              <w:rPr>
                <w:bCs/>
              </w:rPr>
              <w:t>23,5</w:t>
            </w:r>
          </w:p>
        </w:tc>
        <w:tc>
          <w:tcPr>
            <w:tcW w:w="1573" w:type="dxa"/>
            <w:tcBorders>
              <w:top w:val="single" w:sz="4" w:space="0" w:color="auto"/>
              <w:left w:val="single" w:sz="4" w:space="0" w:color="auto"/>
              <w:bottom w:val="single" w:sz="4" w:space="0" w:color="auto"/>
              <w:right w:val="single" w:sz="4" w:space="0" w:color="auto"/>
            </w:tcBorders>
            <w:vAlign w:val="center"/>
            <w:hideMark/>
          </w:tcPr>
          <w:p w:rsidR="00E25672" w:rsidRDefault="00E25672">
            <w:pPr>
              <w:jc w:val="center"/>
              <w:rPr>
                <w:bCs/>
                <w:sz w:val="28"/>
                <w:szCs w:val="22"/>
                <w:lang w:eastAsia="en-US"/>
              </w:rPr>
            </w:pPr>
            <w:r>
              <w:rPr>
                <w:bCs/>
              </w:rPr>
              <w:t>23,7</w:t>
            </w:r>
          </w:p>
        </w:tc>
        <w:tc>
          <w:tcPr>
            <w:tcW w:w="1511" w:type="dxa"/>
            <w:tcBorders>
              <w:top w:val="single" w:sz="4" w:space="0" w:color="auto"/>
              <w:left w:val="single" w:sz="4" w:space="0" w:color="auto"/>
              <w:bottom w:val="single" w:sz="4" w:space="0" w:color="auto"/>
              <w:right w:val="single" w:sz="4" w:space="0" w:color="auto"/>
            </w:tcBorders>
            <w:vAlign w:val="center"/>
            <w:hideMark/>
          </w:tcPr>
          <w:p w:rsidR="00E25672" w:rsidRDefault="00E25672">
            <w:pPr>
              <w:jc w:val="center"/>
              <w:rPr>
                <w:sz w:val="28"/>
                <w:szCs w:val="22"/>
                <w:lang w:eastAsia="en-US"/>
              </w:rPr>
            </w:pPr>
            <w:r>
              <w:rPr>
                <w:bCs/>
              </w:rPr>
              <w:t>21,0</w:t>
            </w:r>
          </w:p>
        </w:tc>
        <w:tc>
          <w:tcPr>
            <w:tcW w:w="1511" w:type="dxa"/>
            <w:tcBorders>
              <w:top w:val="single" w:sz="4" w:space="0" w:color="auto"/>
              <w:left w:val="single" w:sz="4" w:space="0" w:color="auto"/>
              <w:bottom w:val="single" w:sz="4" w:space="0" w:color="auto"/>
              <w:right w:val="single" w:sz="4" w:space="0" w:color="auto"/>
            </w:tcBorders>
            <w:vAlign w:val="center"/>
            <w:hideMark/>
          </w:tcPr>
          <w:p w:rsidR="00E25672" w:rsidRDefault="00E25672">
            <w:pPr>
              <w:ind w:firstLine="56"/>
              <w:jc w:val="center"/>
              <w:rPr>
                <w:bCs/>
                <w:sz w:val="28"/>
                <w:szCs w:val="22"/>
                <w:lang w:eastAsia="en-US"/>
              </w:rPr>
            </w:pPr>
            <w:r>
              <w:rPr>
                <w:bCs/>
              </w:rPr>
              <w:t>20,2</w:t>
            </w:r>
          </w:p>
        </w:tc>
      </w:tr>
      <w:tr w:rsidR="00E25672" w:rsidTr="00E25672">
        <w:trPr>
          <w:jc w:val="center"/>
        </w:trPr>
        <w:tc>
          <w:tcPr>
            <w:tcW w:w="4314" w:type="dxa"/>
            <w:tcBorders>
              <w:top w:val="single" w:sz="4" w:space="0" w:color="auto"/>
              <w:left w:val="single" w:sz="4" w:space="0" w:color="auto"/>
              <w:bottom w:val="single" w:sz="4" w:space="0" w:color="auto"/>
              <w:right w:val="single" w:sz="4" w:space="0" w:color="auto"/>
            </w:tcBorders>
            <w:hideMark/>
          </w:tcPr>
          <w:p w:rsidR="00E25672" w:rsidRDefault="00E25672">
            <w:pPr>
              <w:ind w:firstLine="709"/>
              <w:jc w:val="both"/>
              <w:rPr>
                <w:bCs/>
                <w:sz w:val="28"/>
                <w:szCs w:val="22"/>
                <w:lang w:eastAsia="en-US"/>
              </w:rPr>
            </w:pPr>
            <w:r>
              <w:rPr>
                <w:bCs/>
              </w:rPr>
              <w:t>Целевой показатель,%</w:t>
            </w:r>
          </w:p>
        </w:tc>
        <w:tc>
          <w:tcPr>
            <w:tcW w:w="1529" w:type="dxa"/>
            <w:tcBorders>
              <w:top w:val="single" w:sz="4" w:space="0" w:color="auto"/>
              <w:left w:val="single" w:sz="4" w:space="0" w:color="auto"/>
              <w:bottom w:val="single" w:sz="4" w:space="0" w:color="auto"/>
              <w:right w:val="single" w:sz="4" w:space="0" w:color="auto"/>
            </w:tcBorders>
            <w:vAlign w:val="center"/>
            <w:hideMark/>
          </w:tcPr>
          <w:p w:rsidR="00E25672" w:rsidRDefault="00E25672">
            <w:pPr>
              <w:jc w:val="center"/>
              <w:rPr>
                <w:sz w:val="28"/>
                <w:szCs w:val="22"/>
                <w:lang w:eastAsia="en-US"/>
              </w:rPr>
            </w:pPr>
            <w:r>
              <w:t>26,5</w:t>
            </w:r>
          </w:p>
        </w:tc>
        <w:tc>
          <w:tcPr>
            <w:tcW w:w="1474" w:type="dxa"/>
            <w:tcBorders>
              <w:top w:val="single" w:sz="4" w:space="0" w:color="auto"/>
              <w:left w:val="single" w:sz="4" w:space="0" w:color="auto"/>
              <w:bottom w:val="single" w:sz="4" w:space="0" w:color="auto"/>
              <w:right w:val="single" w:sz="4" w:space="0" w:color="auto"/>
            </w:tcBorders>
            <w:vAlign w:val="center"/>
            <w:hideMark/>
          </w:tcPr>
          <w:p w:rsidR="00E25672" w:rsidRDefault="00E25672">
            <w:pPr>
              <w:jc w:val="center"/>
              <w:rPr>
                <w:sz w:val="28"/>
                <w:szCs w:val="22"/>
                <w:lang w:eastAsia="en-US"/>
              </w:rPr>
            </w:pPr>
            <w:r>
              <w:t>29,6</w:t>
            </w:r>
          </w:p>
        </w:tc>
        <w:tc>
          <w:tcPr>
            <w:tcW w:w="1417" w:type="dxa"/>
            <w:tcBorders>
              <w:top w:val="single" w:sz="4" w:space="0" w:color="auto"/>
              <w:left w:val="single" w:sz="4" w:space="0" w:color="auto"/>
              <w:bottom w:val="single" w:sz="4" w:space="0" w:color="auto"/>
              <w:right w:val="single" w:sz="4" w:space="0" w:color="auto"/>
            </w:tcBorders>
            <w:vAlign w:val="center"/>
            <w:hideMark/>
          </w:tcPr>
          <w:p w:rsidR="00E25672" w:rsidRDefault="00E25672">
            <w:pPr>
              <w:jc w:val="center"/>
              <w:rPr>
                <w:sz w:val="28"/>
                <w:szCs w:val="22"/>
                <w:lang w:eastAsia="en-US"/>
              </w:rPr>
            </w:pPr>
            <w:r>
              <w:t>25,5</w:t>
            </w:r>
          </w:p>
        </w:tc>
        <w:tc>
          <w:tcPr>
            <w:tcW w:w="1445" w:type="dxa"/>
            <w:tcBorders>
              <w:top w:val="single" w:sz="4" w:space="0" w:color="auto"/>
              <w:left w:val="single" w:sz="4" w:space="0" w:color="auto"/>
              <w:bottom w:val="single" w:sz="4" w:space="0" w:color="auto"/>
              <w:right w:val="single" w:sz="4" w:space="0" w:color="auto"/>
            </w:tcBorders>
            <w:vAlign w:val="center"/>
            <w:hideMark/>
          </w:tcPr>
          <w:p w:rsidR="00E25672" w:rsidRDefault="00E25672">
            <w:pPr>
              <w:jc w:val="center"/>
              <w:rPr>
                <w:sz w:val="28"/>
                <w:szCs w:val="22"/>
                <w:lang w:eastAsia="en-US"/>
              </w:rPr>
            </w:pPr>
            <w:r>
              <w:t>25,0</w:t>
            </w:r>
          </w:p>
        </w:tc>
        <w:tc>
          <w:tcPr>
            <w:tcW w:w="1573" w:type="dxa"/>
            <w:tcBorders>
              <w:top w:val="single" w:sz="4" w:space="0" w:color="auto"/>
              <w:left w:val="single" w:sz="4" w:space="0" w:color="auto"/>
              <w:bottom w:val="single" w:sz="4" w:space="0" w:color="auto"/>
              <w:right w:val="single" w:sz="4" w:space="0" w:color="auto"/>
            </w:tcBorders>
            <w:vAlign w:val="center"/>
            <w:hideMark/>
          </w:tcPr>
          <w:p w:rsidR="00E25672" w:rsidRDefault="00E25672">
            <w:pPr>
              <w:jc w:val="center"/>
              <w:rPr>
                <w:sz w:val="28"/>
                <w:szCs w:val="22"/>
                <w:lang w:eastAsia="en-US"/>
              </w:rPr>
            </w:pPr>
            <w:r>
              <w:t>24,5</w:t>
            </w:r>
          </w:p>
        </w:tc>
        <w:tc>
          <w:tcPr>
            <w:tcW w:w="1511" w:type="dxa"/>
            <w:tcBorders>
              <w:top w:val="single" w:sz="4" w:space="0" w:color="auto"/>
              <w:left w:val="single" w:sz="4" w:space="0" w:color="auto"/>
              <w:bottom w:val="single" w:sz="4" w:space="0" w:color="auto"/>
              <w:right w:val="single" w:sz="4" w:space="0" w:color="auto"/>
            </w:tcBorders>
            <w:vAlign w:val="center"/>
            <w:hideMark/>
          </w:tcPr>
          <w:p w:rsidR="00E25672" w:rsidRDefault="00E25672">
            <w:pPr>
              <w:jc w:val="center"/>
              <w:rPr>
                <w:bCs/>
                <w:sz w:val="28"/>
                <w:szCs w:val="22"/>
                <w:lang w:eastAsia="en-US"/>
              </w:rPr>
            </w:pPr>
            <w:r>
              <w:rPr>
                <w:bCs/>
              </w:rPr>
              <w:t>28,8*</w:t>
            </w:r>
          </w:p>
        </w:tc>
        <w:tc>
          <w:tcPr>
            <w:tcW w:w="1511" w:type="dxa"/>
            <w:tcBorders>
              <w:top w:val="single" w:sz="4" w:space="0" w:color="auto"/>
              <w:left w:val="single" w:sz="4" w:space="0" w:color="auto"/>
              <w:bottom w:val="single" w:sz="4" w:space="0" w:color="auto"/>
              <w:right w:val="single" w:sz="4" w:space="0" w:color="auto"/>
            </w:tcBorders>
            <w:vAlign w:val="center"/>
            <w:hideMark/>
          </w:tcPr>
          <w:p w:rsidR="00E25672" w:rsidRDefault="00E25672">
            <w:pPr>
              <w:ind w:firstLine="56"/>
              <w:jc w:val="center"/>
              <w:rPr>
                <w:bCs/>
                <w:sz w:val="28"/>
                <w:szCs w:val="22"/>
                <w:lang w:eastAsia="en-US"/>
              </w:rPr>
            </w:pPr>
            <w:r>
              <w:rPr>
                <w:bCs/>
              </w:rPr>
              <w:t>28,5*</w:t>
            </w:r>
          </w:p>
        </w:tc>
      </w:tr>
      <w:tr w:rsidR="00E25672" w:rsidTr="00E25672">
        <w:trPr>
          <w:jc w:val="center"/>
        </w:trPr>
        <w:tc>
          <w:tcPr>
            <w:tcW w:w="431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rsidR="00E25672" w:rsidRDefault="00E25672">
            <w:pPr>
              <w:ind w:firstLine="709"/>
              <w:jc w:val="both"/>
              <w:rPr>
                <w:bCs/>
                <w:sz w:val="28"/>
                <w:szCs w:val="22"/>
                <w:lang w:eastAsia="en-US"/>
              </w:rPr>
            </w:pPr>
            <w:r>
              <w:rPr>
                <w:bCs/>
              </w:rPr>
              <w:t>Наименование показателя</w:t>
            </w:r>
          </w:p>
        </w:tc>
        <w:tc>
          <w:tcPr>
            <w:tcW w:w="10460" w:type="dxa"/>
            <w:gridSpan w:val="7"/>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25672" w:rsidRDefault="00E25672">
            <w:pPr>
              <w:jc w:val="center"/>
              <w:rPr>
                <w:sz w:val="28"/>
                <w:szCs w:val="22"/>
                <w:lang w:eastAsia="en-US"/>
              </w:rPr>
            </w:pPr>
            <w:r>
              <w:t>Количество лиц, физическая активность которых составляет не менее 150 минут в неделю</w:t>
            </w:r>
          </w:p>
        </w:tc>
      </w:tr>
      <w:tr w:rsidR="00E25672" w:rsidTr="00E25672">
        <w:trPr>
          <w:jc w:val="center"/>
        </w:trPr>
        <w:tc>
          <w:tcPr>
            <w:tcW w:w="4314" w:type="dxa"/>
            <w:tcBorders>
              <w:top w:val="single" w:sz="4" w:space="0" w:color="auto"/>
              <w:left w:val="single" w:sz="4" w:space="0" w:color="auto"/>
              <w:bottom w:val="single" w:sz="4" w:space="0" w:color="auto"/>
              <w:right w:val="single" w:sz="4" w:space="0" w:color="auto"/>
            </w:tcBorders>
            <w:hideMark/>
          </w:tcPr>
          <w:p w:rsidR="00E25672" w:rsidRDefault="00E25672">
            <w:pPr>
              <w:ind w:firstLine="709"/>
              <w:jc w:val="both"/>
              <w:rPr>
                <w:bCs/>
                <w:sz w:val="28"/>
                <w:szCs w:val="22"/>
                <w:lang w:eastAsia="en-US"/>
              </w:rPr>
            </w:pPr>
            <w:r>
              <w:rPr>
                <w:bCs/>
              </w:rPr>
              <w:t>Фактическое значение, %</w:t>
            </w:r>
          </w:p>
        </w:tc>
        <w:tc>
          <w:tcPr>
            <w:tcW w:w="1529" w:type="dxa"/>
            <w:tcBorders>
              <w:top w:val="single" w:sz="4" w:space="0" w:color="auto"/>
              <w:left w:val="single" w:sz="4" w:space="0" w:color="auto"/>
              <w:bottom w:val="single" w:sz="4" w:space="0" w:color="auto"/>
              <w:right w:val="single" w:sz="4" w:space="0" w:color="auto"/>
            </w:tcBorders>
            <w:vAlign w:val="center"/>
            <w:hideMark/>
          </w:tcPr>
          <w:p w:rsidR="00E25672" w:rsidRDefault="00E25672">
            <w:pPr>
              <w:jc w:val="center"/>
              <w:rPr>
                <w:sz w:val="28"/>
                <w:szCs w:val="22"/>
                <w:lang w:eastAsia="en-US"/>
              </w:rPr>
            </w:pPr>
            <w:r>
              <w:t>50</w:t>
            </w:r>
          </w:p>
        </w:tc>
        <w:tc>
          <w:tcPr>
            <w:tcW w:w="1474" w:type="dxa"/>
            <w:tcBorders>
              <w:top w:val="single" w:sz="4" w:space="0" w:color="auto"/>
              <w:left w:val="single" w:sz="4" w:space="0" w:color="auto"/>
              <w:bottom w:val="single" w:sz="4" w:space="0" w:color="auto"/>
              <w:right w:val="single" w:sz="4" w:space="0" w:color="auto"/>
            </w:tcBorders>
            <w:vAlign w:val="center"/>
            <w:hideMark/>
          </w:tcPr>
          <w:p w:rsidR="00E25672" w:rsidRDefault="00E25672">
            <w:pPr>
              <w:jc w:val="center"/>
              <w:rPr>
                <w:sz w:val="28"/>
                <w:szCs w:val="22"/>
                <w:lang w:eastAsia="en-US"/>
              </w:rPr>
            </w:pPr>
            <w:r>
              <w:t>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E25672" w:rsidRDefault="00E25672">
            <w:pPr>
              <w:jc w:val="center"/>
              <w:rPr>
                <w:sz w:val="28"/>
                <w:szCs w:val="22"/>
                <w:lang w:eastAsia="en-US"/>
              </w:rPr>
            </w:pPr>
            <w:r>
              <w:t>55</w:t>
            </w:r>
          </w:p>
        </w:tc>
        <w:tc>
          <w:tcPr>
            <w:tcW w:w="1445" w:type="dxa"/>
            <w:tcBorders>
              <w:top w:val="single" w:sz="4" w:space="0" w:color="auto"/>
              <w:left w:val="single" w:sz="4" w:space="0" w:color="auto"/>
              <w:bottom w:val="single" w:sz="4" w:space="0" w:color="auto"/>
              <w:right w:val="single" w:sz="4" w:space="0" w:color="auto"/>
            </w:tcBorders>
            <w:vAlign w:val="center"/>
            <w:hideMark/>
          </w:tcPr>
          <w:p w:rsidR="00E25672" w:rsidRDefault="00E25672">
            <w:pPr>
              <w:jc w:val="center"/>
              <w:rPr>
                <w:sz w:val="28"/>
                <w:szCs w:val="22"/>
                <w:lang w:eastAsia="en-US"/>
              </w:rPr>
            </w:pPr>
            <w:r>
              <w:t>59</w:t>
            </w:r>
          </w:p>
        </w:tc>
        <w:tc>
          <w:tcPr>
            <w:tcW w:w="1573" w:type="dxa"/>
            <w:tcBorders>
              <w:top w:val="single" w:sz="4" w:space="0" w:color="auto"/>
              <w:left w:val="single" w:sz="4" w:space="0" w:color="auto"/>
              <w:bottom w:val="single" w:sz="4" w:space="0" w:color="auto"/>
              <w:right w:val="single" w:sz="4" w:space="0" w:color="auto"/>
            </w:tcBorders>
            <w:vAlign w:val="center"/>
            <w:hideMark/>
          </w:tcPr>
          <w:p w:rsidR="00E25672" w:rsidRDefault="00E25672">
            <w:pPr>
              <w:jc w:val="center"/>
              <w:rPr>
                <w:sz w:val="28"/>
                <w:szCs w:val="22"/>
                <w:lang w:eastAsia="en-US"/>
              </w:rPr>
            </w:pPr>
            <w:r>
              <w:t>60</w:t>
            </w:r>
          </w:p>
        </w:tc>
        <w:tc>
          <w:tcPr>
            <w:tcW w:w="1511" w:type="dxa"/>
            <w:tcBorders>
              <w:top w:val="single" w:sz="4" w:space="0" w:color="auto"/>
              <w:left w:val="single" w:sz="4" w:space="0" w:color="auto"/>
              <w:bottom w:val="single" w:sz="4" w:space="0" w:color="auto"/>
              <w:right w:val="single" w:sz="4" w:space="0" w:color="auto"/>
            </w:tcBorders>
            <w:vAlign w:val="center"/>
          </w:tcPr>
          <w:p w:rsidR="00E25672" w:rsidRDefault="00E25672">
            <w:pPr>
              <w:ind w:firstLine="8"/>
              <w:jc w:val="center"/>
              <w:rPr>
                <w:sz w:val="28"/>
                <w:szCs w:val="22"/>
                <w:lang w:eastAsia="en-US"/>
              </w:rPr>
            </w:pPr>
          </w:p>
        </w:tc>
        <w:tc>
          <w:tcPr>
            <w:tcW w:w="1511" w:type="dxa"/>
            <w:tcBorders>
              <w:top w:val="single" w:sz="4" w:space="0" w:color="auto"/>
              <w:left w:val="single" w:sz="4" w:space="0" w:color="auto"/>
              <w:bottom w:val="single" w:sz="4" w:space="0" w:color="auto"/>
              <w:right w:val="single" w:sz="4" w:space="0" w:color="auto"/>
            </w:tcBorders>
            <w:vAlign w:val="center"/>
          </w:tcPr>
          <w:p w:rsidR="00E25672" w:rsidRDefault="00E25672">
            <w:pPr>
              <w:ind w:firstLine="8"/>
              <w:jc w:val="center"/>
              <w:rPr>
                <w:sz w:val="28"/>
                <w:szCs w:val="22"/>
                <w:lang w:eastAsia="en-US"/>
              </w:rPr>
            </w:pPr>
          </w:p>
        </w:tc>
      </w:tr>
      <w:tr w:rsidR="00E25672" w:rsidTr="00E25672">
        <w:trPr>
          <w:jc w:val="center"/>
        </w:trPr>
        <w:tc>
          <w:tcPr>
            <w:tcW w:w="4314" w:type="dxa"/>
            <w:tcBorders>
              <w:top w:val="single" w:sz="4" w:space="0" w:color="auto"/>
              <w:left w:val="single" w:sz="4" w:space="0" w:color="auto"/>
              <w:bottom w:val="single" w:sz="4" w:space="0" w:color="auto"/>
              <w:right w:val="single" w:sz="4" w:space="0" w:color="auto"/>
            </w:tcBorders>
            <w:hideMark/>
          </w:tcPr>
          <w:p w:rsidR="00E25672" w:rsidRDefault="00E25672">
            <w:pPr>
              <w:ind w:firstLine="709"/>
              <w:jc w:val="both"/>
              <w:rPr>
                <w:bCs/>
                <w:sz w:val="28"/>
                <w:szCs w:val="22"/>
                <w:lang w:eastAsia="en-US"/>
              </w:rPr>
            </w:pPr>
            <w:r>
              <w:rPr>
                <w:bCs/>
              </w:rPr>
              <w:t>Целевой показатель,%</w:t>
            </w:r>
          </w:p>
        </w:tc>
        <w:tc>
          <w:tcPr>
            <w:tcW w:w="1529" w:type="dxa"/>
            <w:tcBorders>
              <w:top w:val="single" w:sz="4" w:space="0" w:color="auto"/>
              <w:left w:val="single" w:sz="4" w:space="0" w:color="auto"/>
              <w:bottom w:val="single" w:sz="4" w:space="0" w:color="auto"/>
              <w:right w:val="single" w:sz="4" w:space="0" w:color="auto"/>
            </w:tcBorders>
            <w:vAlign w:val="center"/>
            <w:hideMark/>
          </w:tcPr>
          <w:p w:rsidR="00E25672" w:rsidRDefault="00E25672">
            <w:pPr>
              <w:jc w:val="center"/>
              <w:rPr>
                <w:sz w:val="28"/>
                <w:szCs w:val="22"/>
                <w:lang w:eastAsia="en-US"/>
              </w:rPr>
            </w:pPr>
            <w:r>
              <w:t>27,0</w:t>
            </w:r>
          </w:p>
        </w:tc>
        <w:tc>
          <w:tcPr>
            <w:tcW w:w="1474" w:type="dxa"/>
            <w:tcBorders>
              <w:top w:val="single" w:sz="4" w:space="0" w:color="auto"/>
              <w:left w:val="single" w:sz="4" w:space="0" w:color="auto"/>
              <w:bottom w:val="single" w:sz="4" w:space="0" w:color="auto"/>
              <w:right w:val="single" w:sz="4" w:space="0" w:color="auto"/>
            </w:tcBorders>
            <w:vAlign w:val="center"/>
            <w:hideMark/>
          </w:tcPr>
          <w:p w:rsidR="00E25672" w:rsidRDefault="00E25672">
            <w:pPr>
              <w:jc w:val="center"/>
              <w:rPr>
                <w:sz w:val="28"/>
                <w:szCs w:val="22"/>
                <w:lang w:eastAsia="en-US"/>
              </w:rPr>
            </w:pPr>
            <w:r>
              <w:t>55</w:t>
            </w:r>
          </w:p>
        </w:tc>
        <w:tc>
          <w:tcPr>
            <w:tcW w:w="1417" w:type="dxa"/>
            <w:tcBorders>
              <w:top w:val="single" w:sz="4" w:space="0" w:color="auto"/>
              <w:left w:val="single" w:sz="4" w:space="0" w:color="auto"/>
              <w:bottom w:val="single" w:sz="4" w:space="0" w:color="auto"/>
              <w:right w:val="single" w:sz="4" w:space="0" w:color="auto"/>
            </w:tcBorders>
            <w:vAlign w:val="center"/>
            <w:hideMark/>
          </w:tcPr>
          <w:p w:rsidR="00E25672" w:rsidRDefault="00E25672">
            <w:pPr>
              <w:jc w:val="center"/>
              <w:rPr>
                <w:sz w:val="28"/>
                <w:szCs w:val="22"/>
                <w:lang w:eastAsia="en-US"/>
              </w:rPr>
            </w:pPr>
            <w:r>
              <w:t>58</w:t>
            </w:r>
          </w:p>
        </w:tc>
        <w:tc>
          <w:tcPr>
            <w:tcW w:w="1445" w:type="dxa"/>
            <w:tcBorders>
              <w:top w:val="single" w:sz="4" w:space="0" w:color="auto"/>
              <w:left w:val="single" w:sz="4" w:space="0" w:color="auto"/>
              <w:bottom w:val="single" w:sz="4" w:space="0" w:color="auto"/>
              <w:right w:val="single" w:sz="4" w:space="0" w:color="auto"/>
            </w:tcBorders>
            <w:vAlign w:val="center"/>
            <w:hideMark/>
          </w:tcPr>
          <w:p w:rsidR="00E25672" w:rsidRDefault="00E25672">
            <w:pPr>
              <w:jc w:val="center"/>
              <w:rPr>
                <w:sz w:val="28"/>
                <w:szCs w:val="22"/>
                <w:lang w:eastAsia="en-US"/>
              </w:rPr>
            </w:pPr>
            <w:r>
              <w:t>60</w:t>
            </w:r>
          </w:p>
        </w:tc>
        <w:tc>
          <w:tcPr>
            <w:tcW w:w="1573" w:type="dxa"/>
            <w:tcBorders>
              <w:top w:val="single" w:sz="4" w:space="0" w:color="auto"/>
              <w:left w:val="single" w:sz="4" w:space="0" w:color="auto"/>
              <w:bottom w:val="single" w:sz="4" w:space="0" w:color="auto"/>
              <w:right w:val="single" w:sz="4" w:space="0" w:color="auto"/>
            </w:tcBorders>
            <w:vAlign w:val="center"/>
            <w:hideMark/>
          </w:tcPr>
          <w:p w:rsidR="00E25672" w:rsidRDefault="00E25672">
            <w:pPr>
              <w:jc w:val="center"/>
              <w:rPr>
                <w:sz w:val="28"/>
                <w:szCs w:val="22"/>
                <w:lang w:eastAsia="en-US"/>
              </w:rPr>
            </w:pPr>
            <w:r>
              <w:t>60,0</w:t>
            </w:r>
          </w:p>
        </w:tc>
        <w:tc>
          <w:tcPr>
            <w:tcW w:w="1511" w:type="dxa"/>
            <w:tcBorders>
              <w:top w:val="single" w:sz="4" w:space="0" w:color="auto"/>
              <w:left w:val="single" w:sz="4" w:space="0" w:color="auto"/>
              <w:bottom w:val="single" w:sz="4" w:space="0" w:color="auto"/>
              <w:right w:val="single" w:sz="4" w:space="0" w:color="auto"/>
            </w:tcBorders>
            <w:vAlign w:val="center"/>
          </w:tcPr>
          <w:p w:rsidR="00E25672" w:rsidRDefault="00E25672">
            <w:pPr>
              <w:ind w:firstLine="8"/>
              <w:jc w:val="center"/>
              <w:rPr>
                <w:sz w:val="28"/>
                <w:szCs w:val="22"/>
                <w:lang w:eastAsia="en-US"/>
              </w:rPr>
            </w:pPr>
          </w:p>
        </w:tc>
        <w:tc>
          <w:tcPr>
            <w:tcW w:w="1511" w:type="dxa"/>
            <w:tcBorders>
              <w:top w:val="single" w:sz="4" w:space="0" w:color="auto"/>
              <w:left w:val="single" w:sz="4" w:space="0" w:color="auto"/>
              <w:bottom w:val="single" w:sz="4" w:space="0" w:color="auto"/>
              <w:right w:val="single" w:sz="4" w:space="0" w:color="auto"/>
            </w:tcBorders>
            <w:vAlign w:val="center"/>
          </w:tcPr>
          <w:p w:rsidR="00E25672" w:rsidRDefault="00E25672">
            <w:pPr>
              <w:ind w:firstLine="8"/>
              <w:jc w:val="center"/>
              <w:rPr>
                <w:sz w:val="28"/>
                <w:szCs w:val="22"/>
                <w:lang w:eastAsia="en-US"/>
              </w:rPr>
            </w:pPr>
          </w:p>
        </w:tc>
      </w:tr>
      <w:tr w:rsidR="00E25672" w:rsidTr="00E25672">
        <w:trPr>
          <w:jc w:val="center"/>
        </w:trPr>
        <w:tc>
          <w:tcPr>
            <w:tcW w:w="431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rsidR="00E25672" w:rsidRDefault="00E25672">
            <w:pPr>
              <w:ind w:firstLine="709"/>
              <w:jc w:val="both"/>
              <w:rPr>
                <w:sz w:val="28"/>
                <w:szCs w:val="22"/>
                <w:lang w:eastAsia="en-US"/>
              </w:rPr>
            </w:pPr>
            <w:r>
              <w:rPr>
                <w:bCs/>
              </w:rPr>
              <w:t>Наименование показателя</w:t>
            </w:r>
          </w:p>
        </w:tc>
        <w:tc>
          <w:tcPr>
            <w:tcW w:w="10460" w:type="dxa"/>
            <w:gridSpan w:val="7"/>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rsidR="00E25672" w:rsidRDefault="00E25672">
            <w:pPr>
              <w:jc w:val="center"/>
              <w:rPr>
                <w:sz w:val="28"/>
                <w:szCs w:val="22"/>
                <w:lang w:eastAsia="en-US"/>
              </w:rPr>
            </w:pPr>
            <w:r>
              <w:t>Количество лиц, физическая активность которых составляет менее 150 минут в неделю**</w:t>
            </w:r>
          </w:p>
        </w:tc>
      </w:tr>
      <w:tr w:rsidR="00E25672" w:rsidTr="00E25672">
        <w:trPr>
          <w:jc w:val="center"/>
        </w:trPr>
        <w:tc>
          <w:tcPr>
            <w:tcW w:w="4314" w:type="dxa"/>
            <w:tcBorders>
              <w:top w:val="single" w:sz="4" w:space="0" w:color="auto"/>
              <w:left w:val="single" w:sz="4" w:space="0" w:color="auto"/>
              <w:bottom w:val="single" w:sz="4" w:space="0" w:color="auto"/>
              <w:right w:val="single" w:sz="4" w:space="0" w:color="auto"/>
            </w:tcBorders>
            <w:hideMark/>
          </w:tcPr>
          <w:p w:rsidR="00E25672" w:rsidRDefault="00E25672">
            <w:pPr>
              <w:ind w:firstLine="709"/>
              <w:jc w:val="both"/>
              <w:rPr>
                <w:bCs/>
                <w:sz w:val="28"/>
                <w:szCs w:val="22"/>
                <w:lang w:eastAsia="en-US"/>
              </w:rPr>
            </w:pPr>
            <w:r>
              <w:rPr>
                <w:bCs/>
              </w:rPr>
              <w:t>Фактическое значение, %</w:t>
            </w:r>
          </w:p>
        </w:tc>
        <w:tc>
          <w:tcPr>
            <w:tcW w:w="1529" w:type="dxa"/>
            <w:tcBorders>
              <w:top w:val="single" w:sz="4" w:space="0" w:color="auto"/>
              <w:left w:val="single" w:sz="4" w:space="0" w:color="auto"/>
              <w:bottom w:val="single" w:sz="4" w:space="0" w:color="auto"/>
              <w:right w:val="single" w:sz="4" w:space="0" w:color="auto"/>
            </w:tcBorders>
            <w:vAlign w:val="center"/>
          </w:tcPr>
          <w:p w:rsidR="00E25672" w:rsidRDefault="00E25672">
            <w:pPr>
              <w:ind w:firstLine="709"/>
              <w:jc w:val="both"/>
              <w:rPr>
                <w:bCs/>
                <w:sz w:val="28"/>
                <w:szCs w:val="22"/>
                <w:lang w:eastAsia="en-US"/>
              </w:rPr>
            </w:pPr>
          </w:p>
        </w:tc>
        <w:tc>
          <w:tcPr>
            <w:tcW w:w="1474" w:type="dxa"/>
            <w:tcBorders>
              <w:top w:val="single" w:sz="4" w:space="0" w:color="auto"/>
              <w:left w:val="single" w:sz="4" w:space="0" w:color="auto"/>
              <w:bottom w:val="single" w:sz="4" w:space="0" w:color="auto"/>
              <w:right w:val="single" w:sz="4" w:space="0" w:color="auto"/>
            </w:tcBorders>
            <w:vAlign w:val="center"/>
          </w:tcPr>
          <w:p w:rsidR="00E25672" w:rsidRDefault="00E25672">
            <w:pPr>
              <w:ind w:firstLine="709"/>
              <w:jc w:val="both"/>
              <w:rPr>
                <w:bCs/>
                <w:sz w:val="28"/>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E25672" w:rsidRDefault="00E25672">
            <w:pPr>
              <w:ind w:firstLine="709"/>
              <w:jc w:val="both"/>
              <w:rPr>
                <w:bCs/>
                <w:sz w:val="28"/>
                <w:szCs w:val="22"/>
                <w:lang w:eastAsia="en-US"/>
              </w:rPr>
            </w:pPr>
          </w:p>
        </w:tc>
        <w:tc>
          <w:tcPr>
            <w:tcW w:w="1445" w:type="dxa"/>
            <w:tcBorders>
              <w:top w:val="single" w:sz="4" w:space="0" w:color="auto"/>
              <w:left w:val="single" w:sz="4" w:space="0" w:color="auto"/>
              <w:bottom w:val="single" w:sz="4" w:space="0" w:color="auto"/>
              <w:right w:val="single" w:sz="4" w:space="0" w:color="auto"/>
            </w:tcBorders>
            <w:vAlign w:val="center"/>
          </w:tcPr>
          <w:p w:rsidR="00E25672" w:rsidRDefault="00E25672">
            <w:pPr>
              <w:ind w:firstLine="709"/>
              <w:jc w:val="both"/>
              <w:rPr>
                <w:bCs/>
                <w:sz w:val="28"/>
                <w:szCs w:val="22"/>
                <w:lang w:eastAsia="en-US"/>
              </w:rPr>
            </w:pPr>
          </w:p>
        </w:tc>
        <w:tc>
          <w:tcPr>
            <w:tcW w:w="1573" w:type="dxa"/>
            <w:tcBorders>
              <w:top w:val="single" w:sz="4" w:space="0" w:color="auto"/>
              <w:left w:val="single" w:sz="4" w:space="0" w:color="auto"/>
              <w:bottom w:val="single" w:sz="4" w:space="0" w:color="auto"/>
              <w:right w:val="single" w:sz="4" w:space="0" w:color="auto"/>
            </w:tcBorders>
            <w:vAlign w:val="center"/>
          </w:tcPr>
          <w:p w:rsidR="00E25672" w:rsidRDefault="00E25672">
            <w:pPr>
              <w:ind w:firstLine="709"/>
              <w:jc w:val="both"/>
              <w:rPr>
                <w:bCs/>
                <w:sz w:val="28"/>
                <w:szCs w:val="22"/>
                <w:lang w:eastAsia="en-US"/>
              </w:rPr>
            </w:pPr>
          </w:p>
        </w:tc>
        <w:tc>
          <w:tcPr>
            <w:tcW w:w="1511" w:type="dxa"/>
            <w:tcBorders>
              <w:top w:val="single" w:sz="4" w:space="0" w:color="auto"/>
              <w:left w:val="single" w:sz="4" w:space="0" w:color="auto"/>
              <w:bottom w:val="single" w:sz="4" w:space="0" w:color="auto"/>
              <w:right w:val="single" w:sz="4" w:space="0" w:color="auto"/>
            </w:tcBorders>
            <w:hideMark/>
          </w:tcPr>
          <w:p w:rsidR="00E25672" w:rsidRDefault="00E25672">
            <w:pPr>
              <w:ind w:firstLine="8"/>
              <w:jc w:val="center"/>
              <w:rPr>
                <w:sz w:val="28"/>
                <w:szCs w:val="22"/>
                <w:lang w:eastAsia="en-US"/>
              </w:rPr>
            </w:pPr>
            <w:r>
              <w:rPr>
                <w:bCs/>
              </w:rPr>
              <w:t>13,0</w:t>
            </w:r>
          </w:p>
        </w:tc>
        <w:tc>
          <w:tcPr>
            <w:tcW w:w="1511" w:type="dxa"/>
            <w:tcBorders>
              <w:top w:val="single" w:sz="4" w:space="0" w:color="auto"/>
              <w:left w:val="single" w:sz="4" w:space="0" w:color="auto"/>
              <w:bottom w:val="single" w:sz="4" w:space="0" w:color="auto"/>
              <w:right w:val="single" w:sz="4" w:space="0" w:color="auto"/>
            </w:tcBorders>
          </w:tcPr>
          <w:p w:rsidR="00E25672" w:rsidRDefault="00E25672">
            <w:pPr>
              <w:ind w:firstLine="8"/>
              <w:jc w:val="center"/>
              <w:rPr>
                <w:bCs/>
                <w:sz w:val="28"/>
                <w:szCs w:val="22"/>
                <w:lang w:eastAsia="en-US"/>
              </w:rPr>
            </w:pPr>
          </w:p>
        </w:tc>
      </w:tr>
      <w:tr w:rsidR="00E25672" w:rsidTr="00E25672">
        <w:trPr>
          <w:jc w:val="center"/>
        </w:trPr>
        <w:tc>
          <w:tcPr>
            <w:tcW w:w="4314" w:type="dxa"/>
            <w:tcBorders>
              <w:top w:val="single" w:sz="4" w:space="0" w:color="auto"/>
              <w:left w:val="single" w:sz="4" w:space="0" w:color="auto"/>
              <w:bottom w:val="single" w:sz="4" w:space="0" w:color="auto"/>
              <w:right w:val="single" w:sz="4" w:space="0" w:color="auto"/>
            </w:tcBorders>
            <w:hideMark/>
          </w:tcPr>
          <w:p w:rsidR="00E25672" w:rsidRDefault="00E25672">
            <w:pPr>
              <w:ind w:firstLine="709"/>
              <w:jc w:val="both"/>
              <w:rPr>
                <w:bCs/>
                <w:sz w:val="28"/>
                <w:szCs w:val="22"/>
                <w:lang w:eastAsia="en-US"/>
              </w:rPr>
            </w:pPr>
            <w:r>
              <w:rPr>
                <w:bCs/>
              </w:rPr>
              <w:t>Целевой показатель,%</w:t>
            </w:r>
          </w:p>
        </w:tc>
        <w:tc>
          <w:tcPr>
            <w:tcW w:w="1529" w:type="dxa"/>
            <w:tcBorders>
              <w:top w:val="single" w:sz="4" w:space="0" w:color="auto"/>
              <w:left w:val="single" w:sz="4" w:space="0" w:color="auto"/>
              <w:bottom w:val="single" w:sz="4" w:space="0" w:color="auto"/>
              <w:right w:val="single" w:sz="4" w:space="0" w:color="auto"/>
            </w:tcBorders>
            <w:vAlign w:val="center"/>
          </w:tcPr>
          <w:p w:rsidR="00E25672" w:rsidRDefault="00E25672">
            <w:pPr>
              <w:ind w:firstLine="709"/>
              <w:jc w:val="both"/>
              <w:rPr>
                <w:bCs/>
                <w:sz w:val="28"/>
                <w:szCs w:val="22"/>
                <w:lang w:eastAsia="en-US"/>
              </w:rPr>
            </w:pPr>
          </w:p>
        </w:tc>
        <w:tc>
          <w:tcPr>
            <w:tcW w:w="1474" w:type="dxa"/>
            <w:tcBorders>
              <w:top w:val="single" w:sz="4" w:space="0" w:color="auto"/>
              <w:left w:val="single" w:sz="4" w:space="0" w:color="auto"/>
              <w:bottom w:val="single" w:sz="4" w:space="0" w:color="auto"/>
              <w:right w:val="single" w:sz="4" w:space="0" w:color="auto"/>
            </w:tcBorders>
            <w:vAlign w:val="center"/>
          </w:tcPr>
          <w:p w:rsidR="00E25672" w:rsidRDefault="00E25672">
            <w:pPr>
              <w:ind w:firstLine="709"/>
              <w:jc w:val="both"/>
              <w:rPr>
                <w:bCs/>
                <w:sz w:val="28"/>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E25672" w:rsidRDefault="00E25672">
            <w:pPr>
              <w:ind w:firstLine="709"/>
              <w:jc w:val="both"/>
              <w:rPr>
                <w:bCs/>
                <w:sz w:val="28"/>
                <w:szCs w:val="22"/>
                <w:lang w:eastAsia="en-US"/>
              </w:rPr>
            </w:pPr>
          </w:p>
        </w:tc>
        <w:tc>
          <w:tcPr>
            <w:tcW w:w="1445" w:type="dxa"/>
            <w:tcBorders>
              <w:top w:val="single" w:sz="4" w:space="0" w:color="auto"/>
              <w:left w:val="single" w:sz="4" w:space="0" w:color="auto"/>
              <w:bottom w:val="single" w:sz="4" w:space="0" w:color="auto"/>
              <w:right w:val="single" w:sz="4" w:space="0" w:color="auto"/>
            </w:tcBorders>
            <w:vAlign w:val="center"/>
          </w:tcPr>
          <w:p w:rsidR="00E25672" w:rsidRDefault="00E25672">
            <w:pPr>
              <w:ind w:firstLine="709"/>
              <w:jc w:val="both"/>
              <w:rPr>
                <w:bCs/>
                <w:sz w:val="28"/>
                <w:szCs w:val="22"/>
                <w:lang w:eastAsia="en-US"/>
              </w:rPr>
            </w:pPr>
          </w:p>
        </w:tc>
        <w:tc>
          <w:tcPr>
            <w:tcW w:w="1573" w:type="dxa"/>
            <w:tcBorders>
              <w:top w:val="single" w:sz="4" w:space="0" w:color="auto"/>
              <w:left w:val="single" w:sz="4" w:space="0" w:color="auto"/>
              <w:bottom w:val="single" w:sz="4" w:space="0" w:color="auto"/>
              <w:right w:val="single" w:sz="4" w:space="0" w:color="auto"/>
            </w:tcBorders>
            <w:vAlign w:val="center"/>
          </w:tcPr>
          <w:p w:rsidR="00E25672" w:rsidRDefault="00E25672">
            <w:pPr>
              <w:ind w:firstLine="709"/>
              <w:jc w:val="both"/>
              <w:rPr>
                <w:bCs/>
                <w:sz w:val="28"/>
                <w:szCs w:val="22"/>
                <w:lang w:eastAsia="en-US"/>
              </w:rPr>
            </w:pPr>
          </w:p>
        </w:tc>
        <w:tc>
          <w:tcPr>
            <w:tcW w:w="1511" w:type="dxa"/>
            <w:tcBorders>
              <w:top w:val="single" w:sz="4" w:space="0" w:color="auto"/>
              <w:left w:val="single" w:sz="4" w:space="0" w:color="auto"/>
              <w:bottom w:val="single" w:sz="4" w:space="0" w:color="auto"/>
              <w:right w:val="single" w:sz="4" w:space="0" w:color="auto"/>
            </w:tcBorders>
            <w:hideMark/>
          </w:tcPr>
          <w:p w:rsidR="00E25672" w:rsidRDefault="00E25672">
            <w:pPr>
              <w:ind w:firstLine="8"/>
              <w:jc w:val="center"/>
              <w:rPr>
                <w:bCs/>
                <w:sz w:val="28"/>
                <w:szCs w:val="22"/>
                <w:lang w:eastAsia="en-US"/>
              </w:rPr>
            </w:pPr>
            <w:r>
              <w:rPr>
                <w:bCs/>
              </w:rPr>
              <w:t>13,1</w:t>
            </w:r>
          </w:p>
        </w:tc>
        <w:tc>
          <w:tcPr>
            <w:tcW w:w="1511" w:type="dxa"/>
            <w:tcBorders>
              <w:top w:val="single" w:sz="4" w:space="0" w:color="auto"/>
              <w:left w:val="single" w:sz="4" w:space="0" w:color="auto"/>
              <w:bottom w:val="single" w:sz="4" w:space="0" w:color="auto"/>
              <w:right w:val="single" w:sz="4" w:space="0" w:color="auto"/>
            </w:tcBorders>
            <w:hideMark/>
          </w:tcPr>
          <w:p w:rsidR="00E25672" w:rsidRDefault="00E25672">
            <w:pPr>
              <w:ind w:firstLine="8"/>
              <w:jc w:val="center"/>
              <w:rPr>
                <w:bCs/>
                <w:sz w:val="28"/>
                <w:szCs w:val="22"/>
                <w:lang w:eastAsia="en-US"/>
              </w:rPr>
            </w:pPr>
            <w:r>
              <w:rPr>
                <w:bCs/>
              </w:rPr>
              <w:t>13,0</w:t>
            </w:r>
          </w:p>
        </w:tc>
      </w:tr>
    </w:tbl>
    <w:p w:rsidR="00E25672" w:rsidRDefault="00E25672" w:rsidP="00E25672">
      <w:pPr>
        <w:rPr>
          <w:rFonts w:cstheme="minorBidi"/>
          <w:bCs/>
          <w:sz w:val="28"/>
          <w:szCs w:val="22"/>
          <w:lang w:eastAsia="en-US"/>
        </w:rPr>
      </w:pPr>
      <w:r>
        <w:rPr>
          <w:bCs/>
        </w:rPr>
        <w:t xml:space="preserve">* в Госпрограмме </w:t>
      </w:r>
      <w:r>
        <w:t>«Здоровье народа и демографическая безопасность Республики Беларусь» на 2021-2025 годы</w:t>
      </w:r>
      <w:r>
        <w:rPr>
          <w:bCs/>
        </w:rPr>
        <w:t xml:space="preserve"> показатель установлен для возрастного диапазона 18-69 лет</w:t>
      </w:r>
    </w:p>
    <w:p w:rsidR="00E25672" w:rsidRDefault="00E25672" w:rsidP="00E25672">
      <w:r>
        <w:t>**</w:t>
      </w:r>
      <w:r>
        <w:rPr>
          <w:bCs/>
        </w:rPr>
        <w:t xml:space="preserve">в Госпрограмме </w:t>
      </w:r>
      <w:r>
        <w:t>«Здоровье народа и демографическая безопасность Республики Беларусь» на 2021-2025 годы</w:t>
      </w:r>
      <w:r>
        <w:rPr>
          <w:bCs/>
        </w:rPr>
        <w:t xml:space="preserve"> показатель сформулирован иначе, чем в Госпрограмме на 2016-2020 годы</w:t>
      </w:r>
    </w:p>
    <w:p w:rsidR="0034304B" w:rsidRDefault="0034304B" w:rsidP="000714BF">
      <w:pPr>
        <w:suppressAutoHyphens/>
        <w:ind w:firstLine="567"/>
        <w:jc w:val="both"/>
        <w:rPr>
          <w:bCs/>
        </w:rPr>
      </w:pPr>
    </w:p>
    <w:p w:rsidR="00E25672" w:rsidRDefault="00E25672" w:rsidP="000714BF">
      <w:pPr>
        <w:suppressAutoHyphens/>
        <w:ind w:firstLine="567"/>
        <w:jc w:val="both"/>
        <w:rPr>
          <w:bCs/>
        </w:rPr>
      </w:pPr>
    </w:p>
    <w:p w:rsidR="004568F4" w:rsidRPr="00E04B3D" w:rsidRDefault="004568F4" w:rsidP="000714BF">
      <w:pPr>
        <w:ind w:firstLine="567"/>
        <w:jc w:val="center"/>
        <w:rPr>
          <w:rFonts w:eastAsia="Calibri"/>
          <w:b/>
          <w:sz w:val="30"/>
          <w:szCs w:val="30"/>
        </w:rPr>
      </w:pPr>
      <w:r w:rsidRPr="00E04B3D">
        <w:rPr>
          <w:rFonts w:eastAsia="Calibri"/>
          <w:b/>
          <w:sz w:val="30"/>
          <w:szCs w:val="30"/>
          <w:lang w:val="en-US"/>
        </w:rPr>
        <w:t>VI</w:t>
      </w:r>
      <w:r w:rsidR="00ED6026" w:rsidRPr="00E04B3D">
        <w:rPr>
          <w:rFonts w:eastAsia="Calibri"/>
          <w:b/>
          <w:sz w:val="30"/>
          <w:szCs w:val="30"/>
        </w:rPr>
        <w:t>.</w:t>
      </w:r>
      <w:r w:rsidRPr="00E04B3D">
        <w:rPr>
          <w:rFonts w:eastAsia="Calibri"/>
          <w:b/>
          <w:sz w:val="30"/>
          <w:szCs w:val="30"/>
        </w:rPr>
        <w:t xml:space="preserve"> </w:t>
      </w:r>
      <w:r w:rsidR="00AF6FF9" w:rsidRPr="00E04B3D">
        <w:rPr>
          <w:rFonts w:eastAsia="Calibri"/>
          <w:b/>
          <w:sz w:val="30"/>
          <w:szCs w:val="30"/>
        </w:rPr>
        <w:t>ОСНОВНЫЕ НАПРАВЛЕНИЯ ДЕЯТЕЛЬНОСТИ</w:t>
      </w:r>
      <w:r w:rsidR="00ED6026" w:rsidRPr="00E04B3D">
        <w:rPr>
          <w:rFonts w:eastAsia="Calibri"/>
          <w:b/>
          <w:sz w:val="30"/>
          <w:szCs w:val="30"/>
        </w:rPr>
        <w:t xml:space="preserve"> ПО УКРЕПЛЕНИЮ ЗДОРОВЬЯ НАСЕЛЕНИЯ ДЛЯ ДОСТИЖЕНИЯ ПОКАЗАТЕЛЕЙ ЦЕЛЕЙ УСТОЙЧИВОГО РАЗВИТИЯ</w:t>
      </w:r>
    </w:p>
    <w:p w:rsidR="00ED6026" w:rsidRPr="00E04B3D" w:rsidRDefault="00ED6026" w:rsidP="000714BF">
      <w:pPr>
        <w:ind w:firstLine="567"/>
        <w:jc w:val="center"/>
        <w:rPr>
          <w:rFonts w:eastAsia="Calibri"/>
          <w:bCs/>
          <w:sz w:val="30"/>
          <w:szCs w:val="30"/>
        </w:rPr>
      </w:pPr>
    </w:p>
    <w:p w:rsidR="004568F4" w:rsidRPr="00E04B3D" w:rsidRDefault="004568F4" w:rsidP="000714BF">
      <w:pPr>
        <w:ind w:firstLine="567"/>
        <w:jc w:val="center"/>
        <w:rPr>
          <w:rFonts w:eastAsia="Calibri"/>
          <w:b/>
          <w:sz w:val="28"/>
          <w:szCs w:val="28"/>
          <w:lang w:eastAsia="en-US"/>
        </w:rPr>
      </w:pPr>
      <w:r w:rsidRPr="00E04B3D">
        <w:rPr>
          <w:rFonts w:eastAsia="Calibri"/>
          <w:b/>
          <w:sz w:val="28"/>
          <w:szCs w:val="28"/>
          <w:lang w:eastAsia="en-US"/>
        </w:rPr>
        <w:t xml:space="preserve">6.1 Заключение о состоянии популяционного здоровья и среды обитания населения </w:t>
      </w:r>
    </w:p>
    <w:p w:rsidR="004568F4" w:rsidRPr="00E04B3D" w:rsidRDefault="004568F4" w:rsidP="000714BF">
      <w:pPr>
        <w:ind w:firstLine="567"/>
        <w:jc w:val="center"/>
        <w:rPr>
          <w:rFonts w:eastAsia="Calibri"/>
          <w:bCs/>
          <w:sz w:val="28"/>
          <w:szCs w:val="28"/>
          <w:lang w:eastAsia="en-US"/>
        </w:rPr>
      </w:pPr>
      <w:r w:rsidRPr="00E04B3D">
        <w:rPr>
          <w:rFonts w:eastAsia="Calibri"/>
          <w:bCs/>
          <w:sz w:val="28"/>
          <w:szCs w:val="28"/>
          <w:lang w:eastAsia="en-US"/>
        </w:rPr>
        <w:t>(по итогам 202</w:t>
      </w:r>
      <w:r w:rsidR="008168CA">
        <w:rPr>
          <w:rFonts w:eastAsia="Calibri"/>
          <w:bCs/>
          <w:sz w:val="28"/>
          <w:szCs w:val="28"/>
          <w:lang w:eastAsia="en-US"/>
        </w:rPr>
        <w:t>2</w:t>
      </w:r>
      <w:r w:rsidRPr="00E04B3D">
        <w:rPr>
          <w:rFonts w:eastAsia="Calibri"/>
          <w:bCs/>
          <w:sz w:val="28"/>
          <w:szCs w:val="28"/>
          <w:lang w:eastAsia="en-US"/>
        </w:rPr>
        <w:t xml:space="preserve"> года)</w:t>
      </w:r>
    </w:p>
    <w:p w:rsidR="006C4EB9" w:rsidRPr="004350A7" w:rsidRDefault="006C4EB9" w:rsidP="008F4B63">
      <w:pPr>
        <w:tabs>
          <w:tab w:val="left" w:pos="284"/>
          <w:tab w:val="left" w:pos="426"/>
        </w:tabs>
        <w:ind w:firstLine="709"/>
        <w:jc w:val="both"/>
        <w:rPr>
          <w:rFonts w:eastAsia="Calibri"/>
          <w:bCs/>
          <w:sz w:val="28"/>
          <w:szCs w:val="28"/>
          <w:lang w:eastAsia="en-US"/>
        </w:rPr>
      </w:pPr>
      <w:r w:rsidRPr="004350A7">
        <w:rPr>
          <w:sz w:val="28"/>
          <w:szCs w:val="28"/>
        </w:rPr>
        <w:t>В 2022 году</w:t>
      </w:r>
      <w:r w:rsidRPr="004350A7">
        <w:rPr>
          <w:rFonts w:eastAsia="Calibri"/>
          <w:bCs/>
          <w:sz w:val="28"/>
          <w:szCs w:val="28"/>
          <w:lang w:eastAsia="en-US"/>
        </w:rPr>
        <w:t xml:space="preserve"> активно проводилась</w:t>
      </w:r>
      <w:r w:rsidRPr="004350A7">
        <w:rPr>
          <w:sz w:val="28"/>
          <w:szCs w:val="28"/>
        </w:rPr>
        <w:t xml:space="preserve"> </w:t>
      </w:r>
      <w:r w:rsidRPr="004350A7">
        <w:rPr>
          <w:rFonts w:eastAsia="Calibri"/>
          <w:bCs/>
          <w:sz w:val="28"/>
          <w:szCs w:val="28"/>
          <w:lang w:eastAsia="en-US"/>
        </w:rPr>
        <w:t xml:space="preserve">работа всех ведомств по созданию </w:t>
      </w:r>
      <w:proofErr w:type="spellStart"/>
      <w:r w:rsidRPr="004350A7">
        <w:rPr>
          <w:rFonts w:eastAsia="Calibri"/>
          <w:bCs/>
          <w:sz w:val="28"/>
          <w:szCs w:val="28"/>
          <w:lang w:eastAsia="en-US"/>
        </w:rPr>
        <w:t>здоровьесберегающей</w:t>
      </w:r>
      <w:proofErr w:type="spellEnd"/>
      <w:r w:rsidRPr="004350A7">
        <w:rPr>
          <w:rFonts w:eastAsia="Calibri"/>
          <w:bCs/>
          <w:sz w:val="28"/>
          <w:szCs w:val="28"/>
          <w:lang w:eastAsia="en-US"/>
        </w:rPr>
        <w:t xml:space="preserve"> среды жизнедеятельности, профилактике болезней и снижению распространенности поведенческих рисков среди населения Витебской области.</w:t>
      </w:r>
    </w:p>
    <w:p w:rsidR="002F6B7E" w:rsidRPr="00E04B3D" w:rsidRDefault="002F6B7E" w:rsidP="008F4B63">
      <w:pPr>
        <w:ind w:firstLine="709"/>
        <w:jc w:val="both"/>
        <w:rPr>
          <w:sz w:val="28"/>
          <w:szCs w:val="28"/>
        </w:rPr>
      </w:pPr>
      <w:r w:rsidRPr="00E04B3D">
        <w:rPr>
          <w:sz w:val="28"/>
          <w:szCs w:val="28"/>
        </w:rPr>
        <w:t xml:space="preserve">На промышленных и сельскохозяйственных объектах </w:t>
      </w:r>
      <w:r w:rsidR="006C4EB9" w:rsidRPr="006C4EB9">
        <w:rPr>
          <w:sz w:val="28"/>
          <w:szCs w:val="28"/>
        </w:rPr>
        <w:t>удельный</w:t>
      </w:r>
      <w:r w:rsidR="006C4EB9" w:rsidRPr="00E04B3D">
        <w:rPr>
          <w:sz w:val="28"/>
          <w:szCs w:val="28"/>
        </w:rPr>
        <w:t xml:space="preserve"> вес работающих во вредных условиях труда в 202</w:t>
      </w:r>
      <w:r w:rsidR="006C4EB9">
        <w:rPr>
          <w:sz w:val="28"/>
          <w:szCs w:val="28"/>
        </w:rPr>
        <w:t>2</w:t>
      </w:r>
      <w:r w:rsidR="006C4EB9" w:rsidRPr="00E04B3D">
        <w:rPr>
          <w:sz w:val="28"/>
          <w:szCs w:val="28"/>
        </w:rPr>
        <w:t xml:space="preserve"> году, по отношению к 202</w:t>
      </w:r>
      <w:r w:rsidR="006C4EB9">
        <w:rPr>
          <w:sz w:val="28"/>
          <w:szCs w:val="28"/>
        </w:rPr>
        <w:t>1</w:t>
      </w:r>
      <w:r w:rsidR="006C4EB9" w:rsidRPr="00E04B3D">
        <w:rPr>
          <w:sz w:val="28"/>
          <w:szCs w:val="28"/>
        </w:rPr>
        <w:t xml:space="preserve"> году, уменьшился на  </w:t>
      </w:r>
      <w:r w:rsidR="006C4EB9">
        <w:rPr>
          <w:sz w:val="28"/>
          <w:szCs w:val="28"/>
        </w:rPr>
        <w:t>7</w:t>
      </w:r>
      <w:r w:rsidR="006C4EB9" w:rsidRPr="00E04B3D">
        <w:rPr>
          <w:sz w:val="28"/>
          <w:szCs w:val="28"/>
        </w:rPr>
        <w:t>,</w:t>
      </w:r>
      <w:r w:rsidR="006C4EB9">
        <w:rPr>
          <w:sz w:val="28"/>
          <w:szCs w:val="28"/>
        </w:rPr>
        <w:t>9</w:t>
      </w:r>
      <w:r w:rsidR="006C4EB9" w:rsidRPr="00E04B3D">
        <w:rPr>
          <w:sz w:val="28"/>
          <w:szCs w:val="28"/>
        </w:rPr>
        <w:t xml:space="preserve">% и составил </w:t>
      </w:r>
      <w:r w:rsidR="006C4EB9">
        <w:rPr>
          <w:sz w:val="28"/>
          <w:szCs w:val="28"/>
        </w:rPr>
        <w:t>18</w:t>
      </w:r>
      <w:r w:rsidR="006C4EB9" w:rsidRPr="00E04B3D">
        <w:rPr>
          <w:sz w:val="28"/>
          <w:szCs w:val="28"/>
        </w:rPr>
        <w:t>,</w:t>
      </w:r>
      <w:r w:rsidR="006C4EB9">
        <w:rPr>
          <w:sz w:val="28"/>
          <w:szCs w:val="28"/>
        </w:rPr>
        <w:t>3</w:t>
      </w:r>
      <w:r w:rsidR="006C4EB9" w:rsidRPr="00E04B3D">
        <w:rPr>
          <w:sz w:val="28"/>
          <w:szCs w:val="28"/>
        </w:rPr>
        <w:t>%.</w:t>
      </w:r>
    </w:p>
    <w:p w:rsidR="002F6B7E" w:rsidRPr="00E04B3D" w:rsidRDefault="002F6B7E" w:rsidP="008F4B63">
      <w:pPr>
        <w:ind w:firstLine="709"/>
        <w:jc w:val="both"/>
        <w:rPr>
          <w:sz w:val="28"/>
          <w:szCs w:val="28"/>
        </w:rPr>
      </w:pPr>
      <w:r w:rsidRPr="00E04B3D">
        <w:rPr>
          <w:sz w:val="28"/>
          <w:szCs w:val="28"/>
        </w:rPr>
        <w:lastRenderedPageBreak/>
        <w:t xml:space="preserve">Состояние здоровья детей и подростков в районе находится под особой заботой, в связи с чем, приоритетными направлениями деятельности являются: </w:t>
      </w:r>
      <w:proofErr w:type="gramStart"/>
      <w:r w:rsidRPr="00E04B3D">
        <w:rPr>
          <w:sz w:val="28"/>
          <w:szCs w:val="28"/>
        </w:rPr>
        <w:t>контроль за</w:t>
      </w:r>
      <w:proofErr w:type="gramEnd"/>
      <w:r w:rsidRPr="00E04B3D">
        <w:rPr>
          <w:sz w:val="28"/>
          <w:szCs w:val="28"/>
        </w:rPr>
        <w:t xml:space="preserve"> условиями обучения и воспитания, безопасностью и качеством питания, оздоровлением детей в организованных коллективах. По данным медицинского осмотра, к 1 группе здоровья относится </w:t>
      </w:r>
      <w:r w:rsidR="00A6162D">
        <w:rPr>
          <w:sz w:val="28"/>
          <w:szCs w:val="28"/>
        </w:rPr>
        <w:t>29,4</w:t>
      </w:r>
      <w:r w:rsidRPr="00E04B3D">
        <w:rPr>
          <w:sz w:val="28"/>
          <w:szCs w:val="28"/>
        </w:rPr>
        <w:t>% (</w:t>
      </w:r>
      <w:r w:rsidR="00A6162D">
        <w:rPr>
          <w:sz w:val="28"/>
          <w:szCs w:val="28"/>
        </w:rPr>
        <w:t xml:space="preserve">1723 </w:t>
      </w:r>
      <w:r w:rsidRPr="00E04B3D">
        <w:rPr>
          <w:sz w:val="28"/>
          <w:szCs w:val="28"/>
        </w:rPr>
        <w:t>ребенк</w:t>
      </w:r>
      <w:r w:rsidR="00A6162D">
        <w:rPr>
          <w:sz w:val="28"/>
          <w:szCs w:val="28"/>
        </w:rPr>
        <w:t>а</w:t>
      </w:r>
      <w:r w:rsidRPr="00E04B3D">
        <w:rPr>
          <w:sz w:val="28"/>
          <w:szCs w:val="28"/>
        </w:rPr>
        <w:t>), ко 2-й – 52,</w:t>
      </w:r>
      <w:r w:rsidR="00A6162D">
        <w:rPr>
          <w:sz w:val="28"/>
          <w:szCs w:val="28"/>
        </w:rPr>
        <w:t>6</w:t>
      </w:r>
      <w:r w:rsidRPr="00E04B3D">
        <w:rPr>
          <w:sz w:val="28"/>
          <w:szCs w:val="28"/>
        </w:rPr>
        <w:t>% (31</w:t>
      </w:r>
      <w:r w:rsidR="00A6162D">
        <w:rPr>
          <w:sz w:val="28"/>
          <w:szCs w:val="28"/>
        </w:rPr>
        <w:t>91</w:t>
      </w:r>
      <w:r w:rsidRPr="00E04B3D">
        <w:rPr>
          <w:sz w:val="28"/>
          <w:szCs w:val="28"/>
        </w:rPr>
        <w:t xml:space="preserve"> </w:t>
      </w:r>
      <w:r w:rsidR="00A6162D">
        <w:rPr>
          <w:sz w:val="28"/>
          <w:szCs w:val="28"/>
        </w:rPr>
        <w:t>ребенок)</w:t>
      </w:r>
      <w:r w:rsidRPr="00E04B3D">
        <w:rPr>
          <w:sz w:val="28"/>
          <w:szCs w:val="28"/>
        </w:rPr>
        <w:t xml:space="preserve">, к 3-й – </w:t>
      </w:r>
      <w:r w:rsidR="00A6162D">
        <w:rPr>
          <w:sz w:val="28"/>
          <w:szCs w:val="28"/>
        </w:rPr>
        <w:t>16,1</w:t>
      </w:r>
      <w:r w:rsidRPr="00E04B3D">
        <w:rPr>
          <w:sz w:val="28"/>
          <w:szCs w:val="28"/>
        </w:rPr>
        <w:t>% (</w:t>
      </w:r>
      <w:r w:rsidR="00A6162D">
        <w:rPr>
          <w:sz w:val="28"/>
          <w:szCs w:val="28"/>
        </w:rPr>
        <w:t xml:space="preserve">944  </w:t>
      </w:r>
      <w:r w:rsidR="00A6162D" w:rsidRPr="00E04B3D">
        <w:rPr>
          <w:sz w:val="28"/>
          <w:szCs w:val="28"/>
        </w:rPr>
        <w:t>ребенк</w:t>
      </w:r>
      <w:r w:rsidR="00A6162D">
        <w:rPr>
          <w:sz w:val="28"/>
          <w:szCs w:val="28"/>
        </w:rPr>
        <w:t>а</w:t>
      </w:r>
      <w:r w:rsidRPr="00E04B3D">
        <w:rPr>
          <w:sz w:val="28"/>
          <w:szCs w:val="28"/>
        </w:rPr>
        <w:t>), к 4-й – 1,</w:t>
      </w:r>
      <w:r w:rsidR="00A6162D">
        <w:rPr>
          <w:sz w:val="28"/>
          <w:szCs w:val="28"/>
        </w:rPr>
        <w:t>9</w:t>
      </w:r>
      <w:r w:rsidRPr="00E04B3D">
        <w:rPr>
          <w:sz w:val="28"/>
          <w:szCs w:val="28"/>
        </w:rPr>
        <w:t>% (101 ребенок).</w:t>
      </w:r>
    </w:p>
    <w:p w:rsidR="002F6B7E" w:rsidRPr="00E04B3D" w:rsidRDefault="002F6B7E" w:rsidP="008F4B63">
      <w:pPr>
        <w:ind w:firstLine="709"/>
        <w:jc w:val="both"/>
        <w:rPr>
          <w:sz w:val="28"/>
          <w:szCs w:val="28"/>
        </w:rPr>
      </w:pPr>
      <w:r w:rsidRPr="00E04B3D">
        <w:rPr>
          <w:sz w:val="28"/>
          <w:szCs w:val="28"/>
        </w:rPr>
        <w:t xml:space="preserve">В целом, улучшены показатели гигиенического обеспечения учебно-воспитательного процесса в дошкольных и школьных учреждениях в части температурного режима и освещенности. </w:t>
      </w:r>
    </w:p>
    <w:p w:rsidR="002F6B7E" w:rsidRPr="00E04B3D" w:rsidRDefault="002F6B7E" w:rsidP="008F4B63">
      <w:pPr>
        <w:ind w:firstLine="709"/>
        <w:jc w:val="both"/>
        <w:rPr>
          <w:sz w:val="28"/>
          <w:szCs w:val="28"/>
        </w:rPr>
      </w:pPr>
      <w:r w:rsidRPr="00E04B3D">
        <w:rPr>
          <w:sz w:val="28"/>
          <w:szCs w:val="28"/>
        </w:rPr>
        <w:t xml:space="preserve">В районе обеспечено стабильно высокое качество продуктов питания по параметрам гигиенической безопасности, отмечается положительная динамика улучшения санитарно-гигиенического состояния предприятий пищевой промышленности, общественного питания и продовольственной торговли. </w:t>
      </w:r>
    </w:p>
    <w:p w:rsidR="002F6B7E" w:rsidRPr="00E04B3D" w:rsidRDefault="002F6B7E" w:rsidP="008F4B63">
      <w:pPr>
        <w:ind w:firstLine="709"/>
        <w:jc w:val="both"/>
        <w:rPr>
          <w:sz w:val="28"/>
          <w:szCs w:val="28"/>
        </w:rPr>
      </w:pPr>
      <w:r w:rsidRPr="00E04B3D">
        <w:rPr>
          <w:sz w:val="28"/>
          <w:szCs w:val="28"/>
        </w:rPr>
        <w:t xml:space="preserve">Объём валовых выбросов загрязняющих  веществ в атмосферный воздух от стационарных источников, расположенных на территории района, стабилизировался. В то же время в структуре выбросов наблюдается устойчивая тенденция к снижению доли оксида углерода и  диоксида азота за счёт уменьшения количества использования в качестве топлива нефтепродуктов (мазута и печного топлива). </w:t>
      </w:r>
    </w:p>
    <w:p w:rsidR="002F6B7E" w:rsidRPr="00E04B3D" w:rsidRDefault="002F6B7E" w:rsidP="008F4B63">
      <w:pPr>
        <w:ind w:firstLine="709"/>
        <w:jc w:val="both"/>
        <w:rPr>
          <w:sz w:val="28"/>
          <w:szCs w:val="28"/>
        </w:rPr>
      </w:pPr>
      <w:r w:rsidRPr="00E04B3D">
        <w:rPr>
          <w:sz w:val="28"/>
          <w:szCs w:val="28"/>
        </w:rPr>
        <w:t>Население г. Лепеля  обеспечивается доброкачественной питьевой водой,  но имеют место износ  запорно-регулирующей арматуры на системе хозяйственно-питьевого водопровода г. Лепеля, в связи, с чем не возможность промывки отдельных участков водопровода г. Лепеля. Не в полном объеме и с требуемой кратностью осуществляется  производственный контроль качества питьевой воды на водопроводах филиала «</w:t>
      </w:r>
      <w:proofErr w:type="spellStart"/>
      <w:r w:rsidRPr="00E04B3D">
        <w:rPr>
          <w:sz w:val="28"/>
          <w:szCs w:val="28"/>
        </w:rPr>
        <w:t>Лепельводоканал</w:t>
      </w:r>
      <w:proofErr w:type="spellEnd"/>
      <w:r w:rsidRPr="00E04B3D">
        <w:rPr>
          <w:sz w:val="28"/>
          <w:szCs w:val="28"/>
        </w:rPr>
        <w:t>» УП «</w:t>
      </w:r>
      <w:proofErr w:type="spellStart"/>
      <w:r w:rsidRPr="00E04B3D">
        <w:rPr>
          <w:sz w:val="28"/>
          <w:szCs w:val="28"/>
        </w:rPr>
        <w:t>Витебскоблводоканал</w:t>
      </w:r>
      <w:proofErr w:type="spellEnd"/>
      <w:r w:rsidRPr="00E04B3D">
        <w:rPr>
          <w:sz w:val="28"/>
          <w:szCs w:val="28"/>
        </w:rPr>
        <w:t xml:space="preserve">». </w:t>
      </w:r>
    </w:p>
    <w:p w:rsidR="002F6B7E" w:rsidRPr="00E04B3D" w:rsidRDefault="002F6B7E" w:rsidP="008F4B63">
      <w:pPr>
        <w:ind w:firstLine="709"/>
        <w:jc w:val="both"/>
        <w:rPr>
          <w:sz w:val="28"/>
          <w:szCs w:val="28"/>
        </w:rPr>
      </w:pPr>
      <w:proofErr w:type="gramStart"/>
      <w:r w:rsidRPr="00E04B3D">
        <w:rPr>
          <w:sz w:val="28"/>
          <w:szCs w:val="28"/>
        </w:rPr>
        <w:t>Активная работа ведется с целью снижения распространенности поведенческих рисков среди населения</w:t>
      </w:r>
      <w:r w:rsidR="006F7ECA">
        <w:rPr>
          <w:sz w:val="28"/>
          <w:szCs w:val="28"/>
        </w:rPr>
        <w:t xml:space="preserve"> </w:t>
      </w:r>
      <w:r w:rsidRPr="00E04B3D">
        <w:rPr>
          <w:sz w:val="28"/>
          <w:szCs w:val="28"/>
        </w:rPr>
        <w:t xml:space="preserve"> </w:t>
      </w:r>
      <w:r w:rsidR="006F7ECA">
        <w:rPr>
          <w:sz w:val="28"/>
          <w:szCs w:val="28"/>
        </w:rPr>
        <w:t xml:space="preserve"> </w:t>
      </w:r>
      <w:r w:rsidRPr="00E04B3D">
        <w:rPr>
          <w:sz w:val="28"/>
          <w:szCs w:val="28"/>
        </w:rPr>
        <w:t>доля курящего населения в возрасте 16 лет и старше в общей численности населения 202</w:t>
      </w:r>
      <w:r w:rsidR="006C4EB9">
        <w:rPr>
          <w:sz w:val="28"/>
          <w:szCs w:val="28"/>
        </w:rPr>
        <w:t>2</w:t>
      </w:r>
      <w:r w:rsidRPr="00E04B3D">
        <w:rPr>
          <w:sz w:val="28"/>
          <w:szCs w:val="28"/>
        </w:rPr>
        <w:t xml:space="preserve"> год – 2</w:t>
      </w:r>
      <w:r w:rsidR="006C4EB9">
        <w:rPr>
          <w:sz w:val="28"/>
          <w:szCs w:val="28"/>
        </w:rPr>
        <w:t>0</w:t>
      </w:r>
      <w:r w:rsidRPr="00E04B3D">
        <w:rPr>
          <w:sz w:val="28"/>
          <w:szCs w:val="28"/>
        </w:rPr>
        <w:t>,</w:t>
      </w:r>
      <w:r w:rsidR="006C4EB9">
        <w:rPr>
          <w:sz w:val="28"/>
          <w:szCs w:val="28"/>
        </w:rPr>
        <w:t>8</w:t>
      </w:r>
      <w:r w:rsidRPr="00E04B3D">
        <w:rPr>
          <w:sz w:val="28"/>
          <w:szCs w:val="28"/>
        </w:rPr>
        <w:t xml:space="preserve">%; 2021 год – 21,0%) </w:t>
      </w:r>
      <w:proofErr w:type="gramEnd"/>
    </w:p>
    <w:p w:rsidR="00471C12" w:rsidRDefault="002F6B7E" w:rsidP="008F4B63">
      <w:pPr>
        <w:ind w:firstLine="709"/>
        <w:jc w:val="both"/>
        <w:rPr>
          <w:bCs/>
          <w:sz w:val="28"/>
          <w:szCs w:val="28"/>
        </w:rPr>
      </w:pPr>
      <w:r w:rsidRPr="00E04B3D">
        <w:rPr>
          <w:sz w:val="28"/>
          <w:szCs w:val="28"/>
        </w:rPr>
        <w:t xml:space="preserve">Первичная заболеваемость </w:t>
      </w:r>
      <w:r w:rsidR="00031AAF">
        <w:rPr>
          <w:sz w:val="28"/>
          <w:szCs w:val="28"/>
        </w:rPr>
        <w:t xml:space="preserve"> </w:t>
      </w:r>
      <w:r w:rsidR="00471C12">
        <w:rPr>
          <w:color w:val="000000"/>
          <w:spacing w:val="1"/>
          <w:sz w:val="28"/>
          <w:szCs w:val="28"/>
        </w:rPr>
        <w:t xml:space="preserve"> населения Лепельского района наркологическими расстройствами в 2022 году составила 280,11 случая на 100 тысяч человек (2021 год – 136,1 </w:t>
      </w:r>
      <w:r w:rsidR="00471C12" w:rsidRPr="0084096C">
        <w:rPr>
          <w:color w:val="000000"/>
          <w:spacing w:val="1"/>
          <w:sz w:val="28"/>
          <w:szCs w:val="28"/>
          <w:vertAlign w:val="superscript"/>
        </w:rPr>
        <w:t>0</w:t>
      </w:r>
      <w:r w:rsidR="00471C12">
        <w:rPr>
          <w:color w:val="000000"/>
          <w:spacing w:val="1"/>
          <w:sz w:val="28"/>
          <w:szCs w:val="28"/>
        </w:rPr>
        <w:t>/</w:t>
      </w:r>
      <w:r w:rsidR="00471C12" w:rsidRPr="0084096C">
        <w:rPr>
          <w:color w:val="000000"/>
          <w:spacing w:val="1"/>
          <w:sz w:val="28"/>
          <w:szCs w:val="28"/>
          <w:vertAlign w:val="subscript"/>
        </w:rPr>
        <w:t>0000</w:t>
      </w:r>
      <w:r w:rsidR="00471C12">
        <w:rPr>
          <w:color w:val="000000"/>
          <w:spacing w:val="1"/>
          <w:sz w:val="28"/>
          <w:szCs w:val="28"/>
        </w:rPr>
        <w:t>), приро</w:t>
      </w:r>
      <w:proofErr w:type="gramStart"/>
      <w:r w:rsidR="00471C12">
        <w:rPr>
          <w:color w:val="000000"/>
          <w:spacing w:val="1"/>
          <w:sz w:val="28"/>
          <w:szCs w:val="28"/>
        </w:rPr>
        <w:t>ст к пр</w:t>
      </w:r>
      <w:proofErr w:type="gramEnd"/>
      <w:r w:rsidR="00471C12">
        <w:rPr>
          <w:color w:val="000000"/>
          <w:spacing w:val="1"/>
          <w:sz w:val="28"/>
          <w:szCs w:val="28"/>
        </w:rPr>
        <w:t xml:space="preserve">едыдущему году (+51,4%). </w:t>
      </w:r>
    </w:p>
    <w:p w:rsidR="00471C12" w:rsidRDefault="00471C12" w:rsidP="008F4B63">
      <w:pPr>
        <w:ind w:firstLine="709"/>
        <w:jc w:val="both"/>
        <w:rPr>
          <w:sz w:val="28"/>
          <w:szCs w:val="28"/>
          <w:vertAlign w:val="subscript"/>
        </w:rPr>
      </w:pPr>
      <w:r w:rsidRPr="00E04B3D">
        <w:rPr>
          <w:color w:val="000000"/>
          <w:spacing w:val="1"/>
          <w:sz w:val="28"/>
          <w:szCs w:val="28"/>
        </w:rPr>
        <w:t xml:space="preserve">Уровень ПИ </w:t>
      </w:r>
      <w:r w:rsidRPr="00F45E25">
        <w:rPr>
          <w:color w:val="000000"/>
          <w:spacing w:val="1"/>
          <w:sz w:val="28"/>
          <w:szCs w:val="28"/>
        </w:rPr>
        <w:t>всего населения</w:t>
      </w:r>
      <w:r w:rsidRPr="00E04B3D">
        <w:rPr>
          <w:color w:val="000000"/>
          <w:spacing w:val="1"/>
          <w:sz w:val="28"/>
          <w:szCs w:val="28"/>
        </w:rPr>
        <w:t xml:space="preserve"> Лепельского района в 202</w:t>
      </w:r>
      <w:r>
        <w:rPr>
          <w:color w:val="000000"/>
          <w:spacing w:val="1"/>
          <w:sz w:val="28"/>
          <w:szCs w:val="28"/>
        </w:rPr>
        <w:t>2</w:t>
      </w:r>
      <w:r w:rsidRPr="00E04B3D">
        <w:rPr>
          <w:color w:val="000000"/>
          <w:spacing w:val="1"/>
          <w:sz w:val="28"/>
          <w:szCs w:val="28"/>
        </w:rPr>
        <w:t xml:space="preserve"> году</w:t>
      </w:r>
      <w:r w:rsidRPr="00441FF1">
        <w:rPr>
          <w:color w:val="000000"/>
          <w:spacing w:val="1"/>
          <w:sz w:val="28"/>
          <w:szCs w:val="28"/>
        </w:rPr>
        <w:t xml:space="preserve"> </w:t>
      </w:r>
      <w:r w:rsidRPr="00E04B3D">
        <w:rPr>
          <w:color w:val="000000"/>
          <w:spacing w:val="1"/>
          <w:sz w:val="28"/>
          <w:szCs w:val="28"/>
        </w:rPr>
        <w:t xml:space="preserve">составил </w:t>
      </w:r>
      <w:r>
        <w:rPr>
          <w:color w:val="000000"/>
          <w:spacing w:val="1"/>
          <w:sz w:val="28"/>
          <w:szCs w:val="28"/>
        </w:rPr>
        <w:t>50</w:t>
      </w:r>
      <w:r w:rsidRPr="00E04B3D">
        <w:rPr>
          <w:color w:val="000000"/>
          <w:spacing w:val="1"/>
          <w:sz w:val="28"/>
          <w:szCs w:val="28"/>
        </w:rPr>
        <w:t>,</w:t>
      </w:r>
      <w:r>
        <w:rPr>
          <w:color w:val="000000"/>
          <w:spacing w:val="1"/>
          <w:sz w:val="28"/>
          <w:szCs w:val="28"/>
        </w:rPr>
        <w:t>9</w:t>
      </w:r>
      <w:r w:rsidRPr="00E04B3D">
        <w:rPr>
          <w:sz w:val="28"/>
          <w:szCs w:val="28"/>
          <w:vertAlign w:val="superscript"/>
        </w:rPr>
        <w:t>0</w:t>
      </w:r>
      <w:r w:rsidRPr="00E04B3D">
        <w:rPr>
          <w:sz w:val="28"/>
          <w:szCs w:val="28"/>
        </w:rPr>
        <w:t>/</w:t>
      </w:r>
      <w:r w:rsidRPr="00E04B3D">
        <w:rPr>
          <w:sz w:val="28"/>
          <w:szCs w:val="28"/>
          <w:vertAlign w:val="subscript"/>
        </w:rPr>
        <w:t xml:space="preserve">000 </w:t>
      </w:r>
      <w:r w:rsidRPr="00E04B3D">
        <w:rPr>
          <w:sz w:val="28"/>
          <w:szCs w:val="28"/>
        </w:rPr>
        <w:t>(202</w:t>
      </w:r>
      <w:r>
        <w:rPr>
          <w:sz w:val="28"/>
          <w:szCs w:val="28"/>
        </w:rPr>
        <w:t>1</w:t>
      </w:r>
      <w:r w:rsidRPr="00E04B3D">
        <w:rPr>
          <w:sz w:val="28"/>
          <w:szCs w:val="28"/>
        </w:rPr>
        <w:t xml:space="preserve"> год –  4</w:t>
      </w:r>
      <w:r>
        <w:rPr>
          <w:sz w:val="28"/>
          <w:szCs w:val="28"/>
        </w:rPr>
        <w:t>6</w:t>
      </w:r>
      <w:r w:rsidRPr="00E04B3D">
        <w:rPr>
          <w:sz w:val="28"/>
          <w:szCs w:val="28"/>
        </w:rPr>
        <w:t>,</w:t>
      </w:r>
      <w:r>
        <w:rPr>
          <w:sz w:val="28"/>
          <w:szCs w:val="28"/>
        </w:rPr>
        <w:t>4</w:t>
      </w:r>
      <w:r w:rsidRPr="00E04B3D">
        <w:rPr>
          <w:sz w:val="28"/>
          <w:szCs w:val="28"/>
        </w:rPr>
        <w:t>/</w:t>
      </w:r>
      <w:r w:rsidRPr="00E04B3D">
        <w:rPr>
          <w:sz w:val="28"/>
          <w:szCs w:val="28"/>
          <w:vertAlign w:val="subscript"/>
        </w:rPr>
        <w:t>000</w:t>
      </w:r>
      <w:r w:rsidRPr="00E04B3D">
        <w:rPr>
          <w:sz w:val="28"/>
          <w:szCs w:val="28"/>
        </w:rPr>
        <w:t>), прирост к уровню 202</w:t>
      </w:r>
      <w:r>
        <w:rPr>
          <w:sz w:val="28"/>
          <w:szCs w:val="28"/>
        </w:rPr>
        <w:t>1</w:t>
      </w:r>
      <w:r w:rsidRPr="00E04B3D">
        <w:rPr>
          <w:sz w:val="28"/>
          <w:szCs w:val="28"/>
        </w:rPr>
        <w:t xml:space="preserve"> года составил (</w:t>
      </w:r>
      <w:r>
        <w:rPr>
          <w:sz w:val="28"/>
          <w:szCs w:val="28"/>
        </w:rPr>
        <w:t>+8,8</w:t>
      </w:r>
      <w:r w:rsidRPr="00E04B3D">
        <w:rPr>
          <w:sz w:val="28"/>
          <w:szCs w:val="28"/>
        </w:rPr>
        <w:t>%)</w:t>
      </w:r>
      <w:r>
        <w:rPr>
          <w:sz w:val="28"/>
          <w:szCs w:val="28"/>
        </w:rPr>
        <w:t>; взрослого населения -59,02</w:t>
      </w:r>
      <w:r w:rsidRPr="00E04B3D">
        <w:rPr>
          <w:sz w:val="28"/>
          <w:szCs w:val="28"/>
          <w:vertAlign w:val="superscript"/>
        </w:rPr>
        <w:t>0</w:t>
      </w:r>
      <w:r w:rsidRPr="00E04B3D">
        <w:rPr>
          <w:sz w:val="28"/>
          <w:szCs w:val="28"/>
        </w:rPr>
        <w:t>/</w:t>
      </w:r>
      <w:r w:rsidRPr="00E04B3D">
        <w:rPr>
          <w:sz w:val="28"/>
          <w:szCs w:val="28"/>
          <w:vertAlign w:val="subscript"/>
        </w:rPr>
        <w:t>000</w:t>
      </w:r>
      <w:r>
        <w:rPr>
          <w:sz w:val="28"/>
          <w:szCs w:val="28"/>
          <w:vertAlign w:val="subscript"/>
        </w:rPr>
        <w:t xml:space="preserve">, </w:t>
      </w:r>
      <w:r w:rsidRPr="00A551C1">
        <w:rPr>
          <w:sz w:val="28"/>
          <w:szCs w:val="28"/>
        </w:rPr>
        <w:t>при</w:t>
      </w:r>
      <w:r>
        <w:rPr>
          <w:sz w:val="28"/>
          <w:szCs w:val="28"/>
        </w:rPr>
        <w:t>рос</w:t>
      </w:r>
      <w:r w:rsidRPr="00A551C1">
        <w:rPr>
          <w:sz w:val="28"/>
          <w:szCs w:val="28"/>
        </w:rPr>
        <w:t>т к уровню</w:t>
      </w:r>
      <w:r>
        <w:rPr>
          <w:sz w:val="28"/>
          <w:szCs w:val="28"/>
        </w:rPr>
        <w:t xml:space="preserve"> предыдущего года составил (+2,1%).  </w:t>
      </w:r>
    </w:p>
    <w:p w:rsidR="00471C12" w:rsidRPr="00A05B89" w:rsidRDefault="008F4B63" w:rsidP="008F4B63">
      <w:pPr>
        <w:ind w:firstLine="709"/>
        <w:jc w:val="both"/>
        <w:rPr>
          <w:sz w:val="28"/>
          <w:szCs w:val="28"/>
        </w:rPr>
      </w:pPr>
      <w:r>
        <w:rPr>
          <w:sz w:val="28"/>
          <w:szCs w:val="28"/>
        </w:rPr>
        <w:t>К</w:t>
      </w:r>
      <w:r w:rsidR="00471C12" w:rsidRPr="00E04B3D">
        <w:rPr>
          <w:sz w:val="28"/>
          <w:szCs w:val="28"/>
        </w:rPr>
        <w:t xml:space="preserve">оличество абортов на 1000 женщин </w:t>
      </w:r>
      <w:r w:rsidR="00471C12">
        <w:rPr>
          <w:sz w:val="28"/>
          <w:szCs w:val="28"/>
        </w:rPr>
        <w:t xml:space="preserve">    </w:t>
      </w:r>
      <w:r w:rsidR="00471C12" w:rsidRPr="00E04B3D">
        <w:rPr>
          <w:sz w:val="28"/>
          <w:szCs w:val="28"/>
        </w:rPr>
        <w:t xml:space="preserve">составило </w:t>
      </w:r>
      <w:r w:rsidR="00471C12">
        <w:rPr>
          <w:sz w:val="28"/>
          <w:szCs w:val="28"/>
        </w:rPr>
        <w:t>2,25</w:t>
      </w:r>
      <w:r w:rsidR="00471C12" w:rsidRPr="00E04B3D">
        <w:rPr>
          <w:sz w:val="28"/>
          <w:szCs w:val="28"/>
        </w:rPr>
        <w:t xml:space="preserve">  </w:t>
      </w:r>
      <w:proofErr w:type="gramStart"/>
      <w:r w:rsidR="00471C12" w:rsidRPr="00E04B3D">
        <w:rPr>
          <w:sz w:val="28"/>
          <w:szCs w:val="28"/>
        </w:rPr>
        <w:t xml:space="preserve">( </w:t>
      </w:r>
      <w:proofErr w:type="gramEnd"/>
      <w:r w:rsidR="00471C12" w:rsidRPr="00E04B3D">
        <w:rPr>
          <w:sz w:val="28"/>
          <w:szCs w:val="28"/>
        </w:rPr>
        <w:t>Витебская область – 11,</w:t>
      </w:r>
      <w:r w:rsidR="00471C12">
        <w:rPr>
          <w:sz w:val="28"/>
          <w:szCs w:val="28"/>
        </w:rPr>
        <w:t>6</w:t>
      </w:r>
      <w:r w:rsidR="00471C12" w:rsidRPr="00E04B3D">
        <w:rPr>
          <w:sz w:val="28"/>
          <w:szCs w:val="28"/>
        </w:rPr>
        <w:t xml:space="preserve">). </w:t>
      </w:r>
      <w:r w:rsidR="00471C12" w:rsidRPr="00A05B89">
        <w:rPr>
          <w:sz w:val="28"/>
          <w:szCs w:val="28"/>
        </w:rPr>
        <w:t>Многолетняя динамика</w:t>
      </w:r>
      <w:r w:rsidR="00471C12">
        <w:rPr>
          <w:sz w:val="28"/>
          <w:szCs w:val="28"/>
        </w:rPr>
        <w:t xml:space="preserve"> по району</w:t>
      </w:r>
      <w:r w:rsidR="00471C12" w:rsidRPr="00A05B89">
        <w:rPr>
          <w:sz w:val="28"/>
          <w:szCs w:val="28"/>
        </w:rPr>
        <w:t xml:space="preserve"> характеризуется </w:t>
      </w:r>
      <w:r w:rsidR="00471C12">
        <w:rPr>
          <w:sz w:val="28"/>
          <w:szCs w:val="28"/>
        </w:rPr>
        <w:t>тенденцией к умеренному снижению со сре</w:t>
      </w:r>
      <w:r w:rsidR="00471C12" w:rsidRPr="00A05B89">
        <w:rPr>
          <w:sz w:val="28"/>
          <w:szCs w:val="28"/>
        </w:rPr>
        <w:t>дним</w:t>
      </w:r>
      <w:r w:rsidR="00471C12">
        <w:rPr>
          <w:sz w:val="28"/>
          <w:szCs w:val="28"/>
        </w:rPr>
        <w:t xml:space="preserve"> </w:t>
      </w:r>
      <w:r w:rsidR="00471C12" w:rsidRPr="00A05B89">
        <w:rPr>
          <w:sz w:val="28"/>
          <w:szCs w:val="28"/>
        </w:rPr>
        <w:t xml:space="preserve"> темпом прироста (-</w:t>
      </w:r>
      <w:r w:rsidR="00471C12">
        <w:rPr>
          <w:sz w:val="28"/>
          <w:szCs w:val="28"/>
        </w:rPr>
        <w:t>2</w:t>
      </w:r>
      <w:r w:rsidR="00471C12" w:rsidRPr="00A05B89">
        <w:rPr>
          <w:sz w:val="28"/>
          <w:szCs w:val="28"/>
        </w:rPr>
        <w:t>,</w:t>
      </w:r>
      <w:r w:rsidR="00471C12">
        <w:rPr>
          <w:sz w:val="28"/>
          <w:szCs w:val="28"/>
        </w:rPr>
        <w:t>4</w:t>
      </w:r>
      <w:r w:rsidR="00471C12" w:rsidRPr="00A05B89">
        <w:rPr>
          <w:sz w:val="28"/>
          <w:szCs w:val="28"/>
        </w:rPr>
        <w:t>%)</w:t>
      </w:r>
      <w:r w:rsidR="00471C12">
        <w:rPr>
          <w:sz w:val="28"/>
          <w:szCs w:val="28"/>
        </w:rPr>
        <w:t xml:space="preserve">, </w:t>
      </w:r>
      <w:r w:rsidR="00471C12" w:rsidRPr="00A05B89">
        <w:rPr>
          <w:sz w:val="28"/>
          <w:szCs w:val="28"/>
        </w:rPr>
        <w:t xml:space="preserve">по </w:t>
      </w:r>
      <w:r w:rsidR="00471C12">
        <w:rPr>
          <w:sz w:val="28"/>
          <w:szCs w:val="28"/>
        </w:rPr>
        <w:t xml:space="preserve">Витебской области –   </w:t>
      </w:r>
      <w:r w:rsidR="00471C12" w:rsidRPr="00A05B89">
        <w:rPr>
          <w:sz w:val="28"/>
          <w:szCs w:val="28"/>
        </w:rPr>
        <w:t>(</w:t>
      </w:r>
      <w:r w:rsidR="00471C12">
        <w:rPr>
          <w:sz w:val="28"/>
          <w:szCs w:val="28"/>
        </w:rPr>
        <w:t>-4,6</w:t>
      </w:r>
      <w:r w:rsidR="00471C12" w:rsidRPr="00A05B89">
        <w:rPr>
          <w:sz w:val="28"/>
          <w:szCs w:val="28"/>
        </w:rPr>
        <w:t>%).</w:t>
      </w:r>
      <w:r w:rsidR="00471C12">
        <w:rPr>
          <w:sz w:val="28"/>
          <w:szCs w:val="28"/>
        </w:rPr>
        <w:t xml:space="preserve"> </w:t>
      </w:r>
    </w:p>
    <w:p w:rsidR="00471C12" w:rsidRPr="00E04B3D" w:rsidRDefault="00471C12" w:rsidP="008F4B63">
      <w:pPr>
        <w:ind w:firstLine="709"/>
        <w:jc w:val="both"/>
        <w:rPr>
          <w:sz w:val="10"/>
          <w:szCs w:val="28"/>
          <w:lang w:bidi="en-US"/>
        </w:rPr>
      </w:pPr>
      <w:r>
        <w:rPr>
          <w:sz w:val="28"/>
          <w:szCs w:val="28"/>
        </w:rPr>
        <w:t xml:space="preserve">Показатель заболеваемости  </w:t>
      </w:r>
      <w:r w:rsidRPr="00E04B3D">
        <w:rPr>
          <w:bCs/>
          <w:color w:val="000000"/>
          <w:spacing w:val="1"/>
          <w:sz w:val="28"/>
          <w:szCs w:val="28"/>
        </w:rPr>
        <w:t xml:space="preserve">с </w:t>
      </w:r>
      <w:r>
        <w:rPr>
          <w:bCs/>
          <w:color w:val="000000"/>
          <w:spacing w:val="1"/>
          <w:sz w:val="28"/>
          <w:szCs w:val="28"/>
        </w:rPr>
        <w:t>временной утратой трудоспособности</w:t>
      </w:r>
      <w:r w:rsidRPr="00E04B3D">
        <w:rPr>
          <w:bCs/>
          <w:color w:val="000000"/>
          <w:spacing w:val="1"/>
          <w:sz w:val="28"/>
          <w:szCs w:val="28"/>
        </w:rPr>
        <w:t xml:space="preserve"> </w:t>
      </w:r>
      <w:r w:rsidRPr="007D2D9E">
        <w:rPr>
          <w:sz w:val="28"/>
          <w:szCs w:val="28"/>
        </w:rPr>
        <w:t xml:space="preserve">в </w:t>
      </w:r>
      <w:r w:rsidRPr="00D8371B">
        <w:rPr>
          <w:sz w:val="28"/>
          <w:szCs w:val="28"/>
        </w:rPr>
        <w:t>2022</w:t>
      </w:r>
      <w:r>
        <w:rPr>
          <w:sz w:val="28"/>
          <w:szCs w:val="28"/>
        </w:rPr>
        <w:t xml:space="preserve">  </w:t>
      </w:r>
      <w:r w:rsidRPr="00D8371B">
        <w:rPr>
          <w:sz w:val="28"/>
          <w:szCs w:val="28"/>
        </w:rPr>
        <w:t>года составил 1492,2  дней на 100 работающих</w:t>
      </w:r>
      <w:r>
        <w:rPr>
          <w:sz w:val="28"/>
          <w:szCs w:val="28"/>
        </w:rPr>
        <w:t xml:space="preserve"> (по Витебской области - </w:t>
      </w:r>
      <w:r w:rsidRPr="00D8371B">
        <w:rPr>
          <w:sz w:val="28"/>
          <w:szCs w:val="28"/>
        </w:rPr>
        <w:t xml:space="preserve"> </w:t>
      </w:r>
      <w:r>
        <w:rPr>
          <w:sz w:val="28"/>
          <w:szCs w:val="28"/>
        </w:rPr>
        <w:t>1325,4),</w:t>
      </w:r>
      <w:r w:rsidRPr="00E04B3D">
        <w:rPr>
          <w:bCs/>
          <w:color w:val="000000"/>
          <w:spacing w:val="1"/>
          <w:sz w:val="28"/>
          <w:szCs w:val="28"/>
        </w:rPr>
        <w:t xml:space="preserve"> </w:t>
      </w:r>
      <w:r>
        <w:rPr>
          <w:bCs/>
          <w:color w:val="000000"/>
          <w:spacing w:val="1"/>
          <w:sz w:val="28"/>
          <w:szCs w:val="28"/>
        </w:rPr>
        <w:t xml:space="preserve">  отмечается отрицательный  </w:t>
      </w:r>
      <w:r w:rsidRPr="00E04B3D">
        <w:rPr>
          <w:bCs/>
          <w:color w:val="000000"/>
          <w:spacing w:val="1"/>
          <w:sz w:val="28"/>
          <w:szCs w:val="28"/>
        </w:rPr>
        <w:t>прирост к уровню прошлого года</w:t>
      </w:r>
      <w:r>
        <w:rPr>
          <w:bCs/>
          <w:color w:val="000000"/>
          <w:spacing w:val="1"/>
          <w:sz w:val="28"/>
          <w:szCs w:val="28"/>
        </w:rPr>
        <w:t xml:space="preserve"> </w:t>
      </w:r>
      <w:proofErr w:type="gramStart"/>
      <w:r>
        <w:rPr>
          <w:bCs/>
          <w:color w:val="000000"/>
          <w:spacing w:val="1"/>
          <w:sz w:val="28"/>
          <w:szCs w:val="28"/>
        </w:rPr>
        <w:t>(</w:t>
      </w:r>
      <w:r w:rsidRPr="00E04B3D">
        <w:rPr>
          <w:bCs/>
          <w:color w:val="000000"/>
          <w:spacing w:val="1"/>
          <w:sz w:val="28"/>
          <w:szCs w:val="28"/>
        </w:rPr>
        <w:t xml:space="preserve"> </w:t>
      </w:r>
      <w:proofErr w:type="gramEnd"/>
      <w:r>
        <w:rPr>
          <w:bCs/>
          <w:color w:val="000000"/>
          <w:spacing w:val="1"/>
          <w:sz w:val="28"/>
          <w:szCs w:val="28"/>
        </w:rPr>
        <w:t>-</w:t>
      </w:r>
      <w:r w:rsidRPr="00E04B3D">
        <w:rPr>
          <w:bCs/>
          <w:color w:val="000000"/>
          <w:spacing w:val="1"/>
          <w:sz w:val="28"/>
          <w:szCs w:val="28"/>
        </w:rPr>
        <w:t>1</w:t>
      </w:r>
      <w:r>
        <w:rPr>
          <w:bCs/>
          <w:color w:val="000000"/>
          <w:spacing w:val="1"/>
          <w:sz w:val="28"/>
          <w:szCs w:val="28"/>
        </w:rPr>
        <w:t>6</w:t>
      </w:r>
      <w:r w:rsidRPr="00E04B3D">
        <w:rPr>
          <w:bCs/>
          <w:color w:val="000000"/>
          <w:spacing w:val="1"/>
          <w:sz w:val="28"/>
          <w:szCs w:val="28"/>
        </w:rPr>
        <w:t>,9%</w:t>
      </w:r>
      <w:r>
        <w:rPr>
          <w:bCs/>
          <w:color w:val="000000"/>
          <w:spacing w:val="1"/>
          <w:sz w:val="28"/>
          <w:szCs w:val="28"/>
        </w:rPr>
        <w:t xml:space="preserve">) </w:t>
      </w:r>
      <w:r w:rsidRPr="00E04B3D">
        <w:rPr>
          <w:bCs/>
          <w:color w:val="000000"/>
          <w:spacing w:val="1"/>
          <w:sz w:val="28"/>
          <w:szCs w:val="28"/>
        </w:rPr>
        <w:t xml:space="preserve"> </w:t>
      </w:r>
      <w:r>
        <w:rPr>
          <w:bCs/>
          <w:color w:val="000000"/>
          <w:spacing w:val="1"/>
          <w:sz w:val="28"/>
          <w:szCs w:val="28"/>
        </w:rPr>
        <w:t xml:space="preserve"> </w:t>
      </w:r>
    </w:p>
    <w:p w:rsidR="00471C12" w:rsidRPr="00E04B3D" w:rsidRDefault="00471C12" w:rsidP="008F4B63">
      <w:pPr>
        <w:ind w:firstLine="709"/>
        <w:jc w:val="both"/>
        <w:rPr>
          <w:sz w:val="28"/>
          <w:szCs w:val="28"/>
        </w:rPr>
      </w:pPr>
      <w:r w:rsidRPr="00E04B3D">
        <w:rPr>
          <w:sz w:val="28"/>
          <w:szCs w:val="28"/>
        </w:rPr>
        <w:lastRenderedPageBreak/>
        <w:t>Показатель первичной заболеваемости населения в 202</w:t>
      </w:r>
      <w:r>
        <w:rPr>
          <w:sz w:val="28"/>
          <w:szCs w:val="28"/>
        </w:rPr>
        <w:t>2</w:t>
      </w:r>
      <w:r w:rsidRPr="00E04B3D">
        <w:rPr>
          <w:sz w:val="28"/>
          <w:szCs w:val="28"/>
        </w:rPr>
        <w:t xml:space="preserve"> году  по району составил   </w:t>
      </w:r>
      <w:r>
        <w:rPr>
          <w:sz w:val="28"/>
          <w:szCs w:val="28"/>
        </w:rPr>
        <w:t>703</w:t>
      </w:r>
      <w:r w:rsidRPr="00E04B3D">
        <w:rPr>
          <w:sz w:val="28"/>
          <w:szCs w:val="28"/>
        </w:rPr>
        <w:t xml:space="preserve">,6‰ </w:t>
      </w:r>
      <w:r>
        <w:rPr>
          <w:sz w:val="28"/>
          <w:szCs w:val="28"/>
        </w:rPr>
        <w:t xml:space="preserve"> </w:t>
      </w:r>
      <w:r w:rsidRPr="00E04B3D">
        <w:rPr>
          <w:sz w:val="28"/>
          <w:szCs w:val="28"/>
        </w:rPr>
        <w:t>(Витебская область</w:t>
      </w:r>
      <w:r w:rsidRPr="00E04B3D">
        <w:rPr>
          <w:color w:val="000000"/>
          <w:spacing w:val="1"/>
          <w:sz w:val="28"/>
          <w:szCs w:val="28"/>
        </w:rPr>
        <w:t>–</w:t>
      </w:r>
      <w:r w:rsidRPr="00E04B3D">
        <w:rPr>
          <w:sz w:val="28"/>
          <w:szCs w:val="28"/>
        </w:rPr>
        <w:t xml:space="preserve"> </w:t>
      </w:r>
      <w:r>
        <w:rPr>
          <w:sz w:val="28"/>
          <w:szCs w:val="28"/>
        </w:rPr>
        <w:t>872,8</w:t>
      </w:r>
      <w:r w:rsidRPr="00E04B3D">
        <w:rPr>
          <w:sz w:val="28"/>
          <w:szCs w:val="28"/>
        </w:rPr>
        <w:t xml:space="preserve"> ‰), </w:t>
      </w:r>
      <w:r>
        <w:rPr>
          <w:sz w:val="28"/>
          <w:szCs w:val="28"/>
        </w:rPr>
        <w:t xml:space="preserve"> </w:t>
      </w:r>
      <w:r w:rsidRPr="00E04B3D">
        <w:rPr>
          <w:sz w:val="28"/>
          <w:szCs w:val="28"/>
        </w:rPr>
        <w:t xml:space="preserve">прирост к уровню предыдущего года составил </w:t>
      </w:r>
      <w:r>
        <w:rPr>
          <w:sz w:val="28"/>
          <w:szCs w:val="28"/>
        </w:rPr>
        <w:t>–  (-12,7</w:t>
      </w:r>
      <w:r w:rsidRPr="00E04B3D">
        <w:rPr>
          <w:sz w:val="28"/>
          <w:szCs w:val="28"/>
        </w:rPr>
        <w:t>%</w:t>
      </w:r>
      <w:r>
        <w:rPr>
          <w:sz w:val="28"/>
          <w:szCs w:val="28"/>
        </w:rPr>
        <w:t>)</w:t>
      </w:r>
      <w:r w:rsidRPr="00E04B3D">
        <w:rPr>
          <w:sz w:val="28"/>
          <w:szCs w:val="28"/>
        </w:rPr>
        <w:t xml:space="preserve">  (по области</w:t>
      </w:r>
      <w:r w:rsidRPr="00E04B3D">
        <w:rPr>
          <w:color w:val="000000"/>
          <w:spacing w:val="1"/>
          <w:sz w:val="28"/>
          <w:szCs w:val="28"/>
        </w:rPr>
        <w:t>–</w:t>
      </w:r>
      <w:r w:rsidRPr="00E04B3D">
        <w:rPr>
          <w:sz w:val="28"/>
          <w:szCs w:val="28"/>
        </w:rPr>
        <w:t xml:space="preserve"> </w:t>
      </w:r>
      <w:proofErr w:type="gramStart"/>
      <w:r>
        <w:rPr>
          <w:sz w:val="28"/>
          <w:szCs w:val="28"/>
        </w:rPr>
        <w:t xml:space="preserve">( </w:t>
      </w:r>
      <w:proofErr w:type="gramEnd"/>
      <w:r>
        <w:rPr>
          <w:sz w:val="28"/>
          <w:szCs w:val="28"/>
        </w:rPr>
        <w:t>-7,3</w:t>
      </w:r>
      <w:r w:rsidRPr="00E04B3D">
        <w:rPr>
          <w:sz w:val="28"/>
          <w:szCs w:val="28"/>
        </w:rPr>
        <w:t xml:space="preserve">%), многолетняя динамика характеризуется умеренной тенденцией к снижению со средним темпом прироста </w:t>
      </w:r>
      <w:r>
        <w:rPr>
          <w:sz w:val="28"/>
          <w:szCs w:val="28"/>
        </w:rPr>
        <w:t xml:space="preserve"> (</w:t>
      </w:r>
      <w:r w:rsidRPr="00E04B3D">
        <w:rPr>
          <w:sz w:val="28"/>
          <w:szCs w:val="28"/>
        </w:rPr>
        <w:t>-1,</w:t>
      </w:r>
      <w:r>
        <w:rPr>
          <w:sz w:val="28"/>
          <w:szCs w:val="28"/>
        </w:rPr>
        <w:t>1</w:t>
      </w:r>
      <w:r w:rsidRPr="00E04B3D">
        <w:rPr>
          <w:sz w:val="28"/>
          <w:szCs w:val="28"/>
        </w:rPr>
        <w:t xml:space="preserve"> %) (Витебская область </w:t>
      </w:r>
      <w:r>
        <w:rPr>
          <w:sz w:val="28"/>
          <w:szCs w:val="28"/>
        </w:rPr>
        <w:t>–(</w:t>
      </w:r>
      <w:r w:rsidRPr="00E04B3D">
        <w:rPr>
          <w:sz w:val="28"/>
          <w:szCs w:val="28"/>
        </w:rPr>
        <w:t xml:space="preserve"> +</w:t>
      </w:r>
      <w:r>
        <w:rPr>
          <w:sz w:val="28"/>
          <w:szCs w:val="28"/>
        </w:rPr>
        <w:t>2,0</w:t>
      </w:r>
      <w:r w:rsidRPr="00E04B3D">
        <w:rPr>
          <w:sz w:val="28"/>
          <w:szCs w:val="28"/>
        </w:rPr>
        <w:t>%)</w:t>
      </w:r>
      <w:r>
        <w:rPr>
          <w:sz w:val="28"/>
          <w:szCs w:val="28"/>
        </w:rPr>
        <w:t>.</w:t>
      </w:r>
      <w:r w:rsidRPr="00E04B3D">
        <w:rPr>
          <w:sz w:val="28"/>
          <w:szCs w:val="28"/>
        </w:rPr>
        <w:t xml:space="preserve"> </w:t>
      </w:r>
      <w:r w:rsidRPr="00E04B3D">
        <w:rPr>
          <w:color w:val="000000"/>
          <w:spacing w:val="1"/>
          <w:sz w:val="28"/>
          <w:szCs w:val="28"/>
        </w:rPr>
        <w:t xml:space="preserve"> </w:t>
      </w:r>
    </w:p>
    <w:p w:rsidR="00471C12" w:rsidRDefault="00471C12" w:rsidP="008F4B63">
      <w:pPr>
        <w:ind w:firstLine="709"/>
        <w:jc w:val="both"/>
        <w:rPr>
          <w:bCs/>
          <w:color w:val="000000"/>
          <w:sz w:val="28"/>
          <w:szCs w:val="28"/>
        </w:rPr>
      </w:pPr>
      <w:r>
        <w:rPr>
          <w:bCs/>
          <w:color w:val="000000"/>
          <w:sz w:val="28"/>
          <w:szCs w:val="28"/>
        </w:rPr>
        <w:t>В</w:t>
      </w:r>
      <w:r w:rsidRPr="00E04B3D">
        <w:rPr>
          <w:bCs/>
          <w:color w:val="000000"/>
          <w:sz w:val="28"/>
          <w:szCs w:val="28"/>
        </w:rPr>
        <w:t xml:space="preserve"> </w:t>
      </w:r>
      <w:r>
        <w:rPr>
          <w:bCs/>
          <w:color w:val="000000"/>
          <w:sz w:val="28"/>
          <w:szCs w:val="28"/>
        </w:rPr>
        <w:t xml:space="preserve"> </w:t>
      </w:r>
      <w:r w:rsidRPr="00E04B3D">
        <w:rPr>
          <w:bCs/>
          <w:color w:val="000000"/>
          <w:sz w:val="28"/>
          <w:szCs w:val="28"/>
        </w:rPr>
        <w:t>структуре первичной заболеваемости в   202</w:t>
      </w:r>
      <w:r>
        <w:rPr>
          <w:bCs/>
          <w:color w:val="000000"/>
          <w:sz w:val="28"/>
          <w:szCs w:val="28"/>
        </w:rPr>
        <w:t>2</w:t>
      </w:r>
      <w:r w:rsidRPr="00E04B3D">
        <w:rPr>
          <w:bCs/>
          <w:color w:val="000000"/>
          <w:sz w:val="28"/>
          <w:szCs w:val="28"/>
        </w:rPr>
        <w:t xml:space="preserve"> году </w:t>
      </w:r>
      <w:r>
        <w:rPr>
          <w:bCs/>
          <w:color w:val="000000"/>
          <w:sz w:val="28"/>
          <w:szCs w:val="28"/>
        </w:rPr>
        <w:t xml:space="preserve">    </w:t>
      </w:r>
      <w:r w:rsidRPr="00E04B3D">
        <w:rPr>
          <w:bCs/>
          <w:color w:val="000000"/>
          <w:sz w:val="28"/>
          <w:szCs w:val="28"/>
        </w:rPr>
        <w:t>преобладают болезни органов дыхания и составили 4</w:t>
      </w:r>
      <w:r>
        <w:rPr>
          <w:bCs/>
          <w:color w:val="000000"/>
          <w:sz w:val="28"/>
          <w:szCs w:val="28"/>
        </w:rPr>
        <w:t>4</w:t>
      </w:r>
      <w:r w:rsidRPr="00E04B3D">
        <w:rPr>
          <w:bCs/>
          <w:color w:val="000000"/>
          <w:sz w:val="28"/>
          <w:szCs w:val="28"/>
        </w:rPr>
        <w:t xml:space="preserve">,3%, в структуре которых </w:t>
      </w:r>
      <w:r>
        <w:rPr>
          <w:bCs/>
          <w:color w:val="000000"/>
          <w:sz w:val="28"/>
          <w:szCs w:val="28"/>
        </w:rPr>
        <w:t>73</w:t>
      </w:r>
      <w:r w:rsidRPr="00E04B3D">
        <w:rPr>
          <w:bCs/>
          <w:color w:val="000000"/>
          <w:sz w:val="28"/>
          <w:szCs w:val="28"/>
        </w:rPr>
        <w:t>,</w:t>
      </w:r>
      <w:r>
        <w:rPr>
          <w:bCs/>
          <w:color w:val="000000"/>
          <w:sz w:val="28"/>
          <w:szCs w:val="28"/>
        </w:rPr>
        <w:t>6</w:t>
      </w:r>
      <w:r w:rsidRPr="00E04B3D">
        <w:rPr>
          <w:bCs/>
          <w:color w:val="000000"/>
          <w:sz w:val="28"/>
          <w:szCs w:val="28"/>
        </w:rPr>
        <w:t>% занимают острые респираторные инфекции. В сравнении с 201</w:t>
      </w:r>
      <w:r>
        <w:rPr>
          <w:bCs/>
          <w:color w:val="000000"/>
          <w:sz w:val="28"/>
          <w:szCs w:val="28"/>
        </w:rPr>
        <w:t>8</w:t>
      </w:r>
      <w:r w:rsidRPr="00E04B3D">
        <w:rPr>
          <w:bCs/>
          <w:color w:val="000000"/>
          <w:sz w:val="28"/>
          <w:szCs w:val="28"/>
        </w:rPr>
        <w:t xml:space="preserve"> годом этот показатель изменился незначительно,  тогда так же, преобладали болезни органов дыхания, и  их доля составляла 4</w:t>
      </w:r>
      <w:r>
        <w:rPr>
          <w:bCs/>
          <w:color w:val="000000"/>
          <w:sz w:val="28"/>
          <w:szCs w:val="28"/>
        </w:rPr>
        <w:t>6</w:t>
      </w:r>
      <w:r w:rsidRPr="00E04B3D">
        <w:rPr>
          <w:bCs/>
          <w:color w:val="000000"/>
          <w:sz w:val="28"/>
          <w:szCs w:val="28"/>
        </w:rPr>
        <w:t>,</w:t>
      </w:r>
      <w:r>
        <w:rPr>
          <w:bCs/>
          <w:color w:val="000000"/>
          <w:sz w:val="28"/>
          <w:szCs w:val="28"/>
        </w:rPr>
        <w:t>6</w:t>
      </w:r>
      <w:r w:rsidRPr="00E04B3D">
        <w:rPr>
          <w:bCs/>
          <w:color w:val="000000"/>
          <w:sz w:val="28"/>
          <w:szCs w:val="28"/>
        </w:rPr>
        <w:t xml:space="preserve">%. На второе место вышли инфекционные болезни и составили </w:t>
      </w:r>
      <w:r>
        <w:rPr>
          <w:bCs/>
          <w:color w:val="000000"/>
          <w:sz w:val="28"/>
          <w:szCs w:val="28"/>
        </w:rPr>
        <w:t>13,5</w:t>
      </w:r>
      <w:r w:rsidRPr="00E04B3D">
        <w:rPr>
          <w:bCs/>
          <w:color w:val="000000"/>
          <w:sz w:val="28"/>
          <w:szCs w:val="28"/>
        </w:rPr>
        <w:t xml:space="preserve"> %.   Показатель инфекционной заболеваемости  населения Лепельского района </w:t>
      </w:r>
      <w:r>
        <w:rPr>
          <w:bCs/>
          <w:color w:val="000000"/>
          <w:sz w:val="28"/>
          <w:szCs w:val="28"/>
        </w:rPr>
        <w:t xml:space="preserve"> </w:t>
      </w:r>
      <w:r w:rsidRPr="00E04B3D">
        <w:rPr>
          <w:bCs/>
          <w:color w:val="000000"/>
          <w:sz w:val="28"/>
          <w:szCs w:val="28"/>
        </w:rPr>
        <w:t xml:space="preserve">основном сформирован за счет </w:t>
      </w:r>
      <w:r>
        <w:rPr>
          <w:bCs/>
          <w:color w:val="000000"/>
          <w:sz w:val="28"/>
          <w:szCs w:val="28"/>
        </w:rPr>
        <w:t xml:space="preserve">регистрации  </w:t>
      </w:r>
      <w:r w:rsidRPr="00E04B3D">
        <w:rPr>
          <w:bCs/>
          <w:color w:val="000000"/>
          <w:sz w:val="28"/>
          <w:szCs w:val="28"/>
        </w:rPr>
        <w:t xml:space="preserve">заболеваемости  новой  </w:t>
      </w:r>
      <w:proofErr w:type="spellStart"/>
      <w:r w:rsidRPr="00E04B3D">
        <w:rPr>
          <w:bCs/>
          <w:color w:val="000000"/>
          <w:sz w:val="28"/>
          <w:szCs w:val="28"/>
        </w:rPr>
        <w:t>коронавирусной</w:t>
      </w:r>
      <w:proofErr w:type="spellEnd"/>
      <w:r w:rsidRPr="00E04B3D">
        <w:rPr>
          <w:bCs/>
          <w:color w:val="000000"/>
          <w:sz w:val="28"/>
          <w:szCs w:val="28"/>
        </w:rPr>
        <w:t xml:space="preserve"> инфекцией (ее доля</w:t>
      </w:r>
      <w:r>
        <w:rPr>
          <w:bCs/>
          <w:color w:val="000000"/>
          <w:sz w:val="28"/>
          <w:szCs w:val="28"/>
        </w:rPr>
        <w:t xml:space="preserve">  </w:t>
      </w:r>
      <w:r w:rsidRPr="00E04B3D">
        <w:rPr>
          <w:bCs/>
          <w:color w:val="000000"/>
          <w:sz w:val="28"/>
          <w:szCs w:val="28"/>
        </w:rPr>
        <w:t xml:space="preserve">составила </w:t>
      </w:r>
      <w:r>
        <w:rPr>
          <w:bCs/>
          <w:color w:val="000000"/>
          <w:sz w:val="28"/>
          <w:szCs w:val="28"/>
        </w:rPr>
        <w:t>84,1</w:t>
      </w:r>
      <w:r w:rsidRPr="00E04B3D">
        <w:rPr>
          <w:bCs/>
          <w:color w:val="000000"/>
          <w:sz w:val="28"/>
          <w:szCs w:val="28"/>
        </w:rPr>
        <w:t>%)</w:t>
      </w:r>
    </w:p>
    <w:p w:rsidR="00471C12" w:rsidRDefault="00471C12" w:rsidP="00471C12">
      <w:pPr>
        <w:ind w:firstLine="567"/>
        <w:jc w:val="both"/>
        <w:rPr>
          <w:sz w:val="28"/>
          <w:szCs w:val="28"/>
          <w:lang w:bidi="en-US"/>
        </w:rPr>
      </w:pPr>
      <w:proofErr w:type="gramStart"/>
      <w:r w:rsidRPr="00E04B3D">
        <w:rPr>
          <w:sz w:val="28"/>
          <w:szCs w:val="28"/>
          <w:lang w:bidi="en-US"/>
        </w:rPr>
        <w:t>На всех сельский участках наибольшая доля в структуре  первичной заболеваемости</w:t>
      </w:r>
      <w:r>
        <w:rPr>
          <w:sz w:val="28"/>
          <w:szCs w:val="28"/>
          <w:lang w:bidi="en-US"/>
        </w:rPr>
        <w:t xml:space="preserve"> за период 2018-2022 года </w:t>
      </w:r>
      <w:r w:rsidRPr="00E04B3D">
        <w:rPr>
          <w:sz w:val="28"/>
          <w:szCs w:val="28"/>
          <w:lang w:bidi="en-US"/>
        </w:rPr>
        <w:t xml:space="preserve">  пр</w:t>
      </w:r>
      <w:r>
        <w:rPr>
          <w:sz w:val="28"/>
          <w:szCs w:val="28"/>
          <w:lang w:bidi="en-US"/>
        </w:rPr>
        <w:t>и</w:t>
      </w:r>
      <w:r w:rsidRPr="00E04B3D">
        <w:rPr>
          <w:sz w:val="28"/>
          <w:szCs w:val="28"/>
          <w:lang w:bidi="en-US"/>
        </w:rPr>
        <w:t xml:space="preserve">ходится на  болезни органов дыхания:  по  </w:t>
      </w:r>
      <w:proofErr w:type="spellStart"/>
      <w:r w:rsidRPr="00E04B3D">
        <w:rPr>
          <w:sz w:val="28"/>
          <w:szCs w:val="28"/>
          <w:lang w:bidi="en-US"/>
        </w:rPr>
        <w:t>Боровской</w:t>
      </w:r>
      <w:proofErr w:type="spellEnd"/>
      <w:r w:rsidRPr="00E04B3D">
        <w:rPr>
          <w:sz w:val="28"/>
          <w:szCs w:val="28"/>
          <w:lang w:bidi="en-US"/>
        </w:rPr>
        <w:t xml:space="preserve"> АВОП – </w:t>
      </w:r>
      <w:r>
        <w:rPr>
          <w:sz w:val="28"/>
          <w:szCs w:val="28"/>
          <w:lang w:bidi="en-US"/>
        </w:rPr>
        <w:t>59,5</w:t>
      </w:r>
      <w:r w:rsidRPr="00E04B3D">
        <w:rPr>
          <w:sz w:val="28"/>
          <w:szCs w:val="28"/>
          <w:lang w:bidi="en-US"/>
        </w:rPr>
        <w:t xml:space="preserve"> %, по </w:t>
      </w:r>
      <w:proofErr w:type="spellStart"/>
      <w:r w:rsidRPr="00E04B3D">
        <w:rPr>
          <w:sz w:val="28"/>
          <w:szCs w:val="28"/>
          <w:lang w:bidi="en-US"/>
        </w:rPr>
        <w:t>Заслоновской</w:t>
      </w:r>
      <w:proofErr w:type="spellEnd"/>
      <w:r w:rsidRPr="00E04B3D">
        <w:rPr>
          <w:sz w:val="28"/>
          <w:szCs w:val="28"/>
          <w:lang w:bidi="en-US"/>
        </w:rPr>
        <w:t xml:space="preserve"> – </w:t>
      </w:r>
      <w:r>
        <w:rPr>
          <w:sz w:val="28"/>
          <w:szCs w:val="28"/>
          <w:lang w:bidi="en-US"/>
        </w:rPr>
        <w:t>43,1</w:t>
      </w:r>
      <w:r w:rsidRPr="00E04B3D">
        <w:rPr>
          <w:sz w:val="28"/>
          <w:szCs w:val="28"/>
          <w:lang w:bidi="en-US"/>
        </w:rPr>
        <w:t>%,Старолепельской АВОП -</w:t>
      </w:r>
      <w:r>
        <w:rPr>
          <w:sz w:val="28"/>
          <w:szCs w:val="28"/>
          <w:lang w:bidi="en-US"/>
        </w:rPr>
        <w:t>41,1</w:t>
      </w:r>
      <w:r w:rsidRPr="00E04B3D">
        <w:rPr>
          <w:sz w:val="28"/>
          <w:szCs w:val="28"/>
          <w:lang w:bidi="en-US"/>
        </w:rPr>
        <w:t xml:space="preserve">%, по Слободкой АВОП – </w:t>
      </w:r>
      <w:r>
        <w:rPr>
          <w:sz w:val="28"/>
          <w:szCs w:val="28"/>
          <w:lang w:bidi="en-US"/>
        </w:rPr>
        <w:t xml:space="preserve">39,8 </w:t>
      </w:r>
      <w:r w:rsidRPr="00E04B3D">
        <w:rPr>
          <w:sz w:val="28"/>
          <w:szCs w:val="28"/>
          <w:lang w:bidi="en-US"/>
        </w:rPr>
        <w:t>%, Каменской -</w:t>
      </w:r>
      <w:r>
        <w:rPr>
          <w:sz w:val="28"/>
          <w:szCs w:val="28"/>
          <w:lang w:bidi="en-US"/>
        </w:rPr>
        <w:t>34,1</w:t>
      </w:r>
      <w:r w:rsidRPr="00E04B3D">
        <w:rPr>
          <w:sz w:val="28"/>
          <w:szCs w:val="28"/>
          <w:lang w:bidi="en-US"/>
        </w:rPr>
        <w:t xml:space="preserve">%, </w:t>
      </w:r>
      <w:proofErr w:type="spellStart"/>
      <w:r w:rsidRPr="00E04B3D">
        <w:rPr>
          <w:sz w:val="28"/>
          <w:szCs w:val="28"/>
          <w:lang w:bidi="en-US"/>
        </w:rPr>
        <w:t>Нововолосовичской</w:t>
      </w:r>
      <w:proofErr w:type="spellEnd"/>
      <w:r w:rsidRPr="00E04B3D">
        <w:rPr>
          <w:sz w:val="28"/>
          <w:szCs w:val="28"/>
          <w:lang w:bidi="en-US"/>
        </w:rPr>
        <w:t xml:space="preserve"> -</w:t>
      </w:r>
      <w:r>
        <w:rPr>
          <w:sz w:val="28"/>
          <w:szCs w:val="28"/>
          <w:lang w:bidi="en-US"/>
        </w:rPr>
        <w:t>27,9</w:t>
      </w:r>
      <w:r w:rsidRPr="00E04B3D">
        <w:rPr>
          <w:sz w:val="28"/>
          <w:szCs w:val="28"/>
          <w:lang w:bidi="en-US"/>
        </w:rPr>
        <w:t xml:space="preserve">%.  На втором месте </w:t>
      </w:r>
      <w:r>
        <w:rPr>
          <w:sz w:val="28"/>
          <w:szCs w:val="28"/>
          <w:lang w:bidi="en-US"/>
        </w:rPr>
        <w:t xml:space="preserve"> болезни системы кровообращения в </w:t>
      </w:r>
      <w:proofErr w:type="spellStart"/>
      <w:r w:rsidRPr="00E04B3D">
        <w:rPr>
          <w:sz w:val="28"/>
          <w:szCs w:val="28"/>
          <w:lang w:bidi="en-US"/>
        </w:rPr>
        <w:t>Нововолосовичской</w:t>
      </w:r>
      <w:proofErr w:type="spellEnd"/>
      <w:r w:rsidRPr="00E04B3D">
        <w:rPr>
          <w:sz w:val="28"/>
          <w:szCs w:val="28"/>
          <w:lang w:bidi="en-US"/>
        </w:rPr>
        <w:t xml:space="preserve"> -</w:t>
      </w:r>
      <w:r>
        <w:rPr>
          <w:sz w:val="28"/>
          <w:szCs w:val="28"/>
          <w:lang w:bidi="en-US"/>
        </w:rPr>
        <w:t>17,6</w:t>
      </w:r>
      <w:r w:rsidRPr="00E04B3D">
        <w:rPr>
          <w:sz w:val="28"/>
          <w:szCs w:val="28"/>
          <w:lang w:bidi="en-US"/>
        </w:rPr>
        <w:t>%</w:t>
      </w:r>
      <w:r>
        <w:rPr>
          <w:sz w:val="28"/>
          <w:szCs w:val="28"/>
          <w:lang w:bidi="en-US"/>
        </w:rPr>
        <w:t>,</w:t>
      </w:r>
      <w:r w:rsidRPr="00E04B3D">
        <w:rPr>
          <w:sz w:val="28"/>
          <w:szCs w:val="28"/>
          <w:lang w:bidi="en-US"/>
        </w:rPr>
        <w:t xml:space="preserve"> </w:t>
      </w:r>
      <w:proofErr w:type="spellStart"/>
      <w:r w:rsidRPr="00E04B3D">
        <w:rPr>
          <w:sz w:val="28"/>
          <w:szCs w:val="28"/>
          <w:lang w:bidi="en-US"/>
        </w:rPr>
        <w:t>Старолепельской</w:t>
      </w:r>
      <w:proofErr w:type="spellEnd"/>
      <w:r w:rsidRPr="00E04B3D">
        <w:rPr>
          <w:sz w:val="28"/>
          <w:szCs w:val="28"/>
          <w:lang w:bidi="en-US"/>
        </w:rPr>
        <w:t xml:space="preserve"> -</w:t>
      </w:r>
      <w:r>
        <w:rPr>
          <w:sz w:val="28"/>
          <w:szCs w:val="28"/>
          <w:lang w:bidi="en-US"/>
        </w:rPr>
        <w:t>14,5%,</w:t>
      </w:r>
      <w:r w:rsidRPr="00114814">
        <w:rPr>
          <w:sz w:val="28"/>
          <w:szCs w:val="28"/>
          <w:lang w:bidi="en-US"/>
        </w:rPr>
        <w:t xml:space="preserve"> </w:t>
      </w:r>
      <w:r>
        <w:rPr>
          <w:sz w:val="28"/>
          <w:szCs w:val="28"/>
          <w:lang w:bidi="en-US"/>
        </w:rPr>
        <w:t xml:space="preserve">в </w:t>
      </w:r>
      <w:proofErr w:type="spellStart"/>
      <w:r>
        <w:rPr>
          <w:sz w:val="28"/>
          <w:szCs w:val="28"/>
          <w:lang w:bidi="en-US"/>
        </w:rPr>
        <w:t>Боровской</w:t>
      </w:r>
      <w:proofErr w:type="spellEnd"/>
      <w:r>
        <w:rPr>
          <w:sz w:val="28"/>
          <w:szCs w:val="28"/>
          <w:lang w:bidi="en-US"/>
        </w:rPr>
        <w:t xml:space="preserve"> АВОП -  7,9%.</w:t>
      </w:r>
      <w:r w:rsidRPr="00E04B3D">
        <w:rPr>
          <w:sz w:val="28"/>
          <w:szCs w:val="28"/>
          <w:lang w:bidi="en-US"/>
        </w:rPr>
        <w:t xml:space="preserve"> </w:t>
      </w:r>
      <w:r>
        <w:rPr>
          <w:sz w:val="28"/>
          <w:szCs w:val="28"/>
          <w:lang w:bidi="en-US"/>
        </w:rPr>
        <w:t xml:space="preserve"> Значительный процент в структуре заболеваемости так же занимают</w:t>
      </w:r>
      <w:proofErr w:type="gramEnd"/>
      <w:r w:rsidRPr="00114814">
        <w:rPr>
          <w:sz w:val="28"/>
          <w:szCs w:val="28"/>
          <w:lang w:bidi="en-US"/>
        </w:rPr>
        <w:t xml:space="preserve"> </w:t>
      </w:r>
      <w:r w:rsidRPr="00E04B3D">
        <w:rPr>
          <w:sz w:val="28"/>
          <w:szCs w:val="28"/>
          <w:lang w:bidi="en-US"/>
        </w:rPr>
        <w:t>болезни костно-мышечной системы: по</w:t>
      </w:r>
      <w:r w:rsidRPr="00114814">
        <w:rPr>
          <w:sz w:val="28"/>
          <w:szCs w:val="28"/>
          <w:lang w:bidi="en-US"/>
        </w:rPr>
        <w:t xml:space="preserve"> </w:t>
      </w:r>
      <w:r w:rsidRPr="00E04B3D">
        <w:rPr>
          <w:sz w:val="28"/>
          <w:szCs w:val="28"/>
          <w:lang w:bidi="en-US"/>
        </w:rPr>
        <w:t>Каменской -1</w:t>
      </w:r>
      <w:r>
        <w:rPr>
          <w:sz w:val="28"/>
          <w:szCs w:val="28"/>
          <w:lang w:bidi="en-US"/>
        </w:rPr>
        <w:t>9</w:t>
      </w:r>
      <w:r w:rsidRPr="00E04B3D">
        <w:rPr>
          <w:sz w:val="28"/>
          <w:szCs w:val="28"/>
          <w:lang w:bidi="en-US"/>
        </w:rPr>
        <w:t>,</w:t>
      </w:r>
      <w:r>
        <w:rPr>
          <w:sz w:val="28"/>
          <w:szCs w:val="28"/>
          <w:lang w:bidi="en-US"/>
        </w:rPr>
        <w:t>8</w:t>
      </w:r>
      <w:r w:rsidRPr="00E04B3D">
        <w:rPr>
          <w:sz w:val="28"/>
          <w:szCs w:val="28"/>
          <w:lang w:bidi="en-US"/>
        </w:rPr>
        <w:t xml:space="preserve"> % </w:t>
      </w:r>
      <w:proofErr w:type="spellStart"/>
      <w:r w:rsidRPr="00E04B3D">
        <w:rPr>
          <w:sz w:val="28"/>
          <w:szCs w:val="28"/>
          <w:lang w:bidi="en-US"/>
        </w:rPr>
        <w:t>Нововолосовичской</w:t>
      </w:r>
      <w:proofErr w:type="spellEnd"/>
      <w:r w:rsidRPr="00E04B3D">
        <w:rPr>
          <w:sz w:val="28"/>
          <w:szCs w:val="28"/>
          <w:lang w:bidi="en-US"/>
        </w:rPr>
        <w:t xml:space="preserve"> -1</w:t>
      </w:r>
      <w:r>
        <w:rPr>
          <w:sz w:val="28"/>
          <w:szCs w:val="28"/>
          <w:lang w:bidi="en-US"/>
        </w:rPr>
        <w:t>6</w:t>
      </w:r>
      <w:r w:rsidRPr="00E04B3D">
        <w:rPr>
          <w:sz w:val="28"/>
          <w:szCs w:val="28"/>
          <w:lang w:bidi="en-US"/>
        </w:rPr>
        <w:t>,</w:t>
      </w:r>
      <w:r>
        <w:rPr>
          <w:sz w:val="28"/>
          <w:szCs w:val="28"/>
          <w:lang w:bidi="en-US"/>
        </w:rPr>
        <w:t>7</w:t>
      </w:r>
      <w:r w:rsidRPr="00E04B3D">
        <w:rPr>
          <w:sz w:val="28"/>
          <w:szCs w:val="28"/>
          <w:lang w:bidi="en-US"/>
        </w:rPr>
        <w:t>%</w:t>
      </w:r>
      <w:r>
        <w:rPr>
          <w:sz w:val="28"/>
          <w:szCs w:val="28"/>
          <w:lang w:bidi="en-US"/>
        </w:rPr>
        <w:t>,</w:t>
      </w:r>
      <w:r w:rsidRPr="00E04B3D">
        <w:rPr>
          <w:sz w:val="28"/>
          <w:szCs w:val="28"/>
          <w:lang w:bidi="en-US"/>
        </w:rPr>
        <w:t xml:space="preserve">  Слободкой АВОП -1</w:t>
      </w:r>
      <w:r>
        <w:rPr>
          <w:sz w:val="28"/>
          <w:szCs w:val="28"/>
          <w:lang w:bidi="en-US"/>
        </w:rPr>
        <w:t>5,9</w:t>
      </w:r>
      <w:r w:rsidRPr="00E04B3D">
        <w:rPr>
          <w:sz w:val="28"/>
          <w:szCs w:val="28"/>
          <w:lang w:bidi="en-US"/>
        </w:rPr>
        <w:t xml:space="preserve">%, по </w:t>
      </w:r>
      <w:proofErr w:type="spellStart"/>
      <w:r w:rsidRPr="00E04B3D">
        <w:rPr>
          <w:sz w:val="28"/>
          <w:szCs w:val="28"/>
          <w:lang w:bidi="en-US"/>
        </w:rPr>
        <w:t>Заслоновской</w:t>
      </w:r>
      <w:proofErr w:type="spellEnd"/>
      <w:r w:rsidRPr="00E04B3D">
        <w:rPr>
          <w:sz w:val="28"/>
          <w:szCs w:val="28"/>
          <w:lang w:bidi="en-US"/>
        </w:rPr>
        <w:t xml:space="preserve"> – </w:t>
      </w:r>
      <w:r>
        <w:rPr>
          <w:sz w:val="28"/>
          <w:szCs w:val="28"/>
          <w:lang w:bidi="en-US"/>
        </w:rPr>
        <w:t>11,8</w:t>
      </w:r>
      <w:r w:rsidRPr="00E04B3D">
        <w:rPr>
          <w:sz w:val="28"/>
          <w:szCs w:val="28"/>
          <w:lang w:bidi="en-US"/>
        </w:rPr>
        <w:t xml:space="preserve">%, по  </w:t>
      </w:r>
      <w:proofErr w:type="spellStart"/>
      <w:r w:rsidRPr="00E04B3D">
        <w:rPr>
          <w:sz w:val="28"/>
          <w:szCs w:val="28"/>
          <w:lang w:bidi="en-US"/>
        </w:rPr>
        <w:t>Старолепельской</w:t>
      </w:r>
      <w:proofErr w:type="spellEnd"/>
      <w:r w:rsidRPr="00E04B3D">
        <w:rPr>
          <w:sz w:val="28"/>
          <w:szCs w:val="28"/>
          <w:lang w:bidi="en-US"/>
        </w:rPr>
        <w:t xml:space="preserve"> -</w:t>
      </w:r>
      <w:r>
        <w:rPr>
          <w:sz w:val="28"/>
          <w:szCs w:val="28"/>
          <w:lang w:bidi="en-US"/>
        </w:rPr>
        <w:t>10,4</w:t>
      </w:r>
      <w:r w:rsidRPr="00E04B3D">
        <w:rPr>
          <w:sz w:val="28"/>
          <w:szCs w:val="28"/>
          <w:lang w:bidi="en-US"/>
        </w:rPr>
        <w:t xml:space="preserve">%, </w:t>
      </w:r>
      <w:proofErr w:type="spellStart"/>
      <w:r w:rsidRPr="00E04B3D">
        <w:rPr>
          <w:sz w:val="28"/>
          <w:szCs w:val="28"/>
          <w:lang w:bidi="en-US"/>
        </w:rPr>
        <w:t>Боровской</w:t>
      </w:r>
      <w:proofErr w:type="spellEnd"/>
      <w:r w:rsidRPr="00E04B3D">
        <w:rPr>
          <w:sz w:val="28"/>
          <w:szCs w:val="28"/>
          <w:lang w:bidi="en-US"/>
        </w:rPr>
        <w:t xml:space="preserve"> –  </w:t>
      </w:r>
      <w:r>
        <w:rPr>
          <w:sz w:val="28"/>
          <w:szCs w:val="28"/>
          <w:lang w:bidi="en-US"/>
        </w:rPr>
        <w:t>7,7</w:t>
      </w:r>
      <w:r w:rsidRPr="00E04B3D">
        <w:rPr>
          <w:sz w:val="28"/>
          <w:szCs w:val="28"/>
          <w:lang w:bidi="en-US"/>
        </w:rPr>
        <w:t xml:space="preserve"> %</w:t>
      </w:r>
      <w:r>
        <w:rPr>
          <w:sz w:val="28"/>
          <w:szCs w:val="28"/>
          <w:lang w:bidi="en-US"/>
        </w:rPr>
        <w:t>.</w:t>
      </w:r>
      <w:r w:rsidRPr="00E04B3D">
        <w:rPr>
          <w:sz w:val="28"/>
          <w:szCs w:val="28"/>
          <w:lang w:bidi="en-US"/>
        </w:rPr>
        <w:t xml:space="preserve"> </w:t>
      </w:r>
      <w:r>
        <w:rPr>
          <w:sz w:val="28"/>
          <w:szCs w:val="28"/>
          <w:lang w:bidi="en-US"/>
        </w:rPr>
        <w:t xml:space="preserve"> </w:t>
      </w:r>
    </w:p>
    <w:p w:rsidR="002F6B7E" w:rsidRPr="00E04B3D" w:rsidRDefault="00EE2F08" w:rsidP="000714BF">
      <w:pPr>
        <w:ind w:firstLine="567"/>
        <w:jc w:val="both"/>
        <w:rPr>
          <w:sz w:val="28"/>
          <w:szCs w:val="28"/>
        </w:rPr>
      </w:pPr>
      <w:r w:rsidRPr="00E04B3D">
        <w:rPr>
          <w:sz w:val="28"/>
          <w:szCs w:val="28"/>
        </w:rPr>
        <w:t>А</w:t>
      </w:r>
      <w:r w:rsidR="002F6B7E" w:rsidRPr="00E04B3D">
        <w:rPr>
          <w:sz w:val="28"/>
          <w:szCs w:val="28"/>
        </w:rPr>
        <w:t>нализ социально-гигиенической ситуации свидетельствует о наличии на территории района  рисков для формирования здоровья населения:</w:t>
      </w:r>
    </w:p>
    <w:p w:rsidR="002F6B7E" w:rsidRPr="00E04B3D" w:rsidRDefault="0090123D" w:rsidP="000714BF">
      <w:pPr>
        <w:ind w:firstLine="567"/>
        <w:jc w:val="both"/>
        <w:rPr>
          <w:sz w:val="28"/>
          <w:szCs w:val="28"/>
        </w:rPr>
      </w:pPr>
      <w:r>
        <w:rPr>
          <w:sz w:val="28"/>
          <w:szCs w:val="28"/>
        </w:rPr>
        <w:t>п</w:t>
      </w:r>
      <w:r w:rsidR="002F6B7E" w:rsidRPr="00E04B3D">
        <w:rPr>
          <w:sz w:val="28"/>
          <w:szCs w:val="28"/>
        </w:rPr>
        <w:t xml:space="preserve">редприятиями пищевой промышленности  района не налажено производство лечебно-профилактического, профилактического назначения (с пониженным содержанием соли, сахара, жира, обогащённой продукции). </w:t>
      </w:r>
    </w:p>
    <w:p w:rsidR="002F6B7E" w:rsidRPr="00E04B3D" w:rsidRDefault="002F6B7E" w:rsidP="000714BF">
      <w:pPr>
        <w:ind w:firstLine="567"/>
        <w:jc w:val="both"/>
        <w:rPr>
          <w:sz w:val="28"/>
          <w:szCs w:val="28"/>
        </w:rPr>
      </w:pPr>
      <w:r w:rsidRPr="00E04B3D">
        <w:rPr>
          <w:sz w:val="28"/>
          <w:szCs w:val="28"/>
        </w:rPr>
        <w:t xml:space="preserve">основной проблемой водоснабжение  жителей   сельских  населенных пунктов  является отсутствие  станций по обезжелезиванию воды. Превышены предельно-допустимые концентрации железа в  водопроводной воде в д. Барсуки, д. Суша, д. </w:t>
      </w:r>
      <w:proofErr w:type="spellStart"/>
      <w:r w:rsidRPr="00E04B3D">
        <w:rPr>
          <w:sz w:val="28"/>
          <w:szCs w:val="28"/>
        </w:rPr>
        <w:t>Заборовье</w:t>
      </w:r>
      <w:proofErr w:type="spellEnd"/>
      <w:r w:rsidRPr="00E04B3D">
        <w:rPr>
          <w:sz w:val="28"/>
          <w:szCs w:val="28"/>
        </w:rPr>
        <w:t xml:space="preserve">,  </w:t>
      </w:r>
      <w:proofErr w:type="spellStart"/>
      <w:r w:rsidRPr="00E04B3D">
        <w:rPr>
          <w:sz w:val="28"/>
          <w:szCs w:val="28"/>
        </w:rPr>
        <w:t>д</w:t>
      </w:r>
      <w:proofErr w:type="gramStart"/>
      <w:r w:rsidRPr="00E04B3D">
        <w:rPr>
          <w:sz w:val="28"/>
          <w:szCs w:val="28"/>
        </w:rPr>
        <w:t>.Г</w:t>
      </w:r>
      <w:proofErr w:type="gramEnd"/>
      <w:r w:rsidRPr="00E04B3D">
        <w:rPr>
          <w:sz w:val="28"/>
          <w:szCs w:val="28"/>
        </w:rPr>
        <w:t>убино</w:t>
      </w:r>
      <w:proofErr w:type="spellEnd"/>
      <w:r w:rsidRPr="00E04B3D">
        <w:rPr>
          <w:sz w:val="28"/>
          <w:szCs w:val="28"/>
        </w:rPr>
        <w:t xml:space="preserve">, д. </w:t>
      </w:r>
      <w:proofErr w:type="spellStart"/>
      <w:r w:rsidRPr="00E04B3D">
        <w:rPr>
          <w:sz w:val="28"/>
          <w:szCs w:val="28"/>
        </w:rPr>
        <w:t>Слядневичи</w:t>
      </w:r>
      <w:proofErr w:type="spellEnd"/>
      <w:r w:rsidRPr="00E04B3D">
        <w:rPr>
          <w:sz w:val="28"/>
          <w:szCs w:val="28"/>
        </w:rPr>
        <w:t xml:space="preserve">. </w:t>
      </w:r>
    </w:p>
    <w:p w:rsidR="002F6B7E" w:rsidRPr="00E04B3D" w:rsidRDefault="002F6B7E" w:rsidP="000714BF">
      <w:pPr>
        <w:ind w:firstLine="567"/>
        <w:jc w:val="both"/>
        <w:rPr>
          <w:sz w:val="28"/>
          <w:szCs w:val="28"/>
        </w:rPr>
      </w:pPr>
      <w:r w:rsidRPr="00E04B3D">
        <w:rPr>
          <w:sz w:val="28"/>
          <w:szCs w:val="28"/>
        </w:rPr>
        <w:t>с учетом значительного количества малых сельских населенных пунктов на территории Лепельского района, необходимо проведение инвентаризации децентрализованных источников водоснабжения с целью полного учета колодцев, являющихся общественными, а так же владения информацией и проведением своевременно и в полном объеме регламентированных ремонтных работ.</w:t>
      </w:r>
    </w:p>
    <w:p w:rsidR="004568F4" w:rsidRDefault="002F6B7E" w:rsidP="000714BF">
      <w:pPr>
        <w:ind w:firstLine="567"/>
        <w:jc w:val="both"/>
        <w:rPr>
          <w:sz w:val="28"/>
          <w:szCs w:val="28"/>
        </w:rPr>
      </w:pPr>
      <w:r w:rsidRPr="00E04B3D">
        <w:rPr>
          <w:sz w:val="28"/>
          <w:szCs w:val="28"/>
        </w:rPr>
        <w:t>уровень официально зарегистрированной безработицы по итогам 202</w:t>
      </w:r>
      <w:r w:rsidR="00471C12">
        <w:rPr>
          <w:sz w:val="28"/>
          <w:szCs w:val="28"/>
        </w:rPr>
        <w:t>2</w:t>
      </w:r>
      <w:r w:rsidRPr="00E04B3D">
        <w:rPr>
          <w:sz w:val="28"/>
          <w:szCs w:val="28"/>
        </w:rPr>
        <w:t xml:space="preserve"> года составил 0,</w:t>
      </w:r>
      <w:r w:rsidR="00471C12">
        <w:rPr>
          <w:sz w:val="28"/>
          <w:szCs w:val="28"/>
        </w:rPr>
        <w:t>2</w:t>
      </w:r>
      <w:r w:rsidRPr="00E04B3D">
        <w:rPr>
          <w:sz w:val="28"/>
          <w:szCs w:val="28"/>
        </w:rPr>
        <w:t>% (Витебская об</w:t>
      </w:r>
      <w:r w:rsidR="004E77CD">
        <w:rPr>
          <w:sz w:val="28"/>
          <w:szCs w:val="28"/>
        </w:rPr>
        <w:t>л</w:t>
      </w:r>
      <w:r w:rsidRPr="00E04B3D">
        <w:rPr>
          <w:sz w:val="28"/>
          <w:szCs w:val="28"/>
        </w:rPr>
        <w:t>ас</w:t>
      </w:r>
      <w:r w:rsidR="004E77CD">
        <w:rPr>
          <w:sz w:val="28"/>
          <w:szCs w:val="28"/>
        </w:rPr>
        <w:t>т</w:t>
      </w:r>
      <w:r w:rsidRPr="00E04B3D">
        <w:rPr>
          <w:sz w:val="28"/>
          <w:szCs w:val="28"/>
        </w:rPr>
        <w:t>ь</w:t>
      </w:r>
      <w:r w:rsidR="004E77CD">
        <w:rPr>
          <w:sz w:val="28"/>
          <w:szCs w:val="28"/>
        </w:rPr>
        <w:t xml:space="preserve"> </w:t>
      </w:r>
      <w:r w:rsidRPr="00E04B3D">
        <w:rPr>
          <w:sz w:val="28"/>
          <w:szCs w:val="28"/>
        </w:rPr>
        <w:t>- 0,2%, Республика Беларусь – 0,1%).</w:t>
      </w:r>
    </w:p>
    <w:p w:rsidR="006F7ECA" w:rsidRDefault="006F7ECA" w:rsidP="000714BF">
      <w:pPr>
        <w:ind w:firstLine="567"/>
        <w:jc w:val="both"/>
        <w:rPr>
          <w:sz w:val="28"/>
          <w:szCs w:val="28"/>
        </w:rPr>
      </w:pPr>
    </w:p>
    <w:p w:rsidR="006F7ECA" w:rsidRDefault="006F7ECA" w:rsidP="000714BF">
      <w:pPr>
        <w:ind w:firstLine="567"/>
        <w:jc w:val="both"/>
        <w:rPr>
          <w:sz w:val="28"/>
          <w:szCs w:val="28"/>
        </w:rPr>
      </w:pPr>
    </w:p>
    <w:p w:rsidR="006F7ECA" w:rsidRPr="00E04B3D" w:rsidRDefault="006F7ECA" w:rsidP="000714BF">
      <w:pPr>
        <w:ind w:firstLine="567"/>
        <w:jc w:val="both"/>
        <w:rPr>
          <w:sz w:val="28"/>
          <w:szCs w:val="28"/>
        </w:rPr>
      </w:pPr>
    </w:p>
    <w:p w:rsidR="004568F4" w:rsidRDefault="004568F4" w:rsidP="003F1E38">
      <w:pPr>
        <w:ind w:firstLineChars="252" w:firstLine="708"/>
        <w:jc w:val="center"/>
        <w:rPr>
          <w:b/>
          <w:bCs/>
          <w:sz w:val="28"/>
          <w:szCs w:val="28"/>
        </w:rPr>
      </w:pPr>
      <w:r w:rsidRPr="00E04B3D">
        <w:rPr>
          <w:b/>
          <w:bCs/>
          <w:sz w:val="28"/>
          <w:szCs w:val="28"/>
        </w:rPr>
        <w:lastRenderedPageBreak/>
        <w:t>6.2 Проблемно-целевой анализ достижения показателей и индикаторов ЦУР по вопросам здоровья населения</w:t>
      </w:r>
    </w:p>
    <w:p w:rsidR="00EA4F26" w:rsidRDefault="00EA4F26" w:rsidP="003F1E38">
      <w:pPr>
        <w:ind w:firstLineChars="252" w:firstLine="708"/>
        <w:jc w:val="center"/>
        <w:rPr>
          <w:b/>
          <w:bCs/>
          <w:sz w:val="28"/>
          <w:szCs w:val="28"/>
        </w:rPr>
      </w:pPr>
    </w:p>
    <w:p w:rsidR="00CF2793" w:rsidRDefault="00CF2793" w:rsidP="003F1E38">
      <w:pPr>
        <w:ind w:firstLineChars="252" w:firstLine="706"/>
        <w:jc w:val="both"/>
        <w:rPr>
          <w:sz w:val="28"/>
          <w:szCs w:val="28"/>
          <w:shd w:val="clear" w:color="auto" w:fill="FFFFFF"/>
        </w:rPr>
      </w:pPr>
      <w:r w:rsidRPr="001B19EF">
        <w:rPr>
          <w:sz w:val="28"/>
          <w:szCs w:val="28"/>
          <w:shd w:val="clear" w:color="auto" w:fill="FFFFFF"/>
        </w:rPr>
        <w:t>Среди многих участников процесса регионального уровня широко распространено мнение, что Повестка дня в области устойчивого развития на период до 2030 года является моделью, за реализацию которой в основном отвеча</w:t>
      </w:r>
      <w:r>
        <w:rPr>
          <w:sz w:val="28"/>
          <w:szCs w:val="28"/>
          <w:shd w:val="clear" w:color="auto" w:fill="FFFFFF"/>
        </w:rPr>
        <w:t>е</w:t>
      </w:r>
      <w:r w:rsidRPr="001B19EF">
        <w:rPr>
          <w:sz w:val="28"/>
          <w:szCs w:val="28"/>
          <w:shd w:val="clear" w:color="auto" w:fill="FFFFFF"/>
        </w:rPr>
        <w:t>т правительств</w:t>
      </w:r>
      <w:r>
        <w:rPr>
          <w:sz w:val="28"/>
          <w:szCs w:val="28"/>
          <w:shd w:val="clear" w:color="auto" w:fill="FFFFFF"/>
        </w:rPr>
        <w:t>о</w:t>
      </w:r>
      <w:r w:rsidRPr="001B19EF">
        <w:rPr>
          <w:sz w:val="28"/>
          <w:szCs w:val="28"/>
          <w:shd w:val="clear" w:color="auto" w:fill="FFFFFF"/>
        </w:rPr>
        <w:t>.</w:t>
      </w:r>
    </w:p>
    <w:p w:rsidR="00CF2793" w:rsidRPr="006B43E0" w:rsidRDefault="00CF2793" w:rsidP="003F1E38">
      <w:pPr>
        <w:ind w:firstLineChars="252" w:firstLine="706"/>
        <w:jc w:val="both"/>
        <w:rPr>
          <w:kern w:val="2"/>
          <w:sz w:val="28"/>
          <w:szCs w:val="28"/>
          <w:shd w:val="clear" w:color="auto" w:fill="FFFFFF"/>
        </w:rPr>
      </w:pPr>
      <w:r w:rsidRPr="001B19EF">
        <w:rPr>
          <w:sz w:val="28"/>
          <w:szCs w:val="28"/>
          <w:shd w:val="clear" w:color="auto" w:fill="FFFFFF"/>
        </w:rPr>
        <w:t>Локализация ЦУР – это инструмент выполнения Повестки в области устойчивого развития на период до 2030 года</w:t>
      </w:r>
      <w:r>
        <w:rPr>
          <w:sz w:val="28"/>
          <w:szCs w:val="28"/>
          <w:shd w:val="clear" w:color="auto" w:fill="FFFFFF"/>
        </w:rPr>
        <w:t>, который направлен на</w:t>
      </w:r>
      <w:r w:rsidRPr="006B43E0">
        <w:rPr>
          <w:kern w:val="2"/>
          <w:sz w:val="28"/>
          <w:szCs w:val="28"/>
          <w:shd w:val="clear" w:color="auto" w:fill="FFFFFF"/>
        </w:rPr>
        <w:t xml:space="preserve"> развитие территориальных образований, с целью сбалансированного, устойчивого и всестороннего развития городов и территорий.</w:t>
      </w:r>
    </w:p>
    <w:p w:rsidR="00CF2793" w:rsidRDefault="00CF2793" w:rsidP="003F1E38">
      <w:pPr>
        <w:ind w:firstLineChars="252" w:firstLine="706"/>
        <w:jc w:val="both"/>
        <w:rPr>
          <w:sz w:val="28"/>
          <w:szCs w:val="28"/>
          <w:shd w:val="clear" w:color="auto" w:fill="FFFFFF"/>
        </w:rPr>
      </w:pPr>
      <w:r>
        <w:rPr>
          <w:sz w:val="28"/>
          <w:szCs w:val="28"/>
          <w:shd w:val="clear" w:color="auto" w:fill="FFFFFF"/>
        </w:rPr>
        <w:t>В процессе реализации Повестки 2030 выявляются общие проблемные вопросы, которые создают препятствие на пути достижения</w:t>
      </w:r>
      <w:r w:rsidRPr="00C624FA">
        <w:rPr>
          <w:sz w:val="28"/>
          <w:szCs w:val="28"/>
          <w:shd w:val="clear" w:color="auto" w:fill="FFFFFF"/>
        </w:rPr>
        <w:t xml:space="preserve"> устойчивого развития</w:t>
      </w:r>
      <w:r>
        <w:rPr>
          <w:sz w:val="28"/>
          <w:szCs w:val="28"/>
          <w:shd w:val="clear" w:color="auto" w:fill="FFFFFF"/>
        </w:rPr>
        <w:t>:</w:t>
      </w:r>
    </w:p>
    <w:p w:rsidR="00CF2793" w:rsidRDefault="00CF2793" w:rsidP="003F1E38">
      <w:pPr>
        <w:ind w:firstLineChars="252" w:firstLine="706"/>
        <w:jc w:val="both"/>
        <w:rPr>
          <w:sz w:val="28"/>
          <w:szCs w:val="28"/>
          <w:u w:val="single"/>
        </w:rPr>
      </w:pPr>
      <w:r w:rsidRPr="00812273">
        <w:rPr>
          <w:sz w:val="28"/>
          <w:szCs w:val="28"/>
        </w:rPr>
        <w:t>●</w:t>
      </w:r>
      <w:r>
        <w:rPr>
          <w:sz w:val="28"/>
          <w:szCs w:val="28"/>
        </w:rPr>
        <w:t xml:space="preserve"> </w:t>
      </w:r>
      <w:r>
        <w:rPr>
          <w:sz w:val="28"/>
          <w:szCs w:val="28"/>
          <w:shd w:val="clear" w:color="auto" w:fill="FFFFFF"/>
        </w:rPr>
        <w:t xml:space="preserve">недостаток </w:t>
      </w:r>
      <w:r w:rsidRPr="00530969">
        <w:rPr>
          <w:sz w:val="28"/>
          <w:szCs w:val="28"/>
          <w:shd w:val="clear" w:color="auto" w:fill="FFFFFF"/>
        </w:rPr>
        <w:t>информированности о ЦУР в целом на всех уровнях</w:t>
      </w:r>
      <w:r>
        <w:rPr>
          <w:sz w:val="28"/>
          <w:szCs w:val="28"/>
          <w:shd w:val="clear" w:color="auto" w:fill="FFFFFF"/>
        </w:rPr>
        <w:t>;</w:t>
      </w:r>
    </w:p>
    <w:p w:rsidR="00CF2793" w:rsidRPr="006B43E0" w:rsidRDefault="00CF2793" w:rsidP="003F1E38">
      <w:pPr>
        <w:ind w:firstLineChars="252" w:firstLine="706"/>
        <w:jc w:val="both"/>
        <w:rPr>
          <w:kern w:val="2"/>
          <w:sz w:val="28"/>
          <w:szCs w:val="28"/>
          <w:shd w:val="clear" w:color="auto" w:fill="FFFFFF"/>
        </w:rPr>
      </w:pPr>
      <w:r w:rsidRPr="00812273">
        <w:rPr>
          <w:sz w:val="28"/>
          <w:szCs w:val="28"/>
        </w:rPr>
        <w:t>●</w:t>
      </w:r>
      <w:r>
        <w:rPr>
          <w:sz w:val="28"/>
          <w:szCs w:val="28"/>
        </w:rPr>
        <w:t xml:space="preserve"> </w:t>
      </w:r>
      <w:r w:rsidRPr="006B43E0">
        <w:rPr>
          <w:kern w:val="2"/>
          <w:sz w:val="28"/>
          <w:szCs w:val="28"/>
          <w:shd w:val="clear" w:color="auto" w:fill="FFFFFF"/>
        </w:rPr>
        <w:t xml:space="preserve">включение регионального и местного уровней управления – </w:t>
      </w:r>
      <w:r>
        <w:rPr>
          <w:sz w:val="28"/>
          <w:szCs w:val="28"/>
          <w:shd w:val="clear" w:color="auto" w:fill="FFFFFF"/>
        </w:rPr>
        <w:t>н</w:t>
      </w:r>
      <w:r w:rsidRPr="00530969">
        <w:rPr>
          <w:sz w:val="28"/>
          <w:szCs w:val="28"/>
          <w:shd w:val="clear" w:color="auto" w:fill="FFFFFF"/>
        </w:rPr>
        <w:t>едостаточное межотраслевое и многоуровневое сотрудничество между региональными и местными властями</w:t>
      </w:r>
      <w:r>
        <w:rPr>
          <w:sz w:val="28"/>
          <w:szCs w:val="28"/>
          <w:shd w:val="clear" w:color="auto" w:fill="FFFFFF"/>
        </w:rPr>
        <w:t xml:space="preserve">, и как следствие </w:t>
      </w:r>
      <w:r w:rsidRPr="006B43E0">
        <w:rPr>
          <w:kern w:val="2"/>
          <w:sz w:val="28"/>
          <w:szCs w:val="28"/>
          <w:shd w:val="clear" w:color="auto" w:fill="FFFFFF"/>
        </w:rPr>
        <w:t>отдельное и разрозненное планирование для разных секторов;</w:t>
      </w:r>
    </w:p>
    <w:p w:rsidR="00CF2793" w:rsidRDefault="00CF2793" w:rsidP="003F1E38">
      <w:pPr>
        <w:ind w:firstLineChars="252" w:firstLine="706"/>
        <w:jc w:val="both"/>
        <w:rPr>
          <w:sz w:val="28"/>
          <w:szCs w:val="28"/>
          <w:shd w:val="clear" w:color="auto" w:fill="FFFFFF"/>
        </w:rPr>
      </w:pPr>
      <w:r w:rsidRPr="00812273">
        <w:rPr>
          <w:sz w:val="28"/>
          <w:szCs w:val="28"/>
        </w:rPr>
        <w:t>●</w:t>
      </w:r>
      <w:r w:rsidRPr="006B43E0">
        <w:rPr>
          <w:kern w:val="2"/>
          <w:sz w:val="28"/>
          <w:szCs w:val="28"/>
          <w:shd w:val="clear" w:color="auto" w:fill="FFFFFF"/>
        </w:rPr>
        <w:t xml:space="preserve"> </w:t>
      </w:r>
      <w:bookmarkStart w:id="8" w:name="_Hlk136506718"/>
      <w:r>
        <w:rPr>
          <w:sz w:val="28"/>
          <w:szCs w:val="28"/>
          <w:shd w:val="clear" w:color="auto" w:fill="FFFFFF"/>
        </w:rPr>
        <w:t>в</w:t>
      </w:r>
      <w:r w:rsidRPr="00530969">
        <w:rPr>
          <w:sz w:val="28"/>
          <w:szCs w:val="28"/>
          <w:shd w:val="clear" w:color="auto" w:fill="FFFFFF"/>
        </w:rPr>
        <w:t>овлечение заинтересованных сторон из разных секторов экономики</w:t>
      </w:r>
      <w:r>
        <w:rPr>
          <w:sz w:val="28"/>
          <w:szCs w:val="28"/>
          <w:shd w:val="clear" w:color="auto" w:fill="FFFFFF"/>
        </w:rPr>
        <w:t xml:space="preserve"> –</w:t>
      </w:r>
      <w:r w:rsidRPr="00530969">
        <w:rPr>
          <w:sz w:val="28"/>
          <w:szCs w:val="28"/>
          <w:shd w:val="clear" w:color="auto" w:fill="FFFFFF"/>
        </w:rPr>
        <w:t xml:space="preserve"> это ключевой элемент успешного осуществления ЦУР и перехода к устойчивому развитию</w:t>
      </w:r>
      <w:bookmarkEnd w:id="8"/>
      <w:r>
        <w:rPr>
          <w:sz w:val="28"/>
          <w:szCs w:val="28"/>
          <w:shd w:val="clear" w:color="auto" w:fill="FFFFFF"/>
        </w:rPr>
        <w:t>,</w:t>
      </w:r>
      <w:r w:rsidRPr="00530969">
        <w:rPr>
          <w:sz w:val="28"/>
          <w:szCs w:val="28"/>
          <w:shd w:val="clear" w:color="auto" w:fill="FFFFFF"/>
        </w:rPr>
        <w:t xml:space="preserve"> </w:t>
      </w:r>
      <w:r>
        <w:rPr>
          <w:sz w:val="28"/>
          <w:szCs w:val="28"/>
          <w:shd w:val="clear" w:color="auto" w:fill="FFFFFF"/>
        </w:rPr>
        <w:t>о</w:t>
      </w:r>
      <w:r w:rsidRPr="00530969">
        <w:rPr>
          <w:sz w:val="28"/>
          <w:szCs w:val="28"/>
          <w:shd w:val="clear" w:color="auto" w:fill="FFFFFF"/>
        </w:rPr>
        <w:t>днако структур</w:t>
      </w:r>
      <w:r>
        <w:rPr>
          <w:sz w:val="28"/>
          <w:szCs w:val="28"/>
          <w:shd w:val="clear" w:color="auto" w:fill="FFFFFF"/>
        </w:rPr>
        <w:t>а</w:t>
      </w:r>
      <w:r w:rsidRPr="00530969">
        <w:rPr>
          <w:sz w:val="28"/>
          <w:szCs w:val="28"/>
          <w:shd w:val="clear" w:color="auto" w:fill="FFFFFF"/>
        </w:rPr>
        <w:t xml:space="preserve"> для вовлечения заинтересованных сторон, включая граждан, бизнес, организации гражданского общества в сотрудничестве с властями,</w:t>
      </w:r>
      <w:r>
        <w:rPr>
          <w:sz w:val="28"/>
          <w:szCs w:val="28"/>
          <w:shd w:val="clear" w:color="auto" w:fill="FFFFFF"/>
        </w:rPr>
        <w:t xml:space="preserve"> пока не выстроена;</w:t>
      </w:r>
    </w:p>
    <w:p w:rsidR="00CF2793" w:rsidRPr="006B43E0" w:rsidRDefault="00CF2793" w:rsidP="003F1E38">
      <w:pPr>
        <w:ind w:firstLineChars="252" w:firstLine="706"/>
        <w:jc w:val="both"/>
        <w:rPr>
          <w:kern w:val="2"/>
          <w:sz w:val="28"/>
          <w:szCs w:val="28"/>
          <w:shd w:val="clear" w:color="auto" w:fill="FFFFFF"/>
        </w:rPr>
      </w:pPr>
      <w:r w:rsidRPr="00812273">
        <w:rPr>
          <w:sz w:val="28"/>
          <w:szCs w:val="28"/>
        </w:rPr>
        <w:t>●</w:t>
      </w:r>
      <w:r w:rsidRPr="006B43E0">
        <w:rPr>
          <w:kern w:val="2"/>
          <w:sz w:val="28"/>
          <w:szCs w:val="28"/>
          <w:shd w:val="clear" w:color="auto" w:fill="FFFFFF"/>
        </w:rPr>
        <w:t xml:space="preserve"> мониторинг и отчетность для анализа составления базы знаний, на которых выстраивается последовательная плановая работа по достижению устойчивого развития - требуются дополнительных действия по развитию аналитического потенциала для анализа собранных данных и возможность простого доступа </w:t>
      </w:r>
      <w:proofErr w:type="gramStart"/>
      <w:r w:rsidRPr="006B43E0">
        <w:rPr>
          <w:kern w:val="2"/>
          <w:sz w:val="28"/>
          <w:szCs w:val="28"/>
          <w:shd w:val="clear" w:color="auto" w:fill="FFFFFF"/>
        </w:rPr>
        <w:t>к</w:t>
      </w:r>
      <w:proofErr w:type="gramEnd"/>
      <w:r w:rsidRPr="006B43E0">
        <w:rPr>
          <w:kern w:val="2"/>
          <w:sz w:val="28"/>
          <w:szCs w:val="28"/>
          <w:shd w:val="clear" w:color="auto" w:fill="FFFFFF"/>
        </w:rPr>
        <w:t xml:space="preserve"> </w:t>
      </w:r>
      <w:proofErr w:type="gramStart"/>
      <w:r w:rsidRPr="006B43E0">
        <w:rPr>
          <w:kern w:val="2"/>
          <w:sz w:val="28"/>
          <w:szCs w:val="28"/>
          <w:shd w:val="clear" w:color="auto" w:fill="FFFFFF"/>
        </w:rPr>
        <w:t>использования</w:t>
      </w:r>
      <w:proofErr w:type="gramEnd"/>
      <w:r w:rsidRPr="006B43E0">
        <w:rPr>
          <w:kern w:val="2"/>
          <w:sz w:val="28"/>
          <w:szCs w:val="28"/>
          <w:shd w:val="clear" w:color="auto" w:fill="FFFFFF"/>
        </w:rPr>
        <w:t xml:space="preserve"> актуальной информации для анализа эффективности проводимой работы.</w:t>
      </w:r>
    </w:p>
    <w:p w:rsidR="0090123D" w:rsidRPr="00E04B3D" w:rsidRDefault="0090123D" w:rsidP="003F1E38">
      <w:pPr>
        <w:ind w:firstLineChars="252" w:firstLine="708"/>
        <w:jc w:val="center"/>
        <w:rPr>
          <w:b/>
          <w:bCs/>
          <w:sz w:val="28"/>
          <w:szCs w:val="28"/>
        </w:rPr>
      </w:pPr>
    </w:p>
    <w:p w:rsidR="004568F4" w:rsidRPr="00E94207" w:rsidRDefault="004568F4" w:rsidP="003F1E38">
      <w:pPr>
        <w:ind w:firstLineChars="252" w:firstLine="708"/>
        <w:rPr>
          <w:rFonts w:eastAsia="Calibri"/>
          <w:b/>
          <w:bCs/>
          <w:i/>
          <w:sz w:val="28"/>
          <w:szCs w:val="28"/>
        </w:rPr>
      </w:pPr>
      <w:r w:rsidRPr="00E94207">
        <w:rPr>
          <w:b/>
          <w:bCs/>
          <w:sz w:val="28"/>
          <w:szCs w:val="28"/>
          <w:u w:val="single"/>
        </w:rPr>
        <w:t>Показатель 3.3.1- Число новых заражений ВИЧ на 1000 неинфицированных в разбивке по полу и возрасту</w:t>
      </w:r>
      <w:r w:rsidRPr="00E94207">
        <w:rPr>
          <w:rFonts w:eastAsia="Calibri"/>
          <w:b/>
          <w:bCs/>
          <w:i/>
          <w:sz w:val="28"/>
          <w:szCs w:val="28"/>
        </w:rPr>
        <w:t xml:space="preserve"> </w:t>
      </w:r>
    </w:p>
    <w:p w:rsidR="004568F4" w:rsidRPr="00E04B3D" w:rsidRDefault="008168CA" w:rsidP="003F1E38">
      <w:pPr>
        <w:ind w:firstLineChars="252" w:firstLine="706"/>
        <w:jc w:val="center"/>
        <w:rPr>
          <w:rFonts w:eastAsia="Calibri"/>
          <w:i/>
          <w:sz w:val="28"/>
          <w:szCs w:val="28"/>
        </w:rPr>
      </w:pPr>
      <w:r>
        <w:rPr>
          <w:noProof/>
          <w:sz w:val="28"/>
          <w:szCs w:val="28"/>
        </w:rPr>
        <w:drawing>
          <wp:anchor distT="0" distB="0" distL="114300" distR="114300" simplePos="0" relativeHeight="251894784" behindDoc="0" locked="0" layoutInCell="1" allowOverlap="1" wp14:anchorId="2BE668C0" wp14:editId="414D45F2">
            <wp:simplePos x="0" y="0"/>
            <wp:positionH relativeFrom="margin">
              <wp:posOffset>243840</wp:posOffset>
            </wp:positionH>
            <wp:positionV relativeFrom="paragraph">
              <wp:posOffset>95885</wp:posOffset>
            </wp:positionV>
            <wp:extent cx="1158240" cy="1097280"/>
            <wp:effectExtent l="38100" t="38100" r="41910" b="4572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58240" cy="1097280"/>
                    </a:xfrm>
                    <a:prstGeom prst="rect">
                      <a:avLst/>
                    </a:prstGeom>
                    <a:noFill/>
                    <a:ln w="38100">
                      <a:solidFill>
                        <a:srgbClr val="F79646"/>
                      </a:solidFill>
                      <a:miter lim="800000"/>
                      <a:headEnd/>
                      <a:tailEnd/>
                    </a:ln>
                  </pic:spPr>
                </pic:pic>
              </a:graphicData>
            </a:graphic>
            <wp14:sizeRelH relativeFrom="margin">
              <wp14:pctWidth>0</wp14:pctWidth>
            </wp14:sizeRelH>
            <wp14:sizeRelV relativeFrom="margin">
              <wp14:pctHeight>0</wp14:pctHeight>
            </wp14:sizeRelV>
          </wp:anchor>
        </w:drawing>
      </w:r>
      <w:r w:rsidR="004568F4" w:rsidRPr="00E04B3D">
        <w:rPr>
          <w:rFonts w:eastAsia="Calibri"/>
          <w:i/>
          <w:sz w:val="28"/>
          <w:szCs w:val="28"/>
        </w:rPr>
        <w:t>(целевое значение показателя ЦУР 2020 – 0,25; 2025 –</w:t>
      </w:r>
      <w:r w:rsidR="009109BE" w:rsidRPr="00E04B3D">
        <w:rPr>
          <w:rFonts w:eastAsia="Calibri"/>
          <w:i/>
          <w:sz w:val="28"/>
          <w:szCs w:val="28"/>
        </w:rPr>
        <w:t xml:space="preserve"> </w:t>
      </w:r>
      <w:r w:rsidR="004568F4" w:rsidRPr="00E04B3D">
        <w:rPr>
          <w:rFonts w:eastAsia="Calibri"/>
          <w:i/>
          <w:sz w:val="28"/>
          <w:szCs w:val="28"/>
        </w:rPr>
        <w:t>0,20; 2030 – 0,15)</w:t>
      </w:r>
    </w:p>
    <w:p w:rsidR="001160DA" w:rsidRDefault="004568F4" w:rsidP="003F1E38">
      <w:pPr>
        <w:tabs>
          <w:tab w:val="left" w:pos="426"/>
        </w:tabs>
        <w:ind w:firstLineChars="252" w:firstLine="706"/>
        <w:jc w:val="both"/>
        <w:rPr>
          <w:sz w:val="28"/>
          <w:szCs w:val="28"/>
        </w:rPr>
      </w:pPr>
      <w:r w:rsidRPr="00E04B3D">
        <w:rPr>
          <w:sz w:val="28"/>
          <w:szCs w:val="28"/>
        </w:rPr>
        <w:t xml:space="preserve">Целевое значение </w:t>
      </w:r>
      <w:bookmarkStart w:id="9" w:name="_Hlk96326187"/>
      <w:r w:rsidRPr="00E04B3D">
        <w:rPr>
          <w:sz w:val="28"/>
          <w:szCs w:val="28"/>
        </w:rPr>
        <w:t>показателя ЦУР 3.3.1</w:t>
      </w:r>
      <w:bookmarkEnd w:id="9"/>
      <w:r w:rsidR="001160DA">
        <w:rPr>
          <w:sz w:val="28"/>
          <w:szCs w:val="28"/>
        </w:rPr>
        <w:t xml:space="preserve"> </w:t>
      </w:r>
      <w:r w:rsidRPr="00E04B3D">
        <w:rPr>
          <w:sz w:val="28"/>
          <w:szCs w:val="28"/>
        </w:rPr>
        <w:t xml:space="preserve"> </w:t>
      </w:r>
      <w:r w:rsidR="00CF2793">
        <w:rPr>
          <w:sz w:val="28"/>
          <w:szCs w:val="28"/>
        </w:rPr>
        <w:t xml:space="preserve"> </w:t>
      </w:r>
      <w:r w:rsidR="00C66FC8" w:rsidRPr="00E04B3D">
        <w:rPr>
          <w:sz w:val="28"/>
          <w:szCs w:val="28"/>
        </w:rPr>
        <w:t xml:space="preserve"> по </w:t>
      </w:r>
      <w:proofErr w:type="spellStart"/>
      <w:r w:rsidR="00C66FC8" w:rsidRPr="00E04B3D">
        <w:rPr>
          <w:sz w:val="28"/>
          <w:szCs w:val="28"/>
        </w:rPr>
        <w:t>Лепельскому</w:t>
      </w:r>
      <w:proofErr w:type="spellEnd"/>
      <w:r w:rsidR="00C66FC8" w:rsidRPr="00E04B3D">
        <w:rPr>
          <w:sz w:val="28"/>
          <w:szCs w:val="28"/>
        </w:rPr>
        <w:t xml:space="preserve"> району  за 202</w:t>
      </w:r>
      <w:r w:rsidR="00E25672">
        <w:rPr>
          <w:sz w:val="28"/>
          <w:szCs w:val="28"/>
        </w:rPr>
        <w:t>2</w:t>
      </w:r>
      <w:r w:rsidR="00C66FC8" w:rsidRPr="00E04B3D">
        <w:rPr>
          <w:sz w:val="28"/>
          <w:szCs w:val="28"/>
        </w:rPr>
        <w:t xml:space="preserve"> год составил</w:t>
      </w:r>
      <w:r w:rsidR="001160DA">
        <w:rPr>
          <w:sz w:val="28"/>
          <w:szCs w:val="28"/>
        </w:rPr>
        <w:t>о</w:t>
      </w:r>
      <w:r w:rsidR="00C66FC8" w:rsidRPr="00E04B3D">
        <w:rPr>
          <w:sz w:val="28"/>
          <w:szCs w:val="28"/>
        </w:rPr>
        <w:t xml:space="preserve">  0,03 случая, ниже республиканского целевого значения</w:t>
      </w:r>
      <w:r w:rsidR="00CF2793">
        <w:rPr>
          <w:sz w:val="28"/>
          <w:szCs w:val="28"/>
        </w:rPr>
        <w:t>.</w:t>
      </w:r>
      <w:r w:rsidR="00C66FC8" w:rsidRPr="00E04B3D">
        <w:rPr>
          <w:sz w:val="28"/>
          <w:szCs w:val="28"/>
        </w:rPr>
        <w:t xml:space="preserve">  </w:t>
      </w:r>
      <w:r w:rsidR="001160DA">
        <w:rPr>
          <w:sz w:val="28"/>
          <w:szCs w:val="28"/>
        </w:rPr>
        <w:t>По состоянию на 01.01.2023</w:t>
      </w:r>
      <w:r w:rsidR="00C66FC8" w:rsidRPr="00E04B3D">
        <w:rPr>
          <w:sz w:val="28"/>
          <w:szCs w:val="28"/>
        </w:rPr>
        <w:t xml:space="preserve"> </w:t>
      </w:r>
      <w:r w:rsidR="00CF2793">
        <w:rPr>
          <w:sz w:val="28"/>
          <w:szCs w:val="28"/>
        </w:rPr>
        <w:t xml:space="preserve"> </w:t>
      </w:r>
      <w:r w:rsidR="00C66FC8" w:rsidRPr="00E04B3D">
        <w:rPr>
          <w:sz w:val="28"/>
          <w:szCs w:val="28"/>
        </w:rPr>
        <w:t xml:space="preserve"> </w:t>
      </w:r>
      <w:r w:rsidR="001160DA">
        <w:rPr>
          <w:sz w:val="28"/>
          <w:szCs w:val="28"/>
        </w:rPr>
        <w:t xml:space="preserve">91,6% получают антиретровирусную терапию, 90,9%  имеют неопределяемую вирусную нагрузку.  </w:t>
      </w:r>
      <w:proofErr w:type="gramStart"/>
      <w:r w:rsidR="001160DA">
        <w:rPr>
          <w:sz w:val="28"/>
          <w:szCs w:val="28"/>
        </w:rPr>
        <w:t>Прогнозный показатель охвата АРВТ по Государственной программе на 2022 год – не менее 90,5%).</w:t>
      </w:r>
      <w:proofErr w:type="gramEnd"/>
    </w:p>
    <w:p w:rsidR="00C66FC8" w:rsidRPr="00E04B3D" w:rsidRDefault="00C66FC8" w:rsidP="003F1E38">
      <w:pPr>
        <w:ind w:firstLineChars="252" w:firstLine="706"/>
        <w:jc w:val="both"/>
        <w:rPr>
          <w:sz w:val="28"/>
          <w:szCs w:val="28"/>
        </w:rPr>
      </w:pPr>
      <w:r w:rsidRPr="00E04B3D">
        <w:rPr>
          <w:bCs/>
          <w:sz w:val="28"/>
          <w:szCs w:val="28"/>
        </w:rPr>
        <w:t>В целях реализации  поставленных задач,  в районе обеспечено межведомственное взаимодействие</w:t>
      </w:r>
      <w:r w:rsidRPr="00E04B3D">
        <w:rPr>
          <w:sz w:val="28"/>
          <w:szCs w:val="28"/>
        </w:rPr>
        <w:t xml:space="preserve"> между управлениями и ведомствами, общественными и международными организациями</w:t>
      </w:r>
      <w:r w:rsidRPr="00E04B3D">
        <w:rPr>
          <w:bCs/>
          <w:sz w:val="28"/>
          <w:szCs w:val="28"/>
        </w:rPr>
        <w:t xml:space="preserve"> по достижению устойчивости профилактики ВИЧ-инфекции</w:t>
      </w:r>
      <w:r w:rsidRPr="00E04B3D">
        <w:rPr>
          <w:sz w:val="28"/>
          <w:szCs w:val="28"/>
        </w:rPr>
        <w:t xml:space="preserve">. </w:t>
      </w:r>
    </w:p>
    <w:p w:rsidR="00C66FC8" w:rsidRPr="00E04B3D" w:rsidRDefault="00C66FC8" w:rsidP="003F1E38">
      <w:pPr>
        <w:ind w:firstLineChars="252" w:firstLine="706"/>
        <w:jc w:val="both"/>
        <w:rPr>
          <w:sz w:val="28"/>
          <w:szCs w:val="28"/>
        </w:rPr>
      </w:pPr>
      <w:r w:rsidRPr="00E04B3D">
        <w:rPr>
          <w:sz w:val="28"/>
          <w:szCs w:val="28"/>
          <w:u w:val="single"/>
        </w:rPr>
        <w:lastRenderedPageBreak/>
        <w:t>Вывод:</w:t>
      </w:r>
      <w:r w:rsidR="00E27AE3" w:rsidRPr="00E04B3D">
        <w:rPr>
          <w:sz w:val="28"/>
          <w:szCs w:val="28"/>
          <w:u w:val="single"/>
        </w:rPr>
        <w:t xml:space="preserve"> </w:t>
      </w:r>
      <w:r w:rsidRPr="00E04B3D">
        <w:rPr>
          <w:sz w:val="28"/>
          <w:szCs w:val="28"/>
        </w:rPr>
        <w:t>показатель ЦУР 3.3.1по итогам 202</w:t>
      </w:r>
      <w:r w:rsidR="00E25672">
        <w:rPr>
          <w:sz w:val="28"/>
          <w:szCs w:val="28"/>
        </w:rPr>
        <w:t>2</w:t>
      </w:r>
      <w:r w:rsidRPr="00E04B3D">
        <w:rPr>
          <w:sz w:val="28"/>
          <w:szCs w:val="28"/>
        </w:rPr>
        <w:t xml:space="preserve"> года </w:t>
      </w:r>
      <w:r w:rsidR="00CF2793">
        <w:rPr>
          <w:sz w:val="28"/>
          <w:szCs w:val="28"/>
        </w:rPr>
        <w:t xml:space="preserve"> значительно ниже целевого</w:t>
      </w:r>
    </w:p>
    <w:p w:rsidR="00C66FC8" w:rsidRPr="00E04B3D" w:rsidRDefault="00C66FC8" w:rsidP="003F1E38">
      <w:pPr>
        <w:ind w:firstLineChars="252" w:firstLine="706"/>
        <w:jc w:val="both"/>
        <w:rPr>
          <w:sz w:val="28"/>
          <w:szCs w:val="28"/>
          <w:u w:val="single"/>
          <w:lang w:eastAsia="en-US"/>
        </w:rPr>
      </w:pPr>
      <w:r w:rsidRPr="00E04B3D">
        <w:rPr>
          <w:sz w:val="28"/>
          <w:szCs w:val="28"/>
          <w:u w:val="single"/>
          <w:lang w:eastAsia="en-US"/>
        </w:rPr>
        <w:t>Основные направления деятельности по достижению устойчивости территории по показателю 3.3.3:</w:t>
      </w:r>
    </w:p>
    <w:p w:rsidR="00C66FC8" w:rsidRPr="00E04B3D" w:rsidRDefault="00C66FC8" w:rsidP="003F1E38">
      <w:pPr>
        <w:ind w:firstLineChars="252" w:firstLine="706"/>
        <w:jc w:val="both"/>
        <w:rPr>
          <w:sz w:val="28"/>
          <w:szCs w:val="28"/>
        </w:rPr>
      </w:pPr>
      <w:r w:rsidRPr="00E04B3D">
        <w:rPr>
          <w:sz w:val="28"/>
          <w:szCs w:val="28"/>
        </w:rPr>
        <w:t xml:space="preserve">выполнение мероприятий подпрограммы </w:t>
      </w:r>
      <w:r w:rsidRPr="00E04B3D">
        <w:rPr>
          <w:caps/>
          <w:sz w:val="28"/>
          <w:szCs w:val="28"/>
        </w:rPr>
        <w:t>«</w:t>
      </w:r>
      <w:r w:rsidRPr="00E04B3D">
        <w:rPr>
          <w:sz w:val="28"/>
          <w:szCs w:val="28"/>
        </w:rPr>
        <w:t xml:space="preserve">Профилактика ВИЧ-инфекции» Государственной программы </w:t>
      </w:r>
      <w:r w:rsidRPr="00E04B3D">
        <w:rPr>
          <w:caps/>
          <w:sz w:val="28"/>
          <w:szCs w:val="28"/>
        </w:rPr>
        <w:t>«</w:t>
      </w:r>
      <w:r w:rsidRPr="00E04B3D">
        <w:rPr>
          <w:sz w:val="28"/>
          <w:szCs w:val="28"/>
        </w:rPr>
        <w:t>Здоровье народа и демографическая безопасность Республики Беларусь  на 2021-2025 годы»;</w:t>
      </w:r>
    </w:p>
    <w:p w:rsidR="00C66FC8" w:rsidRPr="00E04B3D" w:rsidRDefault="00C66FC8" w:rsidP="003F1E38">
      <w:pPr>
        <w:ind w:firstLineChars="252" w:firstLine="706"/>
        <w:jc w:val="both"/>
        <w:rPr>
          <w:sz w:val="28"/>
          <w:szCs w:val="28"/>
        </w:rPr>
      </w:pPr>
      <w:r w:rsidRPr="00E04B3D">
        <w:rPr>
          <w:sz w:val="28"/>
          <w:szCs w:val="28"/>
        </w:rPr>
        <w:t xml:space="preserve">формирование приверженности диспансерному наблюдению и антиретровирусной терапии </w:t>
      </w:r>
      <w:proofErr w:type="gramStart"/>
      <w:r w:rsidRPr="00E04B3D">
        <w:rPr>
          <w:sz w:val="28"/>
          <w:szCs w:val="28"/>
        </w:rPr>
        <w:t>ВИЧ-позитивных</w:t>
      </w:r>
      <w:proofErr w:type="gramEnd"/>
      <w:r w:rsidRPr="00E04B3D">
        <w:rPr>
          <w:sz w:val="28"/>
          <w:szCs w:val="28"/>
        </w:rPr>
        <w:t xml:space="preserve"> пациентов, особенно из ключевых групп населения, а также расширению самотестирования посредством использования экспресс-тестов;</w:t>
      </w:r>
    </w:p>
    <w:p w:rsidR="004568F4" w:rsidRPr="00E94207" w:rsidRDefault="00CF2793" w:rsidP="003F1E38">
      <w:pPr>
        <w:ind w:firstLineChars="252" w:firstLine="708"/>
        <w:jc w:val="both"/>
        <w:rPr>
          <w:b/>
          <w:bCs/>
          <w:sz w:val="28"/>
          <w:szCs w:val="28"/>
          <w:u w:val="single"/>
        </w:rPr>
      </w:pPr>
      <w:r>
        <w:rPr>
          <w:b/>
          <w:bCs/>
          <w:noProof/>
          <w:sz w:val="28"/>
          <w:szCs w:val="28"/>
          <w:u w:val="single"/>
        </w:rPr>
        <w:drawing>
          <wp:anchor distT="0" distB="0" distL="114300" distR="114300" simplePos="0" relativeHeight="251900928" behindDoc="0" locked="0" layoutInCell="1" allowOverlap="1" wp14:anchorId="4C813798" wp14:editId="143EA487">
            <wp:simplePos x="0" y="0"/>
            <wp:positionH relativeFrom="column">
              <wp:posOffset>-26035</wp:posOffset>
            </wp:positionH>
            <wp:positionV relativeFrom="paragraph">
              <wp:posOffset>138430</wp:posOffset>
            </wp:positionV>
            <wp:extent cx="1310640" cy="1127760"/>
            <wp:effectExtent l="38100" t="38100" r="41910" b="3429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10640" cy="1127760"/>
                    </a:xfrm>
                    <a:prstGeom prst="rect">
                      <a:avLst/>
                    </a:prstGeom>
                    <a:solidFill>
                      <a:srgbClr val="FFFFFF"/>
                    </a:solidFill>
                    <a:ln w="38100">
                      <a:solidFill>
                        <a:srgbClr val="F79646"/>
                      </a:solidFill>
                      <a:miter lim="800000"/>
                      <a:headEnd/>
                      <a:tailEnd/>
                    </a:ln>
                  </pic:spPr>
                </pic:pic>
              </a:graphicData>
            </a:graphic>
            <wp14:sizeRelH relativeFrom="margin">
              <wp14:pctWidth>0</wp14:pctWidth>
            </wp14:sizeRelH>
            <wp14:sizeRelV relativeFrom="margin">
              <wp14:pctHeight>0</wp14:pctHeight>
            </wp14:sizeRelV>
          </wp:anchor>
        </w:drawing>
      </w:r>
      <w:r>
        <w:rPr>
          <w:sz w:val="28"/>
          <w:szCs w:val="28"/>
        </w:rPr>
        <w:t xml:space="preserve"> </w:t>
      </w:r>
      <w:r w:rsidR="004568F4" w:rsidRPr="00E94207">
        <w:rPr>
          <w:b/>
          <w:bCs/>
          <w:sz w:val="28"/>
          <w:szCs w:val="28"/>
          <w:u w:val="single"/>
        </w:rPr>
        <w:t>Показатель ЦУР 3.3.3 - Заболеваемость малярией на 1000 человек</w:t>
      </w:r>
    </w:p>
    <w:p w:rsidR="00880C50" w:rsidRPr="00E04B3D" w:rsidRDefault="004568F4" w:rsidP="003F1E38">
      <w:pPr>
        <w:ind w:firstLineChars="252" w:firstLine="706"/>
        <w:jc w:val="both"/>
        <w:rPr>
          <w:sz w:val="28"/>
          <w:szCs w:val="28"/>
        </w:rPr>
      </w:pPr>
      <w:r w:rsidRPr="00E04B3D">
        <w:rPr>
          <w:sz w:val="28"/>
          <w:szCs w:val="28"/>
        </w:rPr>
        <w:t xml:space="preserve">(целевой показатель 2020 год </w:t>
      </w:r>
      <w:r w:rsidR="009109BE" w:rsidRPr="00E04B3D">
        <w:rPr>
          <w:sz w:val="28"/>
          <w:szCs w:val="28"/>
        </w:rPr>
        <w:t xml:space="preserve">– </w:t>
      </w:r>
      <w:r w:rsidRPr="00E04B3D">
        <w:rPr>
          <w:sz w:val="28"/>
          <w:szCs w:val="28"/>
        </w:rPr>
        <w:t>0,001; 2025 год – 0,001; 2030 год – 0,001)</w:t>
      </w:r>
      <w:proofErr w:type="gramStart"/>
      <w:r w:rsidR="00880C50" w:rsidRPr="00E04B3D">
        <w:rPr>
          <w:sz w:val="28"/>
          <w:szCs w:val="28"/>
        </w:rPr>
        <w:t>В</w:t>
      </w:r>
      <w:proofErr w:type="gramEnd"/>
      <w:r w:rsidR="00880C50" w:rsidRPr="00E04B3D">
        <w:rPr>
          <w:sz w:val="28"/>
          <w:szCs w:val="28"/>
        </w:rPr>
        <w:t xml:space="preserve"> С 60-х </w:t>
      </w:r>
      <w:proofErr w:type="gramStart"/>
      <w:r w:rsidR="00880C50" w:rsidRPr="00E04B3D">
        <w:rPr>
          <w:sz w:val="28"/>
          <w:szCs w:val="28"/>
        </w:rPr>
        <w:t>годов</w:t>
      </w:r>
      <w:proofErr w:type="gramEnd"/>
      <w:r w:rsidR="00880C50" w:rsidRPr="00E04B3D">
        <w:rPr>
          <w:sz w:val="28"/>
          <w:szCs w:val="28"/>
        </w:rPr>
        <w:t xml:space="preserve"> 20 века на территории Республики Беларусь не регистрируются случаи местной малярии. В последние 20 лет эпидемиологического слежения, регистрируемые случаи заболеваний малярией, в </w:t>
      </w:r>
      <w:proofErr w:type="spellStart"/>
      <w:r w:rsidR="00880C50" w:rsidRPr="00E04B3D">
        <w:rPr>
          <w:sz w:val="28"/>
          <w:szCs w:val="28"/>
        </w:rPr>
        <w:t>т.ч</w:t>
      </w:r>
      <w:proofErr w:type="spellEnd"/>
      <w:r w:rsidR="00880C50" w:rsidRPr="00E04B3D">
        <w:rPr>
          <w:sz w:val="28"/>
          <w:szCs w:val="28"/>
        </w:rPr>
        <w:t xml:space="preserve">. на территории области, являются завозными, приобретенными в период пребывания за границей или рецидивами заболевания у лиц, ранее перенесших острую форму заболевания.  В </w:t>
      </w:r>
      <w:proofErr w:type="spellStart"/>
      <w:r w:rsidR="00880C50" w:rsidRPr="00E04B3D">
        <w:rPr>
          <w:sz w:val="28"/>
          <w:szCs w:val="28"/>
        </w:rPr>
        <w:t>Лепельском</w:t>
      </w:r>
      <w:proofErr w:type="spellEnd"/>
      <w:r w:rsidR="00880C50" w:rsidRPr="00E04B3D">
        <w:rPr>
          <w:sz w:val="28"/>
          <w:szCs w:val="28"/>
        </w:rPr>
        <w:t xml:space="preserve"> районе последние 2 </w:t>
      </w:r>
      <w:proofErr w:type="gramStart"/>
      <w:r w:rsidR="00880C50" w:rsidRPr="00E04B3D">
        <w:rPr>
          <w:sz w:val="28"/>
          <w:szCs w:val="28"/>
        </w:rPr>
        <w:t>завозных</w:t>
      </w:r>
      <w:proofErr w:type="gramEnd"/>
      <w:r w:rsidR="00880C50" w:rsidRPr="00E04B3D">
        <w:rPr>
          <w:sz w:val="28"/>
          <w:szCs w:val="28"/>
        </w:rPr>
        <w:t xml:space="preserve"> случая малярии регистрировались в 2015 году</w:t>
      </w:r>
    </w:p>
    <w:p w:rsidR="00880C50" w:rsidRPr="00E04B3D" w:rsidRDefault="00880C50" w:rsidP="003F1E38">
      <w:pPr>
        <w:ind w:right="-284" w:firstLineChars="252" w:firstLine="706"/>
        <w:jc w:val="both"/>
        <w:rPr>
          <w:rFonts w:eastAsia="Calibri"/>
          <w:sz w:val="28"/>
          <w:szCs w:val="28"/>
          <w:lang w:eastAsia="en-US"/>
        </w:rPr>
      </w:pPr>
      <w:r w:rsidRPr="00E04B3D">
        <w:rPr>
          <w:rFonts w:eastAsia="Calibri"/>
          <w:sz w:val="28"/>
          <w:szCs w:val="28"/>
          <w:u w:val="single"/>
          <w:lang w:eastAsia="en-US"/>
        </w:rPr>
        <w:t>Вывод:</w:t>
      </w:r>
      <w:r w:rsidR="00E27AE3" w:rsidRPr="00E04B3D">
        <w:rPr>
          <w:rFonts w:eastAsia="Calibri"/>
          <w:sz w:val="28"/>
          <w:szCs w:val="28"/>
          <w:u w:val="single"/>
          <w:lang w:eastAsia="en-US"/>
        </w:rPr>
        <w:t xml:space="preserve"> </w:t>
      </w:r>
      <w:r w:rsidR="00E27AE3" w:rsidRPr="00E04B3D">
        <w:rPr>
          <w:rFonts w:eastAsia="Calibri"/>
          <w:sz w:val="28"/>
          <w:szCs w:val="28"/>
          <w:lang w:eastAsia="en-US"/>
        </w:rPr>
        <w:t>п</w:t>
      </w:r>
      <w:r w:rsidRPr="00E04B3D">
        <w:rPr>
          <w:rFonts w:eastAsia="Calibri"/>
          <w:sz w:val="28"/>
          <w:szCs w:val="28"/>
          <w:lang w:eastAsia="en-US"/>
        </w:rPr>
        <w:t>оказатель выполнен</w:t>
      </w:r>
    </w:p>
    <w:p w:rsidR="004568F4" w:rsidRPr="00E04B3D" w:rsidRDefault="004568F4" w:rsidP="003F1E38">
      <w:pPr>
        <w:kinsoku w:val="0"/>
        <w:overflowPunct w:val="0"/>
        <w:ind w:left="720" w:firstLineChars="252" w:firstLine="706"/>
        <w:contextualSpacing/>
        <w:jc w:val="both"/>
        <w:textAlignment w:val="baseline"/>
        <w:rPr>
          <w:sz w:val="28"/>
          <w:szCs w:val="28"/>
          <w:u w:val="single"/>
        </w:rPr>
      </w:pPr>
      <w:r w:rsidRPr="00E04B3D">
        <w:rPr>
          <w:sz w:val="28"/>
          <w:szCs w:val="28"/>
          <w:u w:val="single"/>
        </w:rPr>
        <w:t>Основные направления деятельности по достижению устойчивости территории по показателю 3.3.4:</w:t>
      </w:r>
    </w:p>
    <w:p w:rsidR="00E27AE3" w:rsidRDefault="004568F4" w:rsidP="003F1E38">
      <w:pPr>
        <w:ind w:right="-1" w:firstLineChars="252" w:firstLine="706"/>
        <w:jc w:val="both"/>
        <w:rPr>
          <w:rFonts w:eastAsia="TimesNewRomanPSMT"/>
          <w:sz w:val="28"/>
          <w:szCs w:val="28"/>
        </w:rPr>
      </w:pPr>
      <w:r w:rsidRPr="00E04B3D">
        <w:rPr>
          <w:rFonts w:eastAsia="TimesNewRomanPSMT"/>
          <w:sz w:val="28"/>
          <w:szCs w:val="28"/>
        </w:rPr>
        <w:t xml:space="preserve">уделять постоянное внимание переподготовке медицинских работников по вопросам раннего выявления и лечения больных </w:t>
      </w:r>
      <w:r w:rsidR="00E27AE3" w:rsidRPr="00E04B3D">
        <w:rPr>
          <w:rFonts w:eastAsia="TimesNewRomanPSMT"/>
          <w:sz w:val="28"/>
          <w:szCs w:val="28"/>
        </w:rPr>
        <w:t xml:space="preserve">  </w:t>
      </w:r>
      <w:r w:rsidRPr="00E04B3D">
        <w:rPr>
          <w:rFonts w:eastAsia="TimesNewRomanPSMT"/>
          <w:sz w:val="28"/>
          <w:szCs w:val="28"/>
        </w:rPr>
        <w:t xml:space="preserve">малярией и </w:t>
      </w:r>
      <w:proofErr w:type="spellStart"/>
      <w:r w:rsidRPr="00E04B3D">
        <w:rPr>
          <w:rFonts w:eastAsia="TimesNewRomanPSMT"/>
          <w:sz w:val="28"/>
          <w:szCs w:val="28"/>
        </w:rPr>
        <w:t>паразитоносителей</w:t>
      </w:r>
      <w:proofErr w:type="spellEnd"/>
      <w:r w:rsidRPr="00E04B3D">
        <w:rPr>
          <w:rFonts w:eastAsia="TimesNewRomanPSMT"/>
          <w:sz w:val="28"/>
          <w:szCs w:val="28"/>
        </w:rPr>
        <w:t xml:space="preserve"> с учетом сбора первичного </w:t>
      </w:r>
      <w:proofErr w:type="spellStart"/>
      <w:r w:rsidRPr="00E04B3D">
        <w:rPr>
          <w:rFonts w:eastAsia="TimesNewRomanPSMT"/>
          <w:sz w:val="28"/>
          <w:szCs w:val="28"/>
        </w:rPr>
        <w:t>эпиданамнеза</w:t>
      </w:r>
      <w:proofErr w:type="spellEnd"/>
      <w:r w:rsidRPr="00E04B3D">
        <w:rPr>
          <w:rFonts w:eastAsia="TimesNewRomanPSMT"/>
          <w:sz w:val="28"/>
          <w:szCs w:val="28"/>
        </w:rPr>
        <w:t xml:space="preserve"> у лиц, прибывших из эндемичных по данной инфекции стран.</w:t>
      </w:r>
    </w:p>
    <w:p w:rsidR="004568F4" w:rsidRPr="00E94207" w:rsidRDefault="004568F4" w:rsidP="003F1E38">
      <w:pPr>
        <w:ind w:firstLineChars="252" w:firstLine="708"/>
        <w:jc w:val="both"/>
        <w:rPr>
          <w:rFonts w:eastAsia="Calibri"/>
          <w:b/>
          <w:bCs/>
          <w:iCs/>
          <w:sz w:val="28"/>
          <w:szCs w:val="28"/>
          <w:u w:val="single"/>
        </w:rPr>
      </w:pPr>
      <w:r w:rsidRPr="00E94207">
        <w:rPr>
          <w:rFonts w:eastAsia="Calibri"/>
          <w:b/>
          <w:bCs/>
          <w:iCs/>
          <w:sz w:val="28"/>
          <w:szCs w:val="28"/>
          <w:u w:val="single"/>
        </w:rPr>
        <w:t>Показатель 3.3.4 – Заболеваемость гепатитом</w:t>
      </w:r>
      <w:proofErr w:type="gramStart"/>
      <w:r w:rsidRPr="00E94207">
        <w:rPr>
          <w:rFonts w:eastAsia="Calibri"/>
          <w:b/>
          <w:bCs/>
          <w:iCs/>
          <w:sz w:val="28"/>
          <w:szCs w:val="28"/>
          <w:u w:val="single"/>
        </w:rPr>
        <w:t xml:space="preserve"> В</w:t>
      </w:r>
      <w:proofErr w:type="gramEnd"/>
      <w:r w:rsidRPr="00E94207">
        <w:rPr>
          <w:rFonts w:eastAsia="Calibri"/>
          <w:b/>
          <w:bCs/>
          <w:iCs/>
          <w:sz w:val="28"/>
          <w:szCs w:val="28"/>
          <w:u w:val="single"/>
        </w:rPr>
        <w:t xml:space="preserve">  на 100 000 человек</w:t>
      </w:r>
    </w:p>
    <w:p w:rsidR="004568F4" w:rsidRPr="00E04B3D" w:rsidRDefault="00CF2793" w:rsidP="003F1E38">
      <w:pPr>
        <w:ind w:firstLineChars="302" w:firstLine="849"/>
        <w:jc w:val="both"/>
        <w:rPr>
          <w:rFonts w:eastAsia="Calibri"/>
          <w:i/>
          <w:sz w:val="28"/>
          <w:szCs w:val="28"/>
        </w:rPr>
      </w:pPr>
      <w:r>
        <w:rPr>
          <w:b/>
          <w:bCs/>
          <w:noProof/>
          <w:sz w:val="28"/>
          <w:szCs w:val="28"/>
          <w:u w:val="single"/>
        </w:rPr>
        <w:drawing>
          <wp:anchor distT="0" distB="0" distL="114300" distR="114300" simplePos="0" relativeHeight="251899904" behindDoc="0" locked="0" layoutInCell="1" allowOverlap="1" wp14:anchorId="423A8E82" wp14:editId="5B79E54B">
            <wp:simplePos x="0" y="0"/>
            <wp:positionH relativeFrom="column">
              <wp:posOffset>-31115</wp:posOffset>
            </wp:positionH>
            <wp:positionV relativeFrom="paragraph">
              <wp:posOffset>28575</wp:posOffset>
            </wp:positionV>
            <wp:extent cx="1303020" cy="1089660"/>
            <wp:effectExtent l="38100" t="38100" r="30480" b="3429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03020" cy="1089660"/>
                    </a:xfrm>
                    <a:prstGeom prst="rect">
                      <a:avLst/>
                    </a:prstGeom>
                    <a:solidFill>
                      <a:srgbClr val="953735"/>
                    </a:solidFill>
                    <a:ln w="38100">
                      <a:solidFill>
                        <a:srgbClr val="F79646"/>
                      </a:solidFill>
                      <a:miter lim="800000"/>
                      <a:headEnd/>
                      <a:tailEnd/>
                    </a:ln>
                  </pic:spPr>
                </pic:pic>
              </a:graphicData>
            </a:graphic>
            <wp14:sizeRelH relativeFrom="margin">
              <wp14:pctWidth>0</wp14:pctWidth>
            </wp14:sizeRelH>
            <wp14:sizeRelV relativeFrom="margin">
              <wp14:pctHeight>0</wp14:pctHeight>
            </wp14:sizeRelV>
          </wp:anchor>
        </w:drawing>
      </w:r>
      <w:r w:rsidR="004568F4" w:rsidRPr="00E04B3D">
        <w:rPr>
          <w:rFonts w:eastAsia="Calibri"/>
          <w:i/>
          <w:sz w:val="28"/>
          <w:szCs w:val="28"/>
        </w:rPr>
        <w:t>(целевое значение показателя ЦУР 2020 – 11,2; 2025 – 9,5; 2030 – 8,0)</w:t>
      </w:r>
    </w:p>
    <w:p w:rsidR="0001679C" w:rsidRDefault="0091651C" w:rsidP="003F1E38">
      <w:pPr>
        <w:tabs>
          <w:tab w:val="left" w:pos="426"/>
        </w:tabs>
        <w:ind w:firstLineChars="302" w:firstLine="846"/>
        <w:jc w:val="both"/>
        <w:rPr>
          <w:sz w:val="28"/>
          <w:szCs w:val="28"/>
        </w:rPr>
      </w:pPr>
      <w:r>
        <w:rPr>
          <w:sz w:val="28"/>
          <w:szCs w:val="28"/>
        </w:rPr>
        <w:t xml:space="preserve">  </w:t>
      </w:r>
      <w:r w:rsidR="0001679C">
        <w:rPr>
          <w:sz w:val="28"/>
          <w:szCs w:val="28"/>
        </w:rPr>
        <w:t>За 2022 год зарегистрирован  1 случай хронического вирусного гепатита</w:t>
      </w:r>
      <w:proofErr w:type="gramStart"/>
      <w:r w:rsidR="0001679C">
        <w:rPr>
          <w:sz w:val="28"/>
          <w:szCs w:val="28"/>
        </w:rPr>
        <w:t xml:space="preserve"> В</w:t>
      </w:r>
      <w:proofErr w:type="gramEnd"/>
      <w:r w:rsidR="0001679C">
        <w:rPr>
          <w:sz w:val="28"/>
          <w:szCs w:val="28"/>
        </w:rPr>
        <w:t xml:space="preserve">, показатель </w:t>
      </w:r>
      <w:proofErr w:type="spellStart"/>
      <w:r w:rsidR="0001679C">
        <w:rPr>
          <w:sz w:val="28"/>
          <w:szCs w:val="28"/>
        </w:rPr>
        <w:t>состаавил</w:t>
      </w:r>
      <w:proofErr w:type="spellEnd"/>
      <w:r w:rsidR="0001679C">
        <w:rPr>
          <w:sz w:val="28"/>
          <w:szCs w:val="28"/>
        </w:rPr>
        <w:t xml:space="preserve"> 3.2 на 100 тыс. населения.  </w:t>
      </w:r>
    </w:p>
    <w:p w:rsidR="004568F4" w:rsidRPr="00E04B3D" w:rsidRDefault="002C572D" w:rsidP="003F1E38">
      <w:pPr>
        <w:tabs>
          <w:tab w:val="left" w:pos="426"/>
        </w:tabs>
        <w:ind w:firstLineChars="302" w:firstLine="846"/>
        <w:jc w:val="both"/>
        <w:rPr>
          <w:sz w:val="28"/>
          <w:szCs w:val="28"/>
        </w:rPr>
      </w:pPr>
      <w:r w:rsidRPr="00E04B3D">
        <w:rPr>
          <w:noProof/>
          <w:sz w:val="28"/>
          <w:szCs w:val="28"/>
          <w:lang w:eastAsia="es-ES"/>
        </w:rPr>
        <w:t xml:space="preserve"> Охват обследование в очагах инфекции составил -100% вакцинации -90%.</w:t>
      </w:r>
      <w:r w:rsidR="00C21F1F" w:rsidRPr="00E04B3D">
        <w:rPr>
          <w:sz w:val="28"/>
          <w:szCs w:val="28"/>
        </w:rPr>
        <w:t xml:space="preserve"> За период 201</w:t>
      </w:r>
      <w:r w:rsidR="00CF2793">
        <w:rPr>
          <w:sz w:val="28"/>
          <w:szCs w:val="28"/>
        </w:rPr>
        <w:t>3</w:t>
      </w:r>
      <w:r w:rsidR="00C21F1F" w:rsidRPr="00E04B3D">
        <w:rPr>
          <w:sz w:val="28"/>
          <w:szCs w:val="28"/>
        </w:rPr>
        <w:t>-202</w:t>
      </w:r>
      <w:r w:rsidR="00CF2793">
        <w:rPr>
          <w:sz w:val="28"/>
          <w:szCs w:val="28"/>
        </w:rPr>
        <w:t>2</w:t>
      </w:r>
      <w:r w:rsidR="00C21F1F" w:rsidRPr="00E04B3D">
        <w:rPr>
          <w:sz w:val="28"/>
          <w:szCs w:val="28"/>
        </w:rPr>
        <w:t xml:space="preserve"> годов заболеваемость хроническим вирусным гепатитом</w:t>
      </w:r>
      <w:proofErr w:type="gramStart"/>
      <w:r w:rsidR="00C21F1F" w:rsidRPr="00E04B3D">
        <w:rPr>
          <w:sz w:val="28"/>
          <w:szCs w:val="28"/>
        </w:rPr>
        <w:t xml:space="preserve"> С</w:t>
      </w:r>
      <w:proofErr w:type="gramEnd"/>
      <w:r w:rsidR="00C21F1F" w:rsidRPr="00E04B3D">
        <w:rPr>
          <w:sz w:val="28"/>
          <w:szCs w:val="28"/>
        </w:rPr>
        <w:t xml:space="preserve"> имеет тенденцию к умеренному росту (4,9%), заболеваемость хроническим вирусным гепатитом В не имеет тенденции к росту</w:t>
      </w:r>
      <w:r w:rsidR="00405D3E">
        <w:rPr>
          <w:sz w:val="28"/>
          <w:szCs w:val="28"/>
        </w:rPr>
        <w:t xml:space="preserve"> </w:t>
      </w:r>
      <w:r w:rsidR="00C21F1F" w:rsidRPr="00E04B3D">
        <w:rPr>
          <w:sz w:val="28"/>
          <w:szCs w:val="28"/>
        </w:rPr>
        <w:t>(снижению). За весь период наблюдения был зарегистрирован 1 острого вирусного гепатита</w:t>
      </w:r>
      <w:proofErr w:type="gramStart"/>
      <w:r w:rsidR="00C21F1F" w:rsidRPr="00E04B3D">
        <w:rPr>
          <w:sz w:val="28"/>
          <w:szCs w:val="28"/>
        </w:rPr>
        <w:t xml:space="preserve"> В</w:t>
      </w:r>
      <w:proofErr w:type="gramEnd"/>
      <w:r w:rsidR="00C21F1F" w:rsidRPr="00E04B3D">
        <w:rPr>
          <w:sz w:val="28"/>
          <w:szCs w:val="28"/>
        </w:rPr>
        <w:t xml:space="preserve"> </w:t>
      </w:r>
      <w:proofErr w:type="spellStart"/>
      <w:r w:rsidR="00C21F1F" w:rsidRPr="00E04B3D">
        <w:rPr>
          <w:sz w:val="28"/>
          <w:szCs w:val="28"/>
        </w:rPr>
        <w:t>в</w:t>
      </w:r>
      <w:proofErr w:type="spellEnd"/>
      <w:r w:rsidR="00C21F1F" w:rsidRPr="00E04B3D">
        <w:rPr>
          <w:sz w:val="28"/>
          <w:szCs w:val="28"/>
        </w:rPr>
        <w:t xml:space="preserve"> 2017 году.</w:t>
      </w:r>
    </w:p>
    <w:p w:rsidR="004568F4" w:rsidRPr="00E04B3D" w:rsidRDefault="004568F4" w:rsidP="003F1E38">
      <w:pPr>
        <w:ind w:left="-109" w:firstLineChars="302" w:firstLine="846"/>
        <w:jc w:val="both"/>
        <w:rPr>
          <w:sz w:val="28"/>
          <w:szCs w:val="28"/>
        </w:rPr>
      </w:pPr>
      <w:r w:rsidRPr="00E04B3D">
        <w:rPr>
          <w:sz w:val="28"/>
          <w:szCs w:val="28"/>
        </w:rPr>
        <w:t xml:space="preserve">Ключевым вопросом, для общественной поддержки достижения устойчивости территорий по показателю 3.3.4., является уровень охвата населения соответствующей информационно-образовательной работы. Особенно это актуально в </w:t>
      </w:r>
      <w:r w:rsidRPr="00E04B3D">
        <w:rPr>
          <w:sz w:val="28"/>
          <w:szCs w:val="28"/>
        </w:rPr>
        <w:lastRenderedPageBreak/>
        <w:t>очагах парентеральных вирусных гепатитов с контактными лицами и среди работников салонов тату, пирсинга, маникюра и аналогичного профиля.</w:t>
      </w:r>
    </w:p>
    <w:p w:rsidR="004568F4" w:rsidRPr="00E04B3D" w:rsidRDefault="004568F4" w:rsidP="003F1E38">
      <w:pPr>
        <w:ind w:firstLineChars="302" w:firstLine="846"/>
        <w:jc w:val="both"/>
        <w:rPr>
          <w:color w:val="000000"/>
          <w:sz w:val="28"/>
          <w:szCs w:val="28"/>
          <w:lang w:eastAsia="en-US"/>
        </w:rPr>
      </w:pPr>
      <w:r w:rsidRPr="00E04B3D">
        <w:rPr>
          <w:sz w:val="28"/>
          <w:szCs w:val="28"/>
          <w:u w:val="single"/>
          <w:lang w:eastAsia="en-US"/>
        </w:rPr>
        <w:t>Вывод</w:t>
      </w:r>
      <w:r w:rsidRPr="00E04B3D">
        <w:rPr>
          <w:sz w:val="28"/>
          <w:szCs w:val="28"/>
          <w:lang w:eastAsia="en-US"/>
        </w:rPr>
        <w:t>: п</w:t>
      </w:r>
      <w:r w:rsidRPr="00E04B3D">
        <w:rPr>
          <w:color w:val="000000"/>
          <w:sz w:val="28"/>
          <w:szCs w:val="28"/>
          <w:lang w:eastAsia="en-US"/>
        </w:rPr>
        <w:t xml:space="preserve">оказатель ЦУР 3.3.4 на территории </w:t>
      </w:r>
      <w:r w:rsidR="00C21F1F" w:rsidRPr="00E04B3D">
        <w:rPr>
          <w:color w:val="000000"/>
          <w:sz w:val="28"/>
          <w:szCs w:val="28"/>
          <w:lang w:eastAsia="en-US"/>
        </w:rPr>
        <w:t>Лепельского</w:t>
      </w:r>
      <w:r w:rsidRPr="00E04B3D">
        <w:rPr>
          <w:color w:val="000000"/>
          <w:sz w:val="28"/>
          <w:szCs w:val="28"/>
          <w:lang w:eastAsia="en-US"/>
        </w:rPr>
        <w:t xml:space="preserve"> не превышает целевое значение.</w:t>
      </w:r>
    </w:p>
    <w:p w:rsidR="006339B0" w:rsidRPr="00E04B3D" w:rsidRDefault="003F1E38" w:rsidP="003F1E38">
      <w:pPr>
        <w:kinsoku w:val="0"/>
        <w:overflowPunct w:val="0"/>
        <w:ind w:leftChars="-1" w:left="-2" w:firstLineChars="50" w:firstLine="140"/>
        <w:contextualSpacing/>
        <w:jc w:val="both"/>
        <w:textAlignment w:val="baseline"/>
        <w:rPr>
          <w:sz w:val="28"/>
          <w:szCs w:val="28"/>
        </w:rPr>
      </w:pPr>
      <w:r>
        <w:rPr>
          <w:sz w:val="28"/>
          <w:szCs w:val="28"/>
          <w:u w:val="single"/>
        </w:rPr>
        <w:t xml:space="preserve"> </w:t>
      </w:r>
      <w:r w:rsidR="004568F4" w:rsidRPr="00E04B3D">
        <w:rPr>
          <w:sz w:val="28"/>
          <w:szCs w:val="28"/>
          <w:u w:val="single"/>
        </w:rPr>
        <w:t>Основные направления деятельности по достижению устойчивости территории по показателю 3.3.4:</w:t>
      </w:r>
      <w:r w:rsidR="004568F4" w:rsidRPr="00E04B3D">
        <w:rPr>
          <w:sz w:val="28"/>
          <w:szCs w:val="28"/>
        </w:rPr>
        <w:t xml:space="preserve">работа с контактными </w:t>
      </w:r>
      <w:r>
        <w:rPr>
          <w:sz w:val="28"/>
          <w:szCs w:val="28"/>
        </w:rPr>
        <w:t xml:space="preserve"> </w:t>
      </w:r>
      <w:r w:rsidR="004568F4" w:rsidRPr="00E04B3D">
        <w:rPr>
          <w:sz w:val="28"/>
          <w:szCs w:val="28"/>
        </w:rPr>
        <w:t>лицами в части их лабораторного обследования и иммунизации;</w:t>
      </w:r>
      <w:r w:rsidR="006339B0" w:rsidRPr="006339B0">
        <w:rPr>
          <w:sz w:val="28"/>
          <w:szCs w:val="28"/>
        </w:rPr>
        <w:t xml:space="preserve"> </w:t>
      </w:r>
      <w:r w:rsidR="006339B0" w:rsidRPr="00E04B3D">
        <w:rPr>
          <w:sz w:val="28"/>
          <w:szCs w:val="28"/>
        </w:rPr>
        <w:t>расширение охвата всех слоев населения информационно-образовательной работой.</w:t>
      </w:r>
    </w:p>
    <w:p w:rsidR="004568F4" w:rsidRPr="00E94207" w:rsidRDefault="00CF2793" w:rsidP="003F1E38">
      <w:pPr>
        <w:ind w:firstLineChars="252" w:firstLine="706"/>
        <w:jc w:val="both"/>
        <w:rPr>
          <w:b/>
          <w:bCs/>
          <w:sz w:val="28"/>
          <w:szCs w:val="28"/>
          <w:u w:val="single"/>
        </w:rPr>
      </w:pPr>
      <w:r>
        <w:rPr>
          <w:rFonts w:eastAsia="Calibri"/>
          <w:noProof/>
          <w:sz w:val="28"/>
          <w:szCs w:val="28"/>
        </w:rPr>
        <w:drawing>
          <wp:anchor distT="42672" distB="48768" distL="114300" distR="114300" simplePos="0" relativeHeight="251901952" behindDoc="0" locked="0" layoutInCell="1" allowOverlap="1" wp14:anchorId="6E5E66CE" wp14:editId="369AD0A4">
            <wp:simplePos x="0" y="0"/>
            <wp:positionH relativeFrom="column">
              <wp:posOffset>243205</wp:posOffset>
            </wp:positionH>
            <wp:positionV relativeFrom="paragraph">
              <wp:posOffset>81280</wp:posOffset>
            </wp:positionV>
            <wp:extent cx="1020445" cy="1036320"/>
            <wp:effectExtent l="38100" t="95250" r="46355" b="87630"/>
            <wp:wrapSquare wrapText="bothSides"/>
            <wp:docPr id="32" name="Рисунок 32" descr="Мужчина и женщ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Мужчина и женщина"/>
                    <pic:cNvPicPr>
                      <a:picLocks noChangeAspect="1"/>
                    </pic:cNvPicPr>
                  </pic:nvPicPr>
                  <pic:blipFill>
                    <a:blip r:embed="rId40"/>
                    <a:stretch>
                      <a:fillRect/>
                    </a:stretch>
                  </pic:blipFill>
                  <pic:spPr>
                    <a:xfrm>
                      <a:off x="0" y="0"/>
                      <a:ext cx="1020445" cy="1036320"/>
                    </a:xfrm>
                    <a:prstGeom prst="rect">
                      <a:avLst/>
                    </a:prstGeom>
                    <a:effectLst>
                      <a:glow rad="127000">
                        <a:srgbClr val="8064A2">
                          <a:lumMod val="20000"/>
                          <a:lumOff val="80000"/>
                        </a:srgbClr>
                      </a:glow>
                    </a:effectLst>
                  </pic:spPr>
                </pic:pic>
              </a:graphicData>
            </a:graphic>
            <wp14:sizeRelH relativeFrom="margin">
              <wp14:pctWidth>0</wp14:pctWidth>
            </wp14:sizeRelH>
            <wp14:sizeRelV relativeFrom="page">
              <wp14:pctHeight>0</wp14:pctHeight>
            </wp14:sizeRelV>
          </wp:anchor>
        </w:drawing>
      </w:r>
      <w:r w:rsidR="00EE2F08" w:rsidRPr="00E04B3D">
        <w:rPr>
          <w:sz w:val="28"/>
          <w:szCs w:val="28"/>
        </w:rPr>
        <w:t xml:space="preserve"> </w:t>
      </w:r>
      <w:r w:rsidR="004568F4" w:rsidRPr="00E94207">
        <w:rPr>
          <w:b/>
          <w:bCs/>
          <w:sz w:val="28"/>
          <w:szCs w:val="28"/>
          <w:u w:val="single"/>
        </w:rPr>
        <w:t>Показатель 3.</w:t>
      </w:r>
      <w:r w:rsidR="004568F4" w:rsidRPr="00E94207">
        <w:rPr>
          <w:b/>
          <w:bCs/>
          <w:sz w:val="28"/>
          <w:szCs w:val="28"/>
          <w:u w:val="single"/>
          <w:lang w:val="en-US"/>
        </w:rPr>
        <w:t>b</w:t>
      </w:r>
      <w:r w:rsidR="004568F4" w:rsidRPr="00E94207">
        <w:rPr>
          <w:b/>
          <w:bCs/>
          <w:sz w:val="28"/>
          <w:szCs w:val="28"/>
          <w:u w:val="single"/>
        </w:rPr>
        <w:t>.1 – Доля целевой группы населения, охваченной иммунизацией всеми вакцинами, включенными в национальный календарь</w:t>
      </w:r>
    </w:p>
    <w:p w:rsidR="004568F4" w:rsidRPr="00E04B3D" w:rsidRDefault="004568F4" w:rsidP="003F1E38">
      <w:pPr>
        <w:ind w:firstLineChars="252" w:firstLine="706"/>
        <w:jc w:val="both"/>
        <w:rPr>
          <w:sz w:val="28"/>
          <w:szCs w:val="28"/>
        </w:rPr>
      </w:pPr>
      <w:r w:rsidRPr="00E04B3D">
        <w:rPr>
          <w:sz w:val="28"/>
          <w:szCs w:val="28"/>
        </w:rPr>
        <w:t xml:space="preserve">(целевое значение 2020 год </w:t>
      </w:r>
      <w:r w:rsidR="009109BE" w:rsidRPr="00E04B3D">
        <w:rPr>
          <w:sz w:val="28"/>
          <w:szCs w:val="28"/>
        </w:rPr>
        <w:t xml:space="preserve">– </w:t>
      </w:r>
      <w:r w:rsidRPr="00E04B3D">
        <w:rPr>
          <w:sz w:val="28"/>
          <w:szCs w:val="28"/>
        </w:rPr>
        <w:t>97%, 2025 – 97%, 2030 – 97%)</w:t>
      </w:r>
    </w:p>
    <w:p w:rsidR="0001679C" w:rsidRPr="00E04B3D" w:rsidRDefault="004568F4" w:rsidP="003F1E38">
      <w:pPr>
        <w:ind w:firstLineChars="252" w:firstLine="706"/>
        <w:jc w:val="both"/>
        <w:rPr>
          <w:rFonts w:eastAsia="Calibri"/>
          <w:sz w:val="28"/>
          <w:szCs w:val="28"/>
        </w:rPr>
      </w:pPr>
      <w:r w:rsidRPr="00E04B3D">
        <w:rPr>
          <w:rFonts w:eastAsia="Calibri"/>
          <w:sz w:val="28"/>
          <w:szCs w:val="28"/>
        </w:rPr>
        <w:t xml:space="preserve">В целом, по </w:t>
      </w:r>
      <w:proofErr w:type="spellStart"/>
      <w:r w:rsidR="006064B4">
        <w:rPr>
          <w:rFonts w:eastAsia="Calibri"/>
          <w:sz w:val="28"/>
          <w:szCs w:val="28"/>
        </w:rPr>
        <w:t>Лепельскому</w:t>
      </w:r>
      <w:proofErr w:type="spellEnd"/>
      <w:r w:rsidR="006064B4">
        <w:rPr>
          <w:rFonts w:eastAsia="Calibri"/>
          <w:sz w:val="28"/>
          <w:szCs w:val="28"/>
        </w:rPr>
        <w:t xml:space="preserve"> району</w:t>
      </w:r>
      <w:r w:rsidRPr="00E04B3D">
        <w:rPr>
          <w:rFonts w:eastAsia="Calibri"/>
          <w:sz w:val="28"/>
          <w:szCs w:val="28"/>
        </w:rPr>
        <w:t xml:space="preserve"> рекомендуемые (целевые) показатели охвата плановой иммунизации детского и взрослого населения против инфекционных заболеваний выполнены.</w:t>
      </w:r>
      <w:r w:rsidR="00CF2793" w:rsidRPr="00CF2793">
        <w:rPr>
          <w:rFonts w:eastAsia="Calibri"/>
          <w:sz w:val="28"/>
          <w:szCs w:val="28"/>
        </w:rPr>
        <w:t xml:space="preserve"> </w:t>
      </w:r>
      <w:r w:rsidR="00CF2793" w:rsidRPr="004D6B06">
        <w:rPr>
          <w:rFonts w:eastAsia="Calibri"/>
          <w:sz w:val="28"/>
          <w:szCs w:val="28"/>
        </w:rPr>
        <w:t>Фактическое значение корь, эпидемический паротит, краснуха – 9</w:t>
      </w:r>
      <w:r w:rsidR="00CF2793">
        <w:rPr>
          <w:rFonts w:eastAsia="Calibri"/>
          <w:sz w:val="28"/>
          <w:szCs w:val="28"/>
        </w:rPr>
        <w:t>8</w:t>
      </w:r>
      <w:r w:rsidR="00CF2793" w:rsidRPr="004D6B06">
        <w:rPr>
          <w:rFonts w:eastAsia="Calibri"/>
          <w:sz w:val="28"/>
          <w:szCs w:val="28"/>
        </w:rPr>
        <w:t>,</w:t>
      </w:r>
      <w:r w:rsidR="00CF2793">
        <w:rPr>
          <w:rFonts w:eastAsia="Calibri"/>
          <w:sz w:val="28"/>
          <w:szCs w:val="28"/>
        </w:rPr>
        <w:t>3</w:t>
      </w:r>
      <w:r w:rsidR="00CF2793" w:rsidRPr="004D6B06">
        <w:rPr>
          <w:rFonts w:eastAsia="Calibri"/>
          <w:sz w:val="28"/>
          <w:szCs w:val="28"/>
        </w:rPr>
        <w:t>; полиомиелит – 9</w:t>
      </w:r>
      <w:r w:rsidR="00CF2793">
        <w:rPr>
          <w:rFonts w:eastAsia="Calibri"/>
          <w:sz w:val="28"/>
          <w:szCs w:val="28"/>
        </w:rPr>
        <w:t>7</w:t>
      </w:r>
      <w:r w:rsidR="00CF2793" w:rsidRPr="004D6B06">
        <w:rPr>
          <w:rFonts w:eastAsia="Calibri"/>
          <w:sz w:val="28"/>
          <w:szCs w:val="28"/>
        </w:rPr>
        <w:t>,</w:t>
      </w:r>
      <w:r w:rsidR="00CF2793">
        <w:rPr>
          <w:rFonts w:eastAsia="Calibri"/>
          <w:sz w:val="28"/>
          <w:szCs w:val="28"/>
        </w:rPr>
        <w:t>2</w:t>
      </w:r>
      <w:r w:rsidR="00CF2793" w:rsidRPr="004D6B06">
        <w:rPr>
          <w:rFonts w:eastAsia="Calibri"/>
          <w:sz w:val="28"/>
          <w:szCs w:val="28"/>
        </w:rPr>
        <w:t>; дифтерия, столбняк, коклюш – по всем возрастным группам более 97</w:t>
      </w:r>
      <w:r w:rsidR="00CF2793">
        <w:rPr>
          <w:rFonts w:eastAsia="Calibri"/>
          <w:sz w:val="28"/>
          <w:szCs w:val="28"/>
        </w:rPr>
        <w:t>,2</w:t>
      </w:r>
      <w:r w:rsidR="00CF2793" w:rsidRPr="004D6B06">
        <w:rPr>
          <w:rFonts w:eastAsia="Calibri"/>
          <w:sz w:val="28"/>
          <w:szCs w:val="28"/>
        </w:rPr>
        <w:t>; туберкулез – 98,</w:t>
      </w:r>
      <w:r w:rsidR="00CF2793">
        <w:rPr>
          <w:rFonts w:eastAsia="Calibri"/>
          <w:sz w:val="28"/>
          <w:szCs w:val="28"/>
        </w:rPr>
        <w:t>3</w:t>
      </w:r>
      <w:r w:rsidR="00CF2793" w:rsidRPr="004D6B06">
        <w:rPr>
          <w:rFonts w:eastAsia="Calibri"/>
          <w:sz w:val="28"/>
          <w:szCs w:val="28"/>
        </w:rPr>
        <w:t>; вирусный гепатит</w:t>
      </w:r>
      <w:proofErr w:type="gramStart"/>
      <w:r w:rsidR="00CF2793" w:rsidRPr="004D6B06">
        <w:rPr>
          <w:rFonts w:eastAsia="Calibri"/>
          <w:sz w:val="28"/>
          <w:szCs w:val="28"/>
        </w:rPr>
        <w:t xml:space="preserve"> В</w:t>
      </w:r>
      <w:proofErr w:type="gramEnd"/>
      <w:r w:rsidR="00CF2793" w:rsidRPr="004D6B06">
        <w:rPr>
          <w:rFonts w:eastAsia="Calibri"/>
          <w:sz w:val="28"/>
          <w:szCs w:val="28"/>
        </w:rPr>
        <w:t xml:space="preserve"> – 97,2).</w:t>
      </w:r>
    </w:p>
    <w:p w:rsidR="004568F4" w:rsidRPr="00E04B3D" w:rsidRDefault="004568F4" w:rsidP="003F1E38">
      <w:pPr>
        <w:ind w:firstLineChars="253" w:firstLine="708"/>
        <w:jc w:val="both"/>
        <w:rPr>
          <w:rFonts w:eastAsia="Calibri"/>
          <w:sz w:val="28"/>
          <w:szCs w:val="28"/>
        </w:rPr>
      </w:pPr>
      <w:r w:rsidRPr="00E04B3D">
        <w:rPr>
          <w:rFonts w:eastAsia="Calibri"/>
          <w:sz w:val="28"/>
          <w:szCs w:val="28"/>
        </w:rPr>
        <w:t>Мерами по поддержанию достигнутых результатом являются: функционирование многоуровневой системы работы с лицами, отказывающимися от проведения профилактических прививок.</w:t>
      </w:r>
    </w:p>
    <w:p w:rsidR="004568F4" w:rsidRPr="00E04B3D" w:rsidRDefault="004568F4" w:rsidP="003F1E38">
      <w:pPr>
        <w:ind w:firstLineChars="253" w:firstLine="708"/>
        <w:jc w:val="both"/>
        <w:rPr>
          <w:rFonts w:eastAsia="Calibri"/>
          <w:sz w:val="28"/>
          <w:szCs w:val="28"/>
        </w:rPr>
      </w:pPr>
      <w:r w:rsidRPr="00E04B3D">
        <w:rPr>
          <w:rFonts w:eastAsia="Calibri"/>
          <w:sz w:val="28"/>
          <w:szCs w:val="28"/>
        </w:rPr>
        <w:t>На уровне межведомственного взаимодействия особое внимание уделяется информационной работе с лицами, принадлежащими к различным религиозным конфессиям.</w:t>
      </w:r>
    </w:p>
    <w:p w:rsidR="004568F4" w:rsidRPr="00E04B3D" w:rsidRDefault="004568F4" w:rsidP="003F1E38">
      <w:pPr>
        <w:ind w:firstLineChars="253" w:firstLine="708"/>
        <w:jc w:val="both"/>
        <w:rPr>
          <w:rFonts w:eastAsia="Calibri"/>
          <w:sz w:val="28"/>
          <w:szCs w:val="28"/>
        </w:rPr>
      </w:pPr>
      <w:r w:rsidRPr="00E04B3D">
        <w:rPr>
          <w:rFonts w:eastAsia="Calibri"/>
          <w:sz w:val="28"/>
          <w:szCs w:val="28"/>
          <w:u w:val="single"/>
        </w:rPr>
        <w:t>Вывод</w:t>
      </w:r>
      <w:r w:rsidRPr="00E04B3D">
        <w:rPr>
          <w:rFonts w:eastAsia="Calibri"/>
          <w:sz w:val="28"/>
          <w:szCs w:val="28"/>
        </w:rPr>
        <w:t>: показатель достигнут.</w:t>
      </w:r>
    </w:p>
    <w:p w:rsidR="004568F4" w:rsidRPr="00E04B3D" w:rsidRDefault="004568F4" w:rsidP="003F1E38">
      <w:pPr>
        <w:ind w:firstLineChars="253" w:firstLine="708"/>
        <w:jc w:val="both"/>
        <w:rPr>
          <w:rFonts w:eastAsia="Calibri"/>
          <w:sz w:val="28"/>
          <w:szCs w:val="28"/>
        </w:rPr>
      </w:pPr>
      <w:r w:rsidRPr="00E04B3D">
        <w:rPr>
          <w:rFonts w:eastAsia="Calibri"/>
          <w:sz w:val="28"/>
          <w:szCs w:val="28"/>
          <w:u w:val="single"/>
        </w:rPr>
        <w:t>Направления деятельности</w:t>
      </w:r>
      <w:r w:rsidRPr="00E04B3D">
        <w:rPr>
          <w:rFonts w:eastAsia="Calibri"/>
          <w:sz w:val="28"/>
          <w:szCs w:val="28"/>
        </w:rPr>
        <w:t xml:space="preserve">: поддержание эффективного функционирования многоуровневой системы работы с лицами, отказывающимися от проведения профилактических прививок; проведение информационно-разъяснительной работы с населением о необходимости проведения профилактических прививок. </w:t>
      </w:r>
    </w:p>
    <w:p w:rsidR="006339B0" w:rsidRDefault="006339B0" w:rsidP="003F1E38">
      <w:pPr>
        <w:ind w:firstLineChars="252" w:firstLine="708"/>
        <w:jc w:val="both"/>
        <w:rPr>
          <w:rFonts w:eastAsia="Calibri"/>
          <w:i/>
          <w:iCs/>
          <w:sz w:val="28"/>
          <w:szCs w:val="28"/>
        </w:rPr>
      </w:pPr>
      <w:r w:rsidRPr="006339B0">
        <w:rPr>
          <w:b/>
          <w:noProof/>
          <w:sz w:val="28"/>
          <w:szCs w:val="28"/>
        </w:rPr>
        <w:drawing>
          <wp:anchor distT="0" distB="0" distL="114300" distR="114300" simplePos="0" relativeHeight="251902976" behindDoc="0" locked="0" layoutInCell="1" allowOverlap="1" wp14:anchorId="6C42FB51" wp14:editId="60B0472A">
            <wp:simplePos x="0" y="0"/>
            <wp:positionH relativeFrom="column">
              <wp:posOffset>170815</wp:posOffset>
            </wp:positionH>
            <wp:positionV relativeFrom="paragraph">
              <wp:posOffset>212090</wp:posOffset>
            </wp:positionV>
            <wp:extent cx="1371600" cy="1082040"/>
            <wp:effectExtent l="38100" t="38100" r="38100" b="41910"/>
            <wp:wrapSquare wrapText="bothSides"/>
            <wp:docPr id="33" name="Рисунок 33" descr="Особо опасные инфекции. Меры личной и общественной профилактики. Ос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собо опасные инфекции. Меры личной и общественной профилактики. Особ"/>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71600" cy="1082040"/>
                    </a:xfrm>
                    <a:prstGeom prst="rect">
                      <a:avLst/>
                    </a:prstGeom>
                    <a:noFill/>
                    <a:ln w="38100">
                      <a:solidFill>
                        <a:srgbClr val="F79646"/>
                      </a:solidFill>
                      <a:miter lim="800000"/>
                      <a:headEnd/>
                      <a:tailEnd/>
                    </a:ln>
                  </pic:spPr>
                </pic:pic>
              </a:graphicData>
            </a:graphic>
            <wp14:sizeRelH relativeFrom="page">
              <wp14:pctWidth>0</wp14:pctWidth>
            </wp14:sizeRelH>
            <wp14:sizeRelV relativeFrom="page">
              <wp14:pctHeight>0</wp14:pctHeight>
            </wp14:sizeRelV>
          </wp:anchor>
        </w:drawing>
      </w:r>
      <w:r w:rsidRPr="006339B0">
        <w:rPr>
          <w:b/>
          <w:sz w:val="28"/>
          <w:szCs w:val="28"/>
          <w:u w:val="single"/>
          <w:lang w:eastAsia="es-ES"/>
        </w:rPr>
        <w:t>Показатель 3.</w:t>
      </w:r>
      <w:r w:rsidRPr="006339B0">
        <w:rPr>
          <w:b/>
          <w:sz w:val="28"/>
          <w:szCs w:val="28"/>
          <w:u w:val="single"/>
          <w:lang w:val="en-US" w:eastAsia="es-ES"/>
        </w:rPr>
        <w:t>d</w:t>
      </w:r>
      <w:r w:rsidRPr="006339B0">
        <w:rPr>
          <w:b/>
          <w:sz w:val="28"/>
          <w:szCs w:val="28"/>
          <w:u w:val="single"/>
          <w:lang w:eastAsia="es-ES"/>
        </w:rPr>
        <w:t>.1</w:t>
      </w:r>
      <w:r w:rsidRPr="00104F05">
        <w:rPr>
          <w:sz w:val="28"/>
          <w:szCs w:val="28"/>
          <w:u w:val="single"/>
          <w:lang w:eastAsia="es-ES"/>
        </w:rPr>
        <w:t xml:space="preserve"> – </w:t>
      </w:r>
      <w:r w:rsidRPr="00104F05">
        <w:rPr>
          <w:b/>
          <w:bCs/>
          <w:sz w:val="28"/>
          <w:szCs w:val="28"/>
          <w:u w:val="single"/>
          <w:lang w:eastAsia="es-ES"/>
        </w:rPr>
        <w:t>Способность соблюдать Международные медико-санитарны</w:t>
      </w:r>
      <w:r>
        <w:rPr>
          <w:b/>
          <w:bCs/>
          <w:sz w:val="28"/>
          <w:szCs w:val="28"/>
          <w:u w:val="single"/>
          <w:lang w:eastAsia="es-ES"/>
        </w:rPr>
        <w:t>е</w:t>
      </w:r>
      <w:r w:rsidRPr="00104F05">
        <w:rPr>
          <w:b/>
          <w:bCs/>
          <w:sz w:val="28"/>
          <w:szCs w:val="28"/>
          <w:u w:val="single"/>
          <w:lang w:eastAsia="es-ES"/>
        </w:rPr>
        <w:t xml:space="preserve"> правила (ММПС) и готовность к чрезвычайным ситуациям в области общественного здравоохранения</w:t>
      </w:r>
      <w:r>
        <w:rPr>
          <w:b/>
          <w:bCs/>
          <w:sz w:val="28"/>
          <w:szCs w:val="28"/>
          <w:u w:val="single"/>
          <w:lang w:eastAsia="es-ES"/>
        </w:rPr>
        <w:t xml:space="preserve"> </w:t>
      </w:r>
      <w:r>
        <w:rPr>
          <w:rFonts w:eastAsia="Calibri"/>
          <w:i/>
          <w:iCs/>
          <w:sz w:val="28"/>
          <w:szCs w:val="28"/>
        </w:rPr>
        <w:t>(целевое значение не разработано)</w:t>
      </w:r>
    </w:p>
    <w:p w:rsidR="006339B0" w:rsidRDefault="006339B0" w:rsidP="003F1E38">
      <w:pPr>
        <w:ind w:firstLineChars="252" w:firstLine="706"/>
        <w:jc w:val="both"/>
        <w:rPr>
          <w:sz w:val="28"/>
          <w:szCs w:val="28"/>
        </w:rPr>
      </w:pPr>
      <w:r>
        <w:rPr>
          <w:sz w:val="28"/>
          <w:szCs w:val="28"/>
        </w:rPr>
        <w:t>В</w:t>
      </w:r>
      <w:r w:rsidRPr="00BF1775">
        <w:rPr>
          <w:sz w:val="28"/>
          <w:szCs w:val="28"/>
        </w:rPr>
        <w:t xml:space="preserve"> соответствии с Комплексным планом мероприятий по санитарной охране на 2021-2025 годы, нормативными документами МЗ РБ по профилактике бешенства и другими ТНПА </w:t>
      </w:r>
      <w:r>
        <w:rPr>
          <w:sz w:val="28"/>
          <w:szCs w:val="28"/>
        </w:rPr>
        <w:t>проведены м</w:t>
      </w:r>
      <w:r w:rsidRPr="00BF1775">
        <w:rPr>
          <w:sz w:val="28"/>
          <w:szCs w:val="28"/>
        </w:rPr>
        <w:t>ероприятия по профилактике особо опасных инфекций</w:t>
      </w:r>
      <w:r>
        <w:rPr>
          <w:sz w:val="28"/>
          <w:szCs w:val="28"/>
        </w:rPr>
        <w:t>, которые</w:t>
      </w:r>
      <w:r w:rsidRPr="00BF1775">
        <w:rPr>
          <w:sz w:val="28"/>
          <w:szCs w:val="28"/>
        </w:rPr>
        <w:t xml:space="preserve"> позволили предотвратить заболевание людей инфекциями, имеющими международное значение, бешенством, туляремией, бруцеллезом, геморрагической лихорадкой с почечным синдромом, сибирской язвой</w:t>
      </w:r>
      <w:r>
        <w:rPr>
          <w:sz w:val="28"/>
          <w:szCs w:val="28"/>
        </w:rPr>
        <w:t>; о</w:t>
      </w:r>
      <w:r w:rsidRPr="00F7138A">
        <w:rPr>
          <w:sz w:val="28"/>
          <w:szCs w:val="28"/>
        </w:rPr>
        <w:t>рганизаци</w:t>
      </w:r>
      <w:r>
        <w:rPr>
          <w:sz w:val="28"/>
          <w:szCs w:val="28"/>
        </w:rPr>
        <w:t>ями</w:t>
      </w:r>
      <w:r w:rsidRPr="00F7138A">
        <w:rPr>
          <w:sz w:val="28"/>
          <w:szCs w:val="28"/>
        </w:rPr>
        <w:t xml:space="preserve"> здр</w:t>
      </w:r>
      <w:r>
        <w:rPr>
          <w:sz w:val="28"/>
          <w:szCs w:val="28"/>
        </w:rPr>
        <w:t>а</w:t>
      </w:r>
      <w:r w:rsidRPr="00F7138A">
        <w:rPr>
          <w:sz w:val="28"/>
          <w:szCs w:val="28"/>
        </w:rPr>
        <w:t xml:space="preserve">воохранения и </w:t>
      </w:r>
      <w:r w:rsidRPr="00F7138A">
        <w:rPr>
          <w:sz w:val="28"/>
          <w:szCs w:val="28"/>
        </w:rPr>
        <w:lastRenderedPageBreak/>
        <w:t>санитарно-эпидемиологическ</w:t>
      </w:r>
      <w:r>
        <w:rPr>
          <w:sz w:val="28"/>
          <w:szCs w:val="28"/>
        </w:rPr>
        <w:t>ой</w:t>
      </w:r>
      <w:r w:rsidRPr="00F7138A">
        <w:rPr>
          <w:sz w:val="28"/>
          <w:szCs w:val="28"/>
        </w:rPr>
        <w:t xml:space="preserve"> служб</w:t>
      </w:r>
      <w:r>
        <w:rPr>
          <w:sz w:val="28"/>
          <w:szCs w:val="28"/>
        </w:rPr>
        <w:t>ой</w:t>
      </w:r>
      <w:r w:rsidRPr="00F7138A">
        <w:rPr>
          <w:sz w:val="28"/>
          <w:szCs w:val="28"/>
        </w:rPr>
        <w:t xml:space="preserve"> </w:t>
      </w:r>
      <w:r>
        <w:rPr>
          <w:sz w:val="28"/>
          <w:szCs w:val="28"/>
        </w:rPr>
        <w:t xml:space="preserve">постоянно </w:t>
      </w:r>
      <w:r w:rsidRPr="00F7138A">
        <w:rPr>
          <w:sz w:val="28"/>
          <w:szCs w:val="28"/>
        </w:rPr>
        <w:t>поддерж</w:t>
      </w:r>
      <w:r>
        <w:rPr>
          <w:sz w:val="28"/>
          <w:szCs w:val="28"/>
        </w:rPr>
        <w:t>ивается</w:t>
      </w:r>
      <w:r w:rsidRPr="00F7138A">
        <w:rPr>
          <w:sz w:val="28"/>
          <w:szCs w:val="28"/>
        </w:rPr>
        <w:t xml:space="preserve"> готовност</w:t>
      </w:r>
      <w:r>
        <w:rPr>
          <w:sz w:val="28"/>
          <w:szCs w:val="28"/>
        </w:rPr>
        <w:t>ь</w:t>
      </w:r>
      <w:r w:rsidRPr="00F7138A">
        <w:rPr>
          <w:sz w:val="28"/>
          <w:szCs w:val="28"/>
        </w:rPr>
        <w:t xml:space="preserve"> к работе в условиях завоза и выявления ООИ</w:t>
      </w:r>
      <w:r>
        <w:rPr>
          <w:sz w:val="28"/>
          <w:szCs w:val="28"/>
        </w:rPr>
        <w:t>.</w:t>
      </w:r>
    </w:p>
    <w:p w:rsidR="006339B0" w:rsidRDefault="006339B0" w:rsidP="003F1E38">
      <w:pPr>
        <w:ind w:left="-108" w:firstLineChars="342" w:firstLine="958"/>
        <w:jc w:val="both"/>
        <w:rPr>
          <w:sz w:val="28"/>
          <w:szCs w:val="28"/>
        </w:rPr>
      </w:pPr>
      <w:r w:rsidRPr="00381BD5">
        <w:rPr>
          <w:sz w:val="28"/>
          <w:szCs w:val="28"/>
        </w:rPr>
        <w:t xml:space="preserve">Вывод: межведомственное взаимодействие налажено, анализ косвенных показателей свидетельствует </w:t>
      </w:r>
      <w:r w:rsidRPr="006B356B">
        <w:rPr>
          <w:sz w:val="28"/>
          <w:szCs w:val="28"/>
        </w:rPr>
        <w:t>о</w:t>
      </w:r>
      <w:r w:rsidRPr="006B356B">
        <w:rPr>
          <w:b/>
          <w:bCs/>
          <w:sz w:val="28"/>
          <w:szCs w:val="28"/>
          <w:lang w:eastAsia="es-ES"/>
        </w:rPr>
        <w:t xml:space="preserve"> </w:t>
      </w:r>
      <w:r w:rsidRPr="006B356B">
        <w:rPr>
          <w:sz w:val="28"/>
          <w:szCs w:val="28"/>
          <w:lang w:eastAsia="es-ES"/>
        </w:rPr>
        <w:t>готовность</w:t>
      </w:r>
      <w:r w:rsidRPr="00560B86">
        <w:rPr>
          <w:sz w:val="28"/>
          <w:szCs w:val="28"/>
          <w:lang w:eastAsia="es-ES"/>
        </w:rPr>
        <w:t xml:space="preserve"> к чрезвычайным ситуациям в области общественного здравоохранения</w:t>
      </w:r>
      <w:r>
        <w:rPr>
          <w:sz w:val="28"/>
          <w:szCs w:val="28"/>
        </w:rPr>
        <w:t>.</w:t>
      </w:r>
    </w:p>
    <w:p w:rsidR="00A802B7" w:rsidRDefault="006339B0" w:rsidP="003F1E38">
      <w:pPr>
        <w:ind w:left="-108" w:firstLineChars="252" w:firstLine="706"/>
        <w:jc w:val="both"/>
        <w:rPr>
          <w:sz w:val="28"/>
          <w:szCs w:val="28"/>
        </w:rPr>
      </w:pPr>
      <w:r>
        <w:rPr>
          <w:sz w:val="28"/>
          <w:szCs w:val="28"/>
        </w:rPr>
        <w:t>Д</w:t>
      </w:r>
      <w:r w:rsidRPr="00381BD5">
        <w:rPr>
          <w:sz w:val="28"/>
          <w:szCs w:val="28"/>
        </w:rPr>
        <w:t xml:space="preserve">ля поддержания достигнутой устойчивости необходимо держать на постоянном контроле готовность </w:t>
      </w:r>
      <w:r>
        <w:rPr>
          <w:sz w:val="28"/>
          <w:szCs w:val="28"/>
        </w:rPr>
        <w:t>к</w:t>
      </w:r>
      <w:r w:rsidRPr="00381BD5">
        <w:rPr>
          <w:sz w:val="28"/>
          <w:szCs w:val="28"/>
        </w:rPr>
        <w:t xml:space="preserve"> </w:t>
      </w:r>
      <w:r>
        <w:rPr>
          <w:sz w:val="28"/>
          <w:szCs w:val="28"/>
        </w:rPr>
        <w:t xml:space="preserve">эффективному раннему реагированию на </w:t>
      </w:r>
      <w:r w:rsidRPr="00381BD5">
        <w:rPr>
          <w:sz w:val="28"/>
          <w:szCs w:val="28"/>
        </w:rPr>
        <w:t>чрезвычайны</w:t>
      </w:r>
      <w:r>
        <w:rPr>
          <w:sz w:val="28"/>
          <w:szCs w:val="28"/>
        </w:rPr>
        <w:t>е</w:t>
      </w:r>
      <w:r w:rsidRPr="00381BD5">
        <w:rPr>
          <w:sz w:val="28"/>
          <w:szCs w:val="28"/>
        </w:rPr>
        <w:t xml:space="preserve"> ситуаци</w:t>
      </w:r>
      <w:r>
        <w:rPr>
          <w:sz w:val="28"/>
          <w:szCs w:val="28"/>
        </w:rPr>
        <w:t>и</w:t>
      </w:r>
      <w:r w:rsidRPr="00381BD5">
        <w:rPr>
          <w:sz w:val="28"/>
          <w:szCs w:val="28"/>
        </w:rPr>
        <w:t>, связанны</w:t>
      </w:r>
      <w:r>
        <w:rPr>
          <w:sz w:val="28"/>
          <w:szCs w:val="28"/>
        </w:rPr>
        <w:t>е</w:t>
      </w:r>
      <w:r w:rsidRPr="00381BD5">
        <w:rPr>
          <w:sz w:val="28"/>
          <w:szCs w:val="28"/>
        </w:rPr>
        <w:t xml:space="preserve"> с </w:t>
      </w:r>
      <w:r>
        <w:rPr>
          <w:sz w:val="28"/>
          <w:szCs w:val="28"/>
        </w:rPr>
        <w:t>особо опасными инфекциями.</w:t>
      </w:r>
    </w:p>
    <w:p w:rsidR="00A802B7" w:rsidRPr="006B43E0" w:rsidRDefault="00A802B7" w:rsidP="003F1E38">
      <w:pPr>
        <w:widowControl w:val="0"/>
        <w:ind w:firstLineChars="252" w:firstLine="708"/>
        <w:jc w:val="both"/>
        <w:rPr>
          <w:b/>
          <w:bCs/>
          <w:i/>
          <w:iCs/>
          <w:color w:val="000000"/>
          <w:kern w:val="24"/>
          <w:sz w:val="32"/>
          <w:szCs w:val="32"/>
        </w:rPr>
      </w:pPr>
      <w:r w:rsidRPr="001160DA">
        <w:rPr>
          <w:rFonts w:eastAsia="Calibri"/>
          <w:b/>
          <w:bCs/>
          <w:iCs/>
          <w:noProof/>
          <w:sz w:val="28"/>
          <w:szCs w:val="28"/>
          <w:u w:val="single"/>
        </w:rPr>
        <w:drawing>
          <wp:anchor distT="0" distB="0" distL="114300" distR="114300" simplePos="0" relativeHeight="251904000" behindDoc="0" locked="0" layoutInCell="1" allowOverlap="1" wp14:anchorId="65A6EFF2" wp14:editId="50500103">
            <wp:simplePos x="0" y="0"/>
            <wp:positionH relativeFrom="column">
              <wp:posOffset>222885</wp:posOffset>
            </wp:positionH>
            <wp:positionV relativeFrom="paragraph">
              <wp:posOffset>193675</wp:posOffset>
            </wp:positionV>
            <wp:extent cx="1508760" cy="1310640"/>
            <wp:effectExtent l="38100" t="38100" r="34290" b="4191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2">
                      <a:extLst>
                        <a:ext uri="{28A0092B-C50C-407E-A947-70E740481C1C}">
                          <a14:useLocalDpi xmlns:a14="http://schemas.microsoft.com/office/drawing/2010/main" val="0"/>
                        </a:ext>
                      </a:extLst>
                    </a:blip>
                    <a:srcRect l="-1288" t="-458" r="7988" b="458"/>
                    <a:stretch>
                      <a:fillRect/>
                    </a:stretch>
                  </pic:blipFill>
                  <pic:spPr bwMode="auto">
                    <a:xfrm>
                      <a:off x="0" y="0"/>
                      <a:ext cx="1508760" cy="1310640"/>
                    </a:xfrm>
                    <a:prstGeom prst="rect">
                      <a:avLst/>
                    </a:prstGeom>
                    <a:noFill/>
                    <a:ln w="38100">
                      <a:solidFill>
                        <a:srgbClr val="F79646"/>
                      </a:solidFill>
                      <a:miter lim="800000"/>
                      <a:headEnd/>
                      <a:tailEnd/>
                    </a:ln>
                  </pic:spPr>
                </pic:pic>
              </a:graphicData>
            </a:graphic>
            <wp14:sizeRelH relativeFrom="page">
              <wp14:pctWidth>0</wp14:pctWidth>
            </wp14:sizeRelH>
            <wp14:sizeRelV relativeFrom="margin">
              <wp14:pctHeight>0</wp14:pctHeight>
            </wp14:sizeRelV>
          </wp:anchor>
        </w:drawing>
      </w:r>
      <w:r w:rsidRPr="001160DA">
        <w:rPr>
          <w:b/>
          <w:sz w:val="28"/>
          <w:szCs w:val="28"/>
          <w:u w:val="single"/>
        </w:rPr>
        <w:t>Показатель 3.9.2 –</w:t>
      </w:r>
      <w:r w:rsidRPr="00617F81">
        <w:rPr>
          <w:sz w:val="28"/>
          <w:szCs w:val="28"/>
          <w:u w:val="single"/>
        </w:rPr>
        <w:t xml:space="preserve"> </w:t>
      </w:r>
      <w:r w:rsidRPr="00617F81">
        <w:rPr>
          <w:b/>
          <w:bCs/>
          <w:sz w:val="28"/>
          <w:szCs w:val="28"/>
          <w:u w:val="single"/>
        </w:rPr>
        <w:t xml:space="preserve">«Смертность от отсутствия безопасной воды, безопасной санитарии и гигиены  (от отсутствия безопасных услуг в области водоснабжения, санитарии и гигиены (ВССГ) для всех)» </w:t>
      </w:r>
      <w:r w:rsidRPr="00617F81">
        <w:rPr>
          <w:i/>
          <w:iCs/>
          <w:sz w:val="28"/>
          <w:szCs w:val="28"/>
        </w:rPr>
        <w:t>(целевое</w:t>
      </w:r>
      <w:r>
        <w:rPr>
          <w:i/>
          <w:iCs/>
          <w:sz w:val="28"/>
          <w:szCs w:val="28"/>
        </w:rPr>
        <w:t xml:space="preserve"> значение отсутствует).</w:t>
      </w:r>
      <w:r w:rsidRPr="006B43E0">
        <w:rPr>
          <w:b/>
          <w:bCs/>
          <w:i/>
          <w:iCs/>
          <w:color w:val="000000"/>
          <w:kern w:val="24"/>
          <w:sz w:val="32"/>
          <w:szCs w:val="32"/>
        </w:rPr>
        <w:t xml:space="preserve"> </w:t>
      </w:r>
      <w:r w:rsidR="00561EBB">
        <w:rPr>
          <w:sz w:val="28"/>
          <w:szCs w:val="28"/>
        </w:rPr>
        <w:t>Централизованным хозяйственно-питьевым водоснабжением обеспечено 91,0% городского и 75% сельского населения Лепельского района. Для питьевого водоснабжения используются 83 подземных источников водоснабжения, 78 коммунальных водопровода, 114 общественных шахтных колодцев. Из 78 водопроводов 33 находятся в населенных пунктах с числом постоянно проживающих более 100 человек. Всего водой из коммунальных водопроводов пользуется 27609 человек. В</w:t>
      </w:r>
      <w:r w:rsidRPr="00B55479">
        <w:rPr>
          <w:sz w:val="28"/>
          <w:szCs w:val="28"/>
        </w:rPr>
        <w:t xml:space="preserve"> 2022 году не зарегистрированы случаи инфекционной </w:t>
      </w:r>
      <w:proofErr w:type="gramStart"/>
      <w:r w:rsidRPr="00B55479">
        <w:rPr>
          <w:sz w:val="28"/>
          <w:szCs w:val="28"/>
        </w:rPr>
        <w:t>заболеваемости</w:t>
      </w:r>
      <w:proofErr w:type="gramEnd"/>
      <w:r w:rsidRPr="00B55479">
        <w:rPr>
          <w:sz w:val="28"/>
          <w:szCs w:val="28"/>
        </w:rPr>
        <w:t xml:space="preserve"> ассоциированные с водным фактором</w:t>
      </w:r>
      <w:r>
        <w:rPr>
          <w:sz w:val="28"/>
          <w:szCs w:val="28"/>
        </w:rPr>
        <w:t>.</w:t>
      </w:r>
      <w:r w:rsidRPr="006B43E0">
        <w:rPr>
          <w:b/>
          <w:bCs/>
          <w:i/>
          <w:iCs/>
          <w:color w:val="000000"/>
          <w:kern w:val="24"/>
          <w:sz w:val="32"/>
          <w:szCs w:val="32"/>
        </w:rPr>
        <w:t xml:space="preserve"> </w:t>
      </w:r>
    </w:p>
    <w:p w:rsidR="00A802B7" w:rsidRPr="00C50014" w:rsidRDefault="00A802B7" w:rsidP="003F1E38">
      <w:pPr>
        <w:suppressAutoHyphens/>
        <w:ind w:firstLineChars="303" w:firstLine="848"/>
        <w:jc w:val="both"/>
        <w:rPr>
          <w:sz w:val="28"/>
          <w:szCs w:val="28"/>
        </w:rPr>
      </w:pPr>
      <w:r w:rsidRPr="00C50014">
        <w:rPr>
          <w:sz w:val="28"/>
          <w:szCs w:val="28"/>
        </w:rPr>
        <w:t>На административных территориях ситуация складывается следующим образом:</w:t>
      </w:r>
    </w:p>
    <w:p w:rsidR="00A802B7" w:rsidRPr="00C50014" w:rsidRDefault="00A802B7" w:rsidP="003F1E38">
      <w:pPr>
        <w:tabs>
          <w:tab w:val="left" w:pos="2977"/>
        </w:tabs>
        <w:suppressAutoHyphens/>
        <w:ind w:firstLineChars="303" w:firstLine="848"/>
        <w:jc w:val="both"/>
        <w:rPr>
          <w:sz w:val="28"/>
          <w:szCs w:val="28"/>
        </w:rPr>
      </w:pPr>
      <w:r w:rsidRPr="00C50014">
        <w:rPr>
          <w:sz w:val="28"/>
          <w:szCs w:val="28"/>
        </w:rPr>
        <w:t xml:space="preserve">удельный вес населения, пользующегося питьевой водой, подаваемой по водопроводу в помещение – </w:t>
      </w:r>
      <w:r w:rsidR="00561EBB">
        <w:rPr>
          <w:sz w:val="28"/>
          <w:szCs w:val="28"/>
        </w:rPr>
        <w:t xml:space="preserve"> 90,5%</w:t>
      </w:r>
    </w:p>
    <w:p w:rsidR="00A802B7" w:rsidRDefault="003F1E38" w:rsidP="003F1E38">
      <w:pPr>
        <w:ind w:left="-108" w:firstLineChars="303" w:firstLine="848"/>
        <w:jc w:val="both"/>
        <w:rPr>
          <w:sz w:val="28"/>
          <w:szCs w:val="28"/>
        </w:rPr>
      </w:pPr>
      <w:r>
        <w:rPr>
          <w:sz w:val="28"/>
          <w:szCs w:val="28"/>
        </w:rPr>
        <w:t xml:space="preserve">  </w:t>
      </w:r>
      <w:r w:rsidR="00A802B7" w:rsidRPr="00C50014">
        <w:rPr>
          <w:sz w:val="28"/>
          <w:szCs w:val="28"/>
        </w:rPr>
        <w:t xml:space="preserve">удельный вес населения, использующего улучшенные санитарно-технические средства, подключенные к трубопроводным канализационным сетям – показатель менее 56% (но более 50%) </w:t>
      </w:r>
      <w:proofErr w:type="spellStart"/>
      <w:r w:rsidR="00A802B7" w:rsidRPr="00C50014">
        <w:rPr>
          <w:sz w:val="28"/>
          <w:szCs w:val="28"/>
        </w:rPr>
        <w:t>Бешенковичский</w:t>
      </w:r>
      <w:proofErr w:type="spellEnd"/>
      <w:r w:rsidR="00A802B7" w:rsidRPr="00C50014">
        <w:rPr>
          <w:sz w:val="28"/>
          <w:szCs w:val="28"/>
        </w:rPr>
        <w:t xml:space="preserve">, </w:t>
      </w:r>
      <w:proofErr w:type="spellStart"/>
      <w:r w:rsidR="00A802B7" w:rsidRPr="00C50014">
        <w:rPr>
          <w:sz w:val="28"/>
          <w:szCs w:val="28"/>
        </w:rPr>
        <w:t>Браславский</w:t>
      </w:r>
      <w:proofErr w:type="spellEnd"/>
    </w:p>
    <w:p w:rsidR="004568F4" w:rsidRPr="00E94207" w:rsidRDefault="00561EBB" w:rsidP="003F1E38">
      <w:pPr>
        <w:ind w:left="-108" w:firstLineChars="252" w:firstLine="708"/>
        <w:jc w:val="both"/>
        <w:rPr>
          <w:b/>
          <w:bCs/>
          <w:sz w:val="28"/>
          <w:szCs w:val="28"/>
          <w:u w:val="single"/>
        </w:rPr>
      </w:pPr>
      <w:r>
        <w:rPr>
          <w:rFonts w:eastAsia="Calibri"/>
          <w:b/>
          <w:bCs/>
          <w:iCs/>
          <w:noProof/>
          <w:sz w:val="28"/>
          <w:szCs w:val="28"/>
          <w:u w:val="single"/>
        </w:rPr>
        <w:drawing>
          <wp:anchor distT="0" distB="0" distL="114300" distR="114300" simplePos="0" relativeHeight="251905024" behindDoc="0" locked="0" layoutInCell="1" allowOverlap="1" wp14:anchorId="2843B1B9" wp14:editId="4805D3AF">
            <wp:simplePos x="0" y="0"/>
            <wp:positionH relativeFrom="margin">
              <wp:posOffset>179070</wp:posOffset>
            </wp:positionH>
            <wp:positionV relativeFrom="paragraph">
              <wp:posOffset>97155</wp:posOffset>
            </wp:positionV>
            <wp:extent cx="1562100" cy="1515745"/>
            <wp:effectExtent l="38100" t="38100" r="38100" b="4635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255657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2100" cy="1515745"/>
                    </a:xfrm>
                    <a:prstGeom prst="rect">
                      <a:avLst/>
                    </a:prstGeom>
                    <a:noFill/>
                    <a:ln w="38100">
                      <a:solidFill>
                        <a:srgbClr val="F79646"/>
                      </a:solidFill>
                      <a:miter lim="800000"/>
                      <a:headEnd/>
                      <a:tailEnd/>
                    </a:ln>
                  </pic:spPr>
                </pic:pic>
              </a:graphicData>
            </a:graphic>
            <wp14:sizeRelH relativeFrom="margin">
              <wp14:pctWidth>0</wp14:pctWidth>
            </wp14:sizeRelH>
            <wp14:sizeRelV relativeFrom="page">
              <wp14:pctHeight>0</wp14:pctHeight>
            </wp14:sizeRelV>
          </wp:anchor>
        </w:drawing>
      </w:r>
      <w:r w:rsidR="004568F4" w:rsidRPr="00E94207">
        <w:rPr>
          <w:rFonts w:eastAsia="Calibri"/>
          <w:b/>
          <w:bCs/>
          <w:iCs/>
          <w:sz w:val="28"/>
          <w:szCs w:val="28"/>
          <w:u w:val="single"/>
        </w:rPr>
        <w:t xml:space="preserve">Показатель 3.9.1 – </w:t>
      </w:r>
      <w:r w:rsidR="004568F4" w:rsidRPr="00E94207">
        <w:rPr>
          <w:b/>
          <w:bCs/>
          <w:sz w:val="28"/>
          <w:szCs w:val="28"/>
          <w:u w:val="single"/>
        </w:rPr>
        <w:t>Смертность от загрязнения воздуха в жилых помещениях и атмосферного воздуха</w:t>
      </w:r>
    </w:p>
    <w:p w:rsidR="004568F4" w:rsidRPr="00E04B3D" w:rsidRDefault="004568F4" w:rsidP="003F1E38">
      <w:pPr>
        <w:ind w:firstLineChars="252" w:firstLine="706"/>
        <w:jc w:val="both"/>
        <w:rPr>
          <w:rFonts w:eastAsia="Calibri"/>
          <w:i/>
          <w:iCs/>
          <w:sz w:val="28"/>
          <w:szCs w:val="28"/>
        </w:rPr>
      </w:pPr>
      <w:proofErr w:type="gramStart"/>
      <w:r w:rsidRPr="00E04B3D">
        <w:rPr>
          <w:sz w:val="28"/>
          <w:szCs w:val="28"/>
        </w:rPr>
        <w:t>(</w:t>
      </w:r>
      <w:r w:rsidRPr="00E04B3D">
        <w:rPr>
          <w:rFonts w:eastAsia="Calibri"/>
          <w:i/>
          <w:iCs/>
          <w:sz w:val="28"/>
          <w:szCs w:val="28"/>
        </w:rPr>
        <w:t>(целевое значение находится в разработке)</w:t>
      </w:r>
      <w:proofErr w:type="gramEnd"/>
    </w:p>
    <w:p w:rsidR="00E25672" w:rsidRDefault="00E25672" w:rsidP="003F1E38">
      <w:pPr>
        <w:ind w:firstLineChars="252" w:firstLine="706"/>
        <w:jc w:val="both"/>
        <w:rPr>
          <w:b/>
        </w:rPr>
      </w:pPr>
      <w:r>
        <w:rPr>
          <w:sz w:val="28"/>
          <w:szCs w:val="28"/>
        </w:rPr>
        <w:t xml:space="preserve">Загрязнение воздуха внутри жилых помещений приводит к развитию неинфекционных заболеваний, включая    хроническую </w:t>
      </w:r>
      <w:proofErr w:type="spellStart"/>
      <w:r>
        <w:rPr>
          <w:sz w:val="28"/>
          <w:szCs w:val="28"/>
        </w:rPr>
        <w:t>обструктивную</w:t>
      </w:r>
      <w:proofErr w:type="spellEnd"/>
      <w:r>
        <w:rPr>
          <w:sz w:val="28"/>
          <w:szCs w:val="28"/>
        </w:rPr>
        <w:t xml:space="preserve"> болезнь легких (ХОБЛ) и рак легких. В 2022 году проведена запланированная замена котлов  в котельных д. Горки, д. Слобода Лепельского района Лепель КУПП «Боровка». Ежегодно осуществляется аналитический самоконтроль стационарных источников выбросов с целью улучшения качества работы и снижения выброса веществ, загрязняющих веществ в атмосферный воздух. За 2022 год проведено 107 замеров на 34 объектах, превышений ПДК не зафиксировано. </w:t>
      </w:r>
    </w:p>
    <w:p w:rsidR="00C21F1F" w:rsidRPr="00E04B3D" w:rsidRDefault="004568F4" w:rsidP="003F1E38">
      <w:pPr>
        <w:ind w:firstLineChars="252" w:firstLine="706"/>
        <w:jc w:val="both"/>
        <w:rPr>
          <w:sz w:val="28"/>
          <w:szCs w:val="28"/>
        </w:rPr>
      </w:pPr>
      <w:r w:rsidRPr="00E04B3D">
        <w:rPr>
          <w:rFonts w:eastAsia="Calibri"/>
          <w:sz w:val="28"/>
          <w:szCs w:val="28"/>
          <w:u w:val="single"/>
        </w:rPr>
        <w:lastRenderedPageBreak/>
        <w:t>Вывод:</w:t>
      </w:r>
      <w:r w:rsidR="00E27AE3" w:rsidRPr="00E04B3D">
        <w:rPr>
          <w:rFonts w:eastAsia="Calibri"/>
          <w:sz w:val="28"/>
          <w:szCs w:val="28"/>
          <w:u w:val="single"/>
        </w:rPr>
        <w:t xml:space="preserve"> о</w:t>
      </w:r>
      <w:r w:rsidR="00C21F1F" w:rsidRPr="00E04B3D">
        <w:rPr>
          <w:sz w:val="28"/>
          <w:szCs w:val="28"/>
        </w:rPr>
        <w:t xml:space="preserve">бъём валовых выбросов загрязняющих  веществ в атмосферный воздух от стационарных источников, расположенных на территории района, стабилизировался. В то же время в структуре выбросов наблюдается устойчивая тенденция к снижению доли оксида углерода и диоксида азота за счёт уменьшения количества использования в качестве топлива нефтепродуктов (мазута и печного топлива).  </w:t>
      </w:r>
    </w:p>
    <w:p w:rsidR="004568F4" w:rsidRPr="00E04B3D" w:rsidRDefault="00E27AE3" w:rsidP="003F1E38">
      <w:pPr>
        <w:ind w:firstLineChars="252" w:firstLine="706"/>
        <w:jc w:val="both"/>
        <w:rPr>
          <w:rFonts w:eastAsia="Calibri"/>
          <w:sz w:val="28"/>
          <w:szCs w:val="28"/>
        </w:rPr>
      </w:pPr>
      <w:r w:rsidRPr="00E04B3D">
        <w:rPr>
          <w:rFonts w:eastAsia="Calibri"/>
          <w:sz w:val="28"/>
          <w:szCs w:val="28"/>
          <w:u w:val="single"/>
        </w:rPr>
        <w:t>Направления деятельности</w:t>
      </w:r>
      <w:r w:rsidRPr="00E04B3D">
        <w:rPr>
          <w:rFonts w:eastAsia="Calibri"/>
          <w:sz w:val="28"/>
          <w:szCs w:val="28"/>
        </w:rPr>
        <w:t xml:space="preserve">: </w:t>
      </w:r>
      <w:r w:rsidR="004568F4" w:rsidRPr="00E04B3D">
        <w:rPr>
          <w:rFonts w:eastAsia="Calibri"/>
          <w:sz w:val="28"/>
          <w:szCs w:val="28"/>
        </w:rPr>
        <w:t>межведомственное взаимодействие требует усиления внимания со стороны заинтересованных организаций и ведомств.</w:t>
      </w:r>
    </w:p>
    <w:p w:rsidR="004568F4" w:rsidRPr="00584765" w:rsidRDefault="00561EBB" w:rsidP="003F1E38">
      <w:pPr>
        <w:ind w:firstLineChars="252" w:firstLine="706"/>
        <w:jc w:val="both"/>
        <w:rPr>
          <w:b/>
          <w:bCs/>
          <w:sz w:val="28"/>
          <w:szCs w:val="28"/>
          <w:u w:val="single"/>
        </w:rPr>
      </w:pPr>
      <w:r>
        <w:rPr>
          <w:noProof/>
          <w:sz w:val="28"/>
          <w:szCs w:val="28"/>
        </w:rPr>
        <w:drawing>
          <wp:anchor distT="0" distB="0" distL="114300" distR="114300" simplePos="0" relativeHeight="251906048" behindDoc="0" locked="0" layoutInCell="1" allowOverlap="1" wp14:anchorId="2296B35F" wp14:editId="0A6C1257">
            <wp:simplePos x="0" y="0"/>
            <wp:positionH relativeFrom="column">
              <wp:posOffset>309880</wp:posOffset>
            </wp:positionH>
            <wp:positionV relativeFrom="paragraph">
              <wp:posOffset>62230</wp:posOffset>
            </wp:positionV>
            <wp:extent cx="1645920" cy="1379220"/>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45920"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4568F4" w:rsidRPr="00584765">
        <w:rPr>
          <w:b/>
          <w:bCs/>
          <w:sz w:val="28"/>
          <w:szCs w:val="28"/>
          <w:u w:val="single"/>
        </w:rPr>
        <w:t>Показатель 7.1.2 – Доступ к чистым источникам энергии и технологиям в быту</w:t>
      </w:r>
    </w:p>
    <w:p w:rsidR="004568F4" w:rsidRPr="00E04B3D" w:rsidRDefault="004568F4" w:rsidP="003F1E38">
      <w:pPr>
        <w:ind w:firstLineChars="252" w:firstLine="706"/>
        <w:jc w:val="both"/>
        <w:rPr>
          <w:rFonts w:eastAsia="Calibri"/>
          <w:i/>
          <w:iCs/>
          <w:sz w:val="28"/>
          <w:szCs w:val="28"/>
        </w:rPr>
      </w:pPr>
      <w:r w:rsidRPr="00E04B3D">
        <w:rPr>
          <w:rFonts w:eastAsia="Calibri"/>
          <w:i/>
          <w:iCs/>
          <w:sz w:val="28"/>
          <w:szCs w:val="28"/>
        </w:rPr>
        <w:t>(целевое значение находится в разработке)</w:t>
      </w:r>
    </w:p>
    <w:p w:rsidR="00561EBB" w:rsidRPr="008276EE" w:rsidRDefault="00561EBB" w:rsidP="003F1E38">
      <w:pPr>
        <w:ind w:firstLineChars="252" w:firstLine="706"/>
        <w:jc w:val="both"/>
        <w:rPr>
          <w:sz w:val="28"/>
          <w:szCs w:val="28"/>
          <w:u w:val="single"/>
        </w:rPr>
      </w:pPr>
      <w:r>
        <w:rPr>
          <w:sz w:val="28"/>
          <w:szCs w:val="28"/>
          <w:shd w:val="clear" w:color="auto" w:fill="FFFFFF"/>
        </w:rPr>
        <w:t xml:space="preserve"> </w:t>
      </w:r>
      <w:r w:rsidRPr="008276EE">
        <w:rPr>
          <w:sz w:val="28"/>
          <w:szCs w:val="28"/>
          <w:u w:val="single"/>
        </w:rPr>
        <w:t>Направления деятельности</w:t>
      </w:r>
      <w:r>
        <w:rPr>
          <w:sz w:val="28"/>
          <w:szCs w:val="28"/>
          <w:u w:val="single"/>
        </w:rPr>
        <w:t xml:space="preserve"> для заинтересованных организаций и ведомств</w:t>
      </w:r>
      <w:r w:rsidRPr="008276EE">
        <w:rPr>
          <w:sz w:val="28"/>
          <w:szCs w:val="28"/>
          <w:u w:val="single"/>
        </w:rPr>
        <w:t xml:space="preserve">: </w:t>
      </w:r>
    </w:p>
    <w:p w:rsidR="00561EBB" w:rsidRDefault="00561EBB" w:rsidP="003F1E38">
      <w:pPr>
        <w:ind w:firstLineChars="252" w:firstLine="706"/>
        <w:jc w:val="both"/>
        <w:rPr>
          <w:sz w:val="28"/>
          <w:szCs w:val="28"/>
        </w:rPr>
      </w:pPr>
      <w:r>
        <w:rPr>
          <w:sz w:val="28"/>
          <w:szCs w:val="28"/>
        </w:rPr>
        <w:t xml:space="preserve">повышение уровня технической стандартизации </w:t>
      </w:r>
      <w:proofErr w:type="gramStart"/>
      <w:r>
        <w:rPr>
          <w:sz w:val="28"/>
          <w:szCs w:val="28"/>
        </w:rPr>
        <w:t>безопасности</w:t>
      </w:r>
      <w:proofErr w:type="gramEnd"/>
      <w:r>
        <w:rPr>
          <w:sz w:val="28"/>
          <w:szCs w:val="28"/>
        </w:rPr>
        <w:t xml:space="preserve"> по электромагнитному излучению производимого и реализуемого оборудования для бытового применения;</w:t>
      </w:r>
    </w:p>
    <w:p w:rsidR="00561EBB" w:rsidRDefault="00561EBB" w:rsidP="003F1E38">
      <w:pPr>
        <w:ind w:firstLineChars="252" w:firstLine="706"/>
        <w:jc w:val="both"/>
        <w:rPr>
          <w:sz w:val="28"/>
          <w:szCs w:val="28"/>
        </w:rPr>
      </w:pPr>
      <w:r w:rsidRPr="00F964C6">
        <w:rPr>
          <w:sz w:val="28"/>
          <w:szCs w:val="28"/>
        </w:rPr>
        <w:t xml:space="preserve">проведение </w:t>
      </w:r>
      <w:r>
        <w:rPr>
          <w:sz w:val="28"/>
          <w:szCs w:val="28"/>
        </w:rPr>
        <w:t>информационной работы с населением по направлениям: бытовые приборы как источник риска здоровью; качество и состояние вентиляции жилища, экономный режим пользования бытовыми приборами;</w:t>
      </w:r>
    </w:p>
    <w:p w:rsidR="00561EBB" w:rsidRDefault="00561EBB" w:rsidP="003F1E38">
      <w:pPr>
        <w:ind w:firstLineChars="252" w:firstLine="706"/>
        <w:jc w:val="both"/>
        <w:rPr>
          <w:sz w:val="28"/>
          <w:szCs w:val="28"/>
        </w:rPr>
      </w:pPr>
      <w:r>
        <w:rPr>
          <w:sz w:val="28"/>
          <w:szCs w:val="28"/>
        </w:rPr>
        <w:t>укрепление межведомственного взаимодействия организаций и ведомств</w:t>
      </w:r>
      <w:r w:rsidRPr="00664754">
        <w:rPr>
          <w:sz w:val="28"/>
          <w:szCs w:val="28"/>
        </w:rPr>
        <w:t xml:space="preserve">, принимающих решения в секторе здравоохранения, энергетики, охраны окружающей среды и других секторах, и содействия им в организации перехода домашних хозяйств на современные, не угрожающие здоровью источники энергии. </w:t>
      </w:r>
    </w:p>
    <w:p w:rsidR="004568F4" w:rsidRPr="00E04B3D" w:rsidRDefault="004568F4" w:rsidP="003F1E38">
      <w:pPr>
        <w:ind w:firstLineChars="252" w:firstLine="405"/>
        <w:jc w:val="both"/>
        <w:rPr>
          <w:b/>
          <w:bCs/>
          <w:sz w:val="16"/>
          <w:szCs w:val="16"/>
        </w:rPr>
      </w:pPr>
    </w:p>
    <w:p w:rsidR="003F1E38" w:rsidRDefault="00561EBB" w:rsidP="003F1E38">
      <w:pPr>
        <w:pStyle w:val="aa"/>
        <w:ind w:firstLineChars="252" w:firstLine="708"/>
        <w:jc w:val="both"/>
        <w:rPr>
          <w:rFonts w:eastAsia="Calibri"/>
          <w:i/>
          <w:iCs/>
          <w:sz w:val="28"/>
          <w:szCs w:val="28"/>
          <w:lang w:eastAsia="en-US"/>
        </w:rPr>
      </w:pPr>
      <w:r w:rsidRPr="00DC1104">
        <w:rPr>
          <w:b/>
          <w:bCs/>
          <w:noProof/>
          <w:sz w:val="28"/>
          <w:szCs w:val="28"/>
        </w:rPr>
        <w:drawing>
          <wp:anchor distT="0" distB="0" distL="114300" distR="114300" simplePos="0" relativeHeight="251907072" behindDoc="0" locked="0" layoutInCell="1" allowOverlap="1" wp14:anchorId="6F084A60" wp14:editId="2C1A3C9D">
            <wp:simplePos x="0" y="0"/>
            <wp:positionH relativeFrom="column">
              <wp:posOffset>173355</wp:posOffset>
            </wp:positionH>
            <wp:positionV relativeFrom="paragraph">
              <wp:posOffset>300990</wp:posOffset>
            </wp:positionV>
            <wp:extent cx="1242060" cy="1074420"/>
            <wp:effectExtent l="38100" t="38100" r="34290" b="3048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42060" cy="1074420"/>
                    </a:xfrm>
                    <a:prstGeom prst="rect">
                      <a:avLst/>
                    </a:prstGeom>
                    <a:noFill/>
                    <a:ln w="38100">
                      <a:solidFill>
                        <a:srgbClr val="70AD47"/>
                      </a:solidFill>
                      <a:miter lim="800000"/>
                      <a:headEnd/>
                      <a:tailEnd/>
                    </a:ln>
                  </pic:spPr>
                </pic:pic>
              </a:graphicData>
            </a:graphic>
            <wp14:sizeRelH relativeFrom="page">
              <wp14:pctWidth>0</wp14:pctWidth>
            </wp14:sizeRelH>
            <wp14:sizeRelV relativeFrom="page">
              <wp14:pctHeight>0</wp14:pctHeight>
            </wp14:sizeRelV>
          </wp:anchor>
        </w:drawing>
      </w:r>
      <w:r w:rsidRPr="00DC1104">
        <w:rPr>
          <w:rFonts w:eastAsia="Calibri"/>
          <w:sz w:val="28"/>
          <w:szCs w:val="28"/>
          <w:u w:val="single"/>
          <w:lang w:eastAsia="en-US"/>
        </w:rPr>
        <w:t xml:space="preserve">Показатель 3.а.1.1 </w:t>
      </w:r>
      <w:r w:rsidRPr="00DC1104">
        <w:rPr>
          <w:rFonts w:eastAsia="Calibri"/>
          <w:b/>
          <w:bCs/>
          <w:sz w:val="28"/>
          <w:szCs w:val="28"/>
          <w:u w:val="single"/>
          <w:lang w:eastAsia="en-US"/>
        </w:rPr>
        <w:t xml:space="preserve">Распространенность употребления табака лицами в возрасте 16 лет и старше </w:t>
      </w:r>
      <w:r w:rsidRPr="00DC1104">
        <w:rPr>
          <w:rFonts w:eastAsia="Calibri"/>
          <w:i/>
          <w:iCs/>
          <w:sz w:val="28"/>
          <w:szCs w:val="28"/>
          <w:lang w:eastAsia="en-US"/>
        </w:rPr>
        <w:t>(целевое значение отсутствует).</w:t>
      </w:r>
    </w:p>
    <w:p w:rsidR="00561EBB" w:rsidRPr="00DC1104" w:rsidRDefault="00561EBB" w:rsidP="003F1E38">
      <w:pPr>
        <w:pStyle w:val="aa"/>
        <w:ind w:firstLineChars="252" w:firstLine="708"/>
        <w:jc w:val="both"/>
        <w:rPr>
          <w:rFonts w:eastAsia="Calibri"/>
          <w:i/>
          <w:iCs/>
          <w:sz w:val="28"/>
          <w:szCs w:val="28"/>
          <w:lang w:eastAsia="en-US"/>
        </w:rPr>
      </w:pPr>
      <w:r w:rsidRPr="00DC1104">
        <w:rPr>
          <w:color w:val="000000"/>
          <w:spacing w:val="1"/>
          <w:sz w:val="28"/>
          <w:szCs w:val="28"/>
          <w:u w:val="single"/>
        </w:rPr>
        <w:t>Распространенность употребления табака населением в возрасте 16 лет и старше</w:t>
      </w:r>
      <w:r w:rsidRPr="00DC1104">
        <w:rPr>
          <w:i/>
          <w:iCs/>
          <w:color w:val="000000"/>
          <w:spacing w:val="1"/>
          <w:sz w:val="28"/>
          <w:szCs w:val="28"/>
          <w:u w:val="single"/>
        </w:rPr>
        <w:t xml:space="preserve"> </w:t>
      </w:r>
      <w:r w:rsidRPr="00DC1104">
        <w:rPr>
          <w:color w:val="000000"/>
          <w:spacing w:val="1"/>
          <w:sz w:val="28"/>
          <w:szCs w:val="28"/>
        </w:rPr>
        <w:t xml:space="preserve">в 2022 году в </w:t>
      </w:r>
      <w:proofErr w:type="spellStart"/>
      <w:r w:rsidR="00DC1104">
        <w:rPr>
          <w:color w:val="000000"/>
          <w:spacing w:val="1"/>
          <w:sz w:val="28"/>
          <w:szCs w:val="28"/>
        </w:rPr>
        <w:t>Лепельском</w:t>
      </w:r>
      <w:proofErr w:type="spellEnd"/>
      <w:r w:rsidR="00DC1104">
        <w:rPr>
          <w:color w:val="000000"/>
          <w:spacing w:val="1"/>
          <w:sz w:val="28"/>
          <w:szCs w:val="28"/>
        </w:rPr>
        <w:t xml:space="preserve"> районе </w:t>
      </w:r>
      <w:r w:rsidR="00DC1104" w:rsidRPr="00DC1104">
        <w:rPr>
          <w:color w:val="000000"/>
          <w:spacing w:val="1"/>
          <w:sz w:val="28"/>
          <w:szCs w:val="28"/>
        </w:rPr>
        <w:t xml:space="preserve">составила </w:t>
      </w:r>
      <w:r w:rsidR="00DC1104" w:rsidRPr="00DC1104">
        <w:rPr>
          <w:sz w:val="28"/>
          <w:szCs w:val="28"/>
        </w:rPr>
        <w:t>2</w:t>
      </w:r>
      <w:r w:rsidR="00DC1104">
        <w:rPr>
          <w:sz w:val="28"/>
          <w:szCs w:val="28"/>
        </w:rPr>
        <w:t xml:space="preserve">0,8 </w:t>
      </w:r>
      <w:r w:rsidR="00DC1104" w:rsidRPr="00DC1104">
        <w:rPr>
          <w:sz w:val="28"/>
          <w:szCs w:val="28"/>
        </w:rPr>
        <w:t xml:space="preserve">% </w:t>
      </w:r>
      <w:proofErr w:type="gramStart"/>
      <w:r w:rsidR="00DC1104">
        <w:rPr>
          <w:sz w:val="28"/>
          <w:szCs w:val="28"/>
        </w:rPr>
        <w:t xml:space="preserve">( </w:t>
      </w:r>
      <w:proofErr w:type="gramEnd"/>
      <w:r w:rsidR="00DC1104">
        <w:rPr>
          <w:sz w:val="28"/>
          <w:szCs w:val="28"/>
        </w:rPr>
        <w:t xml:space="preserve">в </w:t>
      </w:r>
      <w:r w:rsidRPr="00DC1104">
        <w:rPr>
          <w:color w:val="000000"/>
          <w:spacing w:val="1"/>
          <w:sz w:val="28"/>
          <w:szCs w:val="28"/>
        </w:rPr>
        <w:t xml:space="preserve">Витебской области составила </w:t>
      </w:r>
      <w:r w:rsidRPr="00DC1104">
        <w:rPr>
          <w:sz w:val="28"/>
          <w:szCs w:val="28"/>
        </w:rPr>
        <w:t>25% (республика Беларусь 23,0%)</w:t>
      </w:r>
      <w:r w:rsidR="00DC1104">
        <w:rPr>
          <w:sz w:val="28"/>
          <w:szCs w:val="28"/>
        </w:rPr>
        <w:t>.</w:t>
      </w:r>
    </w:p>
    <w:p w:rsidR="00561EBB" w:rsidRPr="00DC1104" w:rsidRDefault="00561EBB" w:rsidP="003F1E38">
      <w:pPr>
        <w:ind w:right="119" w:firstLineChars="252" w:firstLine="706"/>
        <w:jc w:val="both"/>
        <w:rPr>
          <w:rFonts w:eastAsia="Calibri"/>
          <w:sz w:val="28"/>
          <w:szCs w:val="28"/>
        </w:rPr>
      </w:pPr>
      <w:r w:rsidRPr="00DC1104">
        <w:rPr>
          <w:rFonts w:eastAsia="Calibri"/>
          <w:sz w:val="28"/>
          <w:szCs w:val="28"/>
        </w:rPr>
        <w:t xml:space="preserve">Проблемный аспект: осуществление действенного </w:t>
      </w:r>
      <w:proofErr w:type="gramStart"/>
      <w:r w:rsidRPr="00DC1104">
        <w:rPr>
          <w:rFonts w:eastAsia="Calibri"/>
          <w:sz w:val="28"/>
          <w:szCs w:val="28"/>
        </w:rPr>
        <w:t>контроля за</w:t>
      </w:r>
      <w:proofErr w:type="gramEnd"/>
      <w:r w:rsidRPr="00DC1104">
        <w:rPr>
          <w:rFonts w:eastAsia="Calibri"/>
          <w:sz w:val="28"/>
          <w:szCs w:val="28"/>
        </w:rPr>
        <w:t xml:space="preserve"> запретом курения в общественных местах, продажей табачных изделий несовершеннолетним, в соответствии с действующим законодательством, ограничение мест и времени продажи табачных изделий, расширение зон свободных о т курения, косвенная реклама табачных изделий.</w:t>
      </w:r>
      <w:r w:rsidR="00DC1104">
        <w:rPr>
          <w:rFonts w:eastAsia="Calibri"/>
          <w:sz w:val="28"/>
          <w:szCs w:val="28"/>
        </w:rPr>
        <w:t xml:space="preserve"> В </w:t>
      </w:r>
      <w:proofErr w:type="spellStart"/>
      <w:r w:rsidR="00DC1104">
        <w:rPr>
          <w:rFonts w:eastAsia="Calibri"/>
          <w:sz w:val="28"/>
          <w:szCs w:val="28"/>
        </w:rPr>
        <w:t>Лепельском</w:t>
      </w:r>
      <w:proofErr w:type="spellEnd"/>
      <w:r w:rsidR="00DC1104">
        <w:rPr>
          <w:rFonts w:eastAsia="Calibri"/>
          <w:sz w:val="28"/>
          <w:szCs w:val="28"/>
        </w:rPr>
        <w:t xml:space="preserve"> районе создано 3 зоны </w:t>
      </w:r>
      <w:proofErr w:type="gramStart"/>
      <w:r w:rsidR="00DC1104">
        <w:rPr>
          <w:rFonts w:eastAsia="Calibri"/>
          <w:sz w:val="28"/>
          <w:szCs w:val="28"/>
        </w:rPr>
        <w:t>свободный</w:t>
      </w:r>
      <w:proofErr w:type="gramEnd"/>
      <w:r w:rsidR="00DC1104">
        <w:rPr>
          <w:rFonts w:eastAsia="Calibri"/>
          <w:sz w:val="28"/>
          <w:szCs w:val="28"/>
        </w:rPr>
        <w:t xml:space="preserve"> от курения.</w:t>
      </w:r>
    </w:p>
    <w:p w:rsidR="00561EBB" w:rsidRDefault="00561EBB" w:rsidP="003F1E38">
      <w:pPr>
        <w:ind w:firstLineChars="252" w:firstLine="706"/>
        <w:jc w:val="both"/>
        <w:rPr>
          <w:rFonts w:eastAsia="Calibri"/>
          <w:sz w:val="28"/>
          <w:szCs w:val="28"/>
        </w:rPr>
      </w:pPr>
      <w:proofErr w:type="gramStart"/>
      <w:r>
        <w:rPr>
          <w:rFonts w:eastAsia="Calibri"/>
          <w:sz w:val="28"/>
          <w:szCs w:val="28"/>
        </w:rPr>
        <w:lastRenderedPageBreak/>
        <w:t xml:space="preserve">Для создания негативного общественного мнения к </w:t>
      </w:r>
      <w:proofErr w:type="spellStart"/>
      <w:r>
        <w:rPr>
          <w:rFonts w:eastAsia="Calibri"/>
          <w:sz w:val="28"/>
          <w:szCs w:val="28"/>
        </w:rPr>
        <w:t>табакокурению</w:t>
      </w:r>
      <w:proofErr w:type="spellEnd"/>
      <w:r>
        <w:rPr>
          <w:rFonts w:eastAsia="Calibri"/>
          <w:sz w:val="28"/>
          <w:szCs w:val="28"/>
        </w:rPr>
        <w:t xml:space="preserve"> в общественных местах, возможностей для нахождения граждан в свободных от табачного дыма местах, условий для здорового семейного отдыха необходимо распоряжениями органов исполнительной власти определить зоны, свободн</w:t>
      </w:r>
      <w:r w:rsidR="009A2372">
        <w:rPr>
          <w:rFonts w:eastAsia="Calibri"/>
          <w:sz w:val="28"/>
          <w:szCs w:val="28"/>
        </w:rPr>
        <w:t>ые</w:t>
      </w:r>
      <w:r>
        <w:rPr>
          <w:rFonts w:eastAsia="Calibri"/>
          <w:sz w:val="28"/>
          <w:szCs w:val="28"/>
        </w:rPr>
        <w:t xml:space="preserve"> от </w:t>
      </w:r>
      <w:proofErr w:type="spellStart"/>
      <w:r>
        <w:rPr>
          <w:rFonts w:eastAsia="Calibri"/>
          <w:sz w:val="28"/>
          <w:szCs w:val="28"/>
        </w:rPr>
        <w:t>табакокурения</w:t>
      </w:r>
      <w:proofErr w:type="spellEnd"/>
      <w:r>
        <w:rPr>
          <w:rFonts w:eastAsia="Calibri"/>
          <w:sz w:val="28"/>
          <w:szCs w:val="28"/>
        </w:rPr>
        <w:t xml:space="preserve">, на территории </w:t>
      </w:r>
      <w:r w:rsidR="009A2372">
        <w:rPr>
          <w:rFonts w:eastAsia="Calibri"/>
          <w:sz w:val="28"/>
          <w:szCs w:val="28"/>
        </w:rPr>
        <w:t xml:space="preserve"> </w:t>
      </w:r>
      <w:r w:rsidR="00DC1104">
        <w:rPr>
          <w:rFonts w:eastAsia="Calibri"/>
          <w:sz w:val="28"/>
          <w:szCs w:val="28"/>
        </w:rPr>
        <w:t xml:space="preserve"> </w:t>
      </w:r>
      <w:r>
        <w:rPr>
          <w:rFonts w:eastAsia="Calibri"/>
          <w:sz w:val="28"/>
          <w:szCs w:val="28"/>
        </w:rPr>
        <w:t xml:space="preserve"> населенны</w:t>
      </w:r>
      <w:r w:rsidR="00DC1104">
        <w:rPr>
          <w:rFonts w:eastAsia="Calibri"/>
          <w:sz w:val="28"/>
          <w:szCs w:val="28"/>
        </w:rPr>
        <w:t xml:space="preserve">х </w:t>
      </w:r>
      <w:r>
        <w:rPr>
          <w:rFonts w:eastAsia="Calibri"/>
          <w:sz w:val="28"/>
          <w:szCs w:val="28"/>
        </w:rPr>
        <w:t>пункт</w:t>
      </w:r>
      <w:r w:rsidR="00DC1104">
        <w:rPr>
          <w:rFonts w:eastAsia="Calibri"/>
          <w:sz w:val="28"/>
          <w:szCs w:val="28"/>
        </w:rPr>
        <w:t>ов</w:t>
      </w:r>
      <w:r>
        <w:rPr>
          <w:rFonts w:eastAsia="Calibri"/>
          <w:sz w:val="28"/>
          <w:szCs w:val="28"/>
        </w:rPr>
        <w:t>, реализующи</w:t>
      </w:r>
      <w:r w:rsidR="00DC1104">
        <w:rPr>
          <w:rFonts w:eastAsia="Calibri"/>
          <w:sz w:val="28"/>
          <w:szCs w:val="28"/>
        </w:rPr>
        <w:t>х</w:t>
      </w:r>
      <w:r>
        <w:rPr>
          <w:rFonts w:eastAsia="Calibri"/>
          <w:sz w:val="28"/>
          <w:szCs w:val="28"/>
        </w:rPr>
        <w:t xml:space="preserve"> государственный профилактический проект «Здоровые города и поселки» на базе предприятий, организаций и учреждений.</w:t>
      </w:r>
      <w:proofErr w:type="gramEnd"/>
      <w:r>
        <w:rPr>
          <w:rFonts w:eastAsia="Calibri"/>
          <w:sz w:val="28"/>
          <w:szCs w:val="28"/>
        </w:rPr>
        <w:t xml:space="preserve"> Существует ряд вопросов, которые необходимо решить для более эффективной реализации положений Декрета Президента Республики Беларусь от 24 января 2019 г. № 2 в части внесения изменений и дополнений в Декрет Президента Республики Беларусь от 17 декабря 2022 г. № 28 «О государственном регулировании производства, оборота и потребления табачного сырья и табачных изделий»:</w:t>
      </w:r>
    </w:p>
    <w:p w:rsidR="00561EBB" w:rsidRDefault="00561EBB" w:rsidP="003F1E38">
      <w:pPr>
        <w:tabs>
          <w:tab w:val="left" w:pos="-213"/>
        </w:tabs>
        <w:ind w:firstLineChars="252" w:firstLine="706"/>
        <w:jc w:val="both"/>
        <w:rPr>
          <w:rFonts w:eastAsia="Calibri"/>
          <w:sz w:val="28"/>
          <w:szCs w:val="28"/>
        </w:rPr>
      </w:pPr>
      <w:r>
        <w:rPr>
          <w:rFonts w:eastAsia="Calibri"/>
          <w:sz w:val="28"/>
          <w:szCs w:val="28"/>
        </w:rPr>
        <w:t>рекомендовать руководителям организаций всех форм собственности при приеме на работу и заключении контрактов ввести пункт о запрете курения на территории организации;</w:t>
      </w:r>
    </w:p>
    <w:p w:rsidR="00561EBB" w:rsidRDefault="00561EBB" w:rsidP="003F1E38">
      <w:pPr>
        <w:tabs>
          <w:tab w:val="left" w:pos="-213"/>
        </w:tabs>
        <w:ind w:firstLineChars="252" w:firstLine="706"/>
        <w:jc w:val="both"/>
        <w:rPr>
          <w:rFonts w:eastAsia="Calibri"/>
          <w:sz w:val="28"/>
          <w:szCs w:val="28"/>
        </w:rPr>
      </w:pPr>
      <w:r>
        <w:rPr>
          <w:rFonts w:eastAsia="Calibri"/>
          <w:sz w:val="28"/>
          <w:szCs w:val="28"/>
        </w:rPr>
        <w:t>предусмотреть меры морального и материального стимулирования некурящих работников и работников, отказавшихся от курения.</w:t>
      </w:r>
    </w:p>
    <w:p w:rsidR="00A8287F" w:rsidRDefault="00A8287F" w:rsidP="003F1E38">
      <w:pPr>
        <w:ind w:firstLineChars="252" w:firstLine="708"/>
        <w:jc w:val="center"/>
        <w:rPr>
          <w:b/>
          <w:bCs/>
          <w:sz w:val="28"/>
          <w:szCs w:val="28"/>
        </w:rPr>
      </w:pPr>
    </w:p>
    <w:p w:rsidR="00405D3E" w:rsidRDefault="00405D3E" w:rsidP="003F1E38">
      <w:pPr>
        <w:ind w:firstLineChars="252" w:firstLine="708"/>
        <w:jc w:val="center"/>
        <w:rPr>
          <w:b/>
          <w:bCs/>
          <w:sz w:val="28"/>
          <w:szCs w:val="28"/>
        </w:rPr>
      </w:pPr>
    </w:p>
    <w:p w:rsidR="00CF2793" w:rsidRPr="006B43E0" w:rsidRDefault="00CF2793" w:rsidP="00CF2793">
      <w:pPr>
        <w:pStyle w:val="aff5"/>
        <w:widowControl w:val="0"/>
        <w:ind w:firstLine="709"/>
        <w:jc w:val="center"/>
        <w:rPr>
          <w:b/>
          <w:bCs/>
          <w:color w:val="000000"/>
          <w:kern w:val="24"/>
          <w:sz w:val="28"/>
          <w:szCs w:val="28"/>
        </w:rPr>
      </w:pPr>
      <w:r w:rsidRPr="006B43E0">
        <w:rPr>
          <w:b/>
          <w:bCs/>
          <w:color w:val="000000"/>
          <w:kern w:val="24"/>
          <w:sz w:val="28"/>
          <w:szCs w:val="28"/>
        </w:rPr>
        <w:t>6.3 Основные направления деятельности по улучшению популяционного здоровья и среды обитания для достижения Целей устойчивого развития</w:t>
      </w:r>
    </w:p>
    <w:p w:rsidR="00CF2793" w:rsidRPr="00E07DE7" w:rsidRDefault="00CF2793" w:rsidP="003F1E38">
      <w:pPr>
        <w:tabs>
          <w:tab w:val="left" w:pos="-213"/>
        </w:tabs>
        <w:ind w:firstLine="709"/>
        <w:jc w:val="both"/>
        <w:rPr>
          <w:rFonts w:eastAsia="Calibri"/>
          <w:sz w:val="28"/>
          <w:szCs w:val="28"/>
        </w:rPr>
      </w:pPr>
      <w:r>
        <w:rPr>
          <w:rFonts w:eastAsia="Calibri"/>
          <w:sz w:val="28"/>
          <w:szCs w:val="28"/>
        </w:rPr>
        <w:t>О</w:t>
      </w:r>
      <w:r w:rsidRPr="00E07DE7">
        <w:rPr>
          <w:rFonts w:eastAsia="Calibri"/>
          <w:sz w:val="28"/>
          <w:szCs w:val="28"/>
        </w:rPr>
        <w:t>беспечение санитарно-эпидемиологического благополучия населения как одного из основных условий реализации конституционных прав граждан на охрану здоровья, благоприятную окружающую среду и качество жизни граждан, в том числе посредством:</w:t>
      </w:r>
    </w:p>
    <w:p w:rsidR="00CF2793" w:rsidRPr="00E07DE7" w:rsidRDefault="00CF2793" w:rsidP="003F1E38">
      <w:pPr>
        <w:tabs>
          <w:tab w:val="left" w:pos="-213"/>
        </w:tabs>
        <w:ind w:firstLine="709"/>
        <w:jc w:val="both"/>
        <w:rPr>
          <w:rFonts w:eastAsia="Calibri"/>
          <w:sz w:val="28"/>
          <w:szCs w:val="28"/>
        </w:rPr>
      </w:pPr>
      <w:r w:rsidRPr="009721E5">
        <w:rPr>
          <w:rFonts w:eastAsia="Calibri"/>
          <w:sz w:val="28"/>
          <w:szCs w:val="28"/>
        </w:rPr>
        <w:t>обеспечения безопасности продукции и среды обитания человека, включая снижение влияния негативных факторов на состояние атмосферного воздуха, почвы и питьевой воды;</w:t>
      </w:r>
    </w:p>
    <w:p w:rsidR="00CF2793" w:rsidRPr="00E07DE7" w:rsidRDefault="00CF2793" w:rsidP="003F1E38">
      <w:pPr>
        <w:widowControl w:val="0"/>
        <w:shd w:val="clear" w:color="auto" w:fill="FFFFFF"/>
        <w:ind w:firstLine="709"/>
        <w:jc w:val="both"/>
        <w:rPr>
          <w:rFonts w:eastAsia="Calibri"/>
          <w:sz w:val="28"/>
          <w:szCs w:val="28"/>
        </w:rPr>
      </w:pPr>
      <w:r>
        <w:rPr>
          <w:rFonts w:eastAsia="Calibri"/>
          <w:sz w:val="28"/>
          <w:szCs w:val="28"/>
        </w:rPr>
        <w:t>о</w:t>
      </w:r>
      <w:r w:rsidRPr="00E07DE7">
        <w:rPr>
          <w:rFonts w:eastAsia="Calibri"/>
          <w:sz w:val="28"/>
          <w:szCs w:val="28"/>
        </w:rPr>
        <w:t>беспечени</w:t>
      </w:r>
      <w:r>
        <w:rPr>
          <w:rFonts w:eastAsia="Calibri"/>
          <w:sz w:val="28"/>
          <w:szCs w:val="28"/>
        </w:rPr>
        <w:t>я</w:t>
      </w:r>
      <w:r w:rsidRPr="00E07DE7">
        <w:rPr>
          <w:rFonts w:eastAsia="Calibri"/>
          <w:sz w:val="28"/>
          <w:szCs w:val="28"/>
        </w:rPr>
        <w:t xml:space="preserve"> межведомственного взаимодействия, сопровождение и реализация государственных программ, республиканских совместных планов, стратегий и концепций, направленных на обеспечение санитарно-эпидемиологического благополучия населения</w:t>
      </w:r>
      <w:r>
        <w:rPr>
          <w:rFonts w:eastAsia="Calibri"/>
          <w:sz w:val="28"/>
          <w:szCs w:val="28"/>
        </w:rPr>
        <w:t>;</w:t>
      </w:r>
    </w:p>
    <w:p w:rsidR="00CF2793" w:rsidRPr="009721E5" w:rsidRDefault="00CF2793" w:rsidP="003F1E38">
      <w:pPr>
        <w:widowControl w:val="0"/>
        <w:shd w:val="clear" w:color="auto" w:fill="FFFFFF"/>
        <w:ind w:firstLine="709"/>
        <w:jc w:val="both"/>
        <w:rPr>
          <w:rFonts w:eastAsia="Calibri"/>
          <w:sz w:val="28"/>
          <w:szCs w:val="28"/>
        </w:rPr>
      </w:pPr>
      <w:r w:rsidRPr="009721E5">
        <w:rPr>
          <w:rFonts w:eastAsia="Calibri"/>
          <w:sz w:val="28"/>
          <w:szCs w:val="28"/>
        </w:rPr>
        <w:t>продолжени</w:t>
      </w:r>
      <w:r>
        <w:rPr>
          <w:rFonts w:eastAsia="Calibri"/>
          <w:sz w:val="28"/>
          <w:szCs w:val="28"/>
        </w:rPr>
        <w:t>я</w:t>
      </w:r>
      <w:r w:rsidRPr="009721E5">
        <w:rPr>
          <w:rFonts w:eastAsia="Calibri"/>
          <w:sz w:val="28"/>
          <w:szCs w:val="28"/>
        </w:rPr>
        <w:t xml:space="preserve"> работы по решению проблем организации питания обучающихся в учреждениях образования, </w:t>
      </w:r>
      <w:proofErr w:type="gramStart"/>
      <w:r w:rsidRPr="009721E5">
        <w:rPr>
          <w:rFonts w:eastAsia="Calibri"/>
          <w:sz w:val="28"/>
          <w:szCs w:val="28"/>
        </w:rPr>
        <w:t>контролю за</w:t>
      </w:r>
      <w:proofErr w:type="gramEnd"/>
      <w:r w:rsidRPr="009721E5">
        <w:rPr>
          <w:rFonts w:eastAsia="Calibri"/>
          <w:sz w:val="28"/>
          <w:szCs w:val="28"/>
        </w:rPr>
        <w:t xml:space="preserve"> выполнением установленных норм питания, организации диетического (лечебного и профилактического) питания, снижению в рационах питания содержания соли и сахара</w:t>
      </w:r>
      <w:r>
        <w:rPr>
          <w:rFonts w:eastAsia="Calibri"/>
          <w:sz w:val="28"/>
          <w:szCs w:val="28"/>
        </w:rPr>
        <w:t>;</w:t>
      </w:r>
    </w:p>
    <w:p w:rsidR="00CF2793" w:rsidRPr="009721E5" w:rsidRDefault="00CF2793" w:rsidP="003F1E38">
      <w:pPr>
        <w:widowControl w:val="0"/>
        <w:shd w:val="clear" w:color="auto" w:fill="FFFFFF"/>
        <w:ind w:firstLine="709"/>
        <w:rPr>
          <w:rFonts w:eastAsia="Calibri"/>
          <w:sz w:val="28"/>
          <w:szCs w:val="28"/>
        </w:rPr>
      </w:pPr>
      <w:r w:rsidRPr="009721E5">
        <w:rPr>
          <w:rFonts w:eastAsia="Calibri"/>
          <w:sz w:val="28"/>
          <w:szCs w:val="28"/>
        </w:rPr>
        <w:t>организация работы по развитию и оценки эффективности Проекта «Школа – территория здоровья»</w:t>
      </w:r>
      <w:r>
        <w:rPr>
          <w:rFonts w:eastAsia="Calibri"/>
          <w:sz w:val="28"/>
          <w:szCs w:val="28"/>
        </w:rPr>
        <w:t>;</w:t>
      </w:r>
    </w:p>
    <w:p w:rsidR="00CF2793" w:rsidRPr="009721E5" w:rsidRDefault="00CF2793" w:rsidP="003F1E38">
      <w:pPr>
        <w:widowControl w:val="0"/>
        <w:shd w:val="clear" w:color="auto" w:fill="FFFFFF"/>
        <w:ind w:firstLine="709"/>
        <w:jc w:val="both"/>
        <w:rPr>
          <w:rFonts w:eastAsia="Calibri"/>
          <w:sz w:val="28"/>
          <w:szCs w:val="28"/>
        </w:rPr>
      </w:pPr>
      <w:r>
        <w:rPr>
          <w:rFonts w:eastAsia="Calibri"/>
          <w:sz w:val="28"/>
          <w:szCs w:val="28"/>
        </w:rPr>
        <w:t>о</w:t>
      </w:r>
      <w:r w:rsidRPr="009721E5">
        <w:rPr>
          <w:rFonts w:eastAsia="Calibri"/>
          <w:sz w:val="28"/>
          <w:szCs w:val="28"/>
        </w:rPr>
        <w:t>беспечени</w:t>
      </w:r>
      <w:r>
        <w:rPr>
          <w:rFonts w:eastAsia="Calibri"/>
          <w:sz w:val="28"/>
          <w:szCs w:val="28"/>
        </w:rPr>
        <w:t>я</w:t>
      </w:r>
      <w:r w:rsidRPr="009721E5">
        <w:rPr>
          <w:rFonts w:eastAsia="Calibri"/>
          <w:sz w:val="28"/>
          <w:szCs w:val="28"/>
        </w:rPr>
        <w:t xml:space="preserve"> на системной основе государственного санитарного надзора за перспективным планированием (зонированием) территорий населенных пунктов, санитарно-защитными зонами объектов, оказывающих воздействие на </w:t>
      </w:r>
      <w:r w:rsidRPr="009721E5">
        <w:rPr>
          <w:rFonts w:eastAsia="Calibri"/>
          <w:sz w:val="28"/>
          <w:szCs w:val="28"/>
        </w:rPr>
        <w:lastRenderedPageBreak/>
        <w:t>здоровье человека и окружающую среду, организацией и проведением лабораторного контроля качества атмосферного воздуха и физических факторов</w:t>
      </w:r>
      <w:r>
        <w:rPr>
          <w:rFonts w:eastAsia="Calibri"/>
          <w:sz w:val="28"/>
          <w:szCs w:val="28"/>
        </w:rPr>
        <w:t>;</w:t>
      </w:r>
    </w:p>
    <w:p w:rsidR="00CF2793" w:rsidRPr="004739CF" w:rsidRDefault="00CF2793" w:rsidP="003F1E38">
      <w:pPr>
        <w:widowControl w:val="0"/>
        <w:shd w:val="clear" w:color="auto" w:fill="FFFFFF"/>
        <w:ind w:firstLine="709"/>
        <w:jc w:val="both"/>
        <w:rPr>
          <w:rFonts w:eastAsia="Calibri"/>
          <w:sz w:val="28"/>
          <w:szCs w:val="28"/>
        </w:rPr>
      </w:pPr>
      <w:proofErr w:type="gramStart"/>
      <w:r>
        <w:rPr>
          <w:rFonts w:eastAsia="Calibri"/>
          <w:sz w:val="28"/>
          <w:szCs w:val="28"/>
        </w:rPr>
        <w:t>п</w:t>
      </w:r>
      <w:r w:rsidRPr="009721E5">
        <w:rPr>
          <w:rFonts w:eastAsia="Calibri"/>
          <w:sz w:val="28"/>
          <w:szCs w:val="28"/>
        </w:rPr>
        <w:t>роведени</w:t>
      </w:r>
      <w:r>
        <w:rPr>
          <w:rFonts w:eastAsia="Calibri"/>
          <w:sz w:val="28"/>
          <w:szCs w:val="28"/>
        </w:rPr>
        <w:t>я</w:t>
      </w:r>
      <w:r w:rsidRPr="009721E5">
        <w:rPr>
          <w:rFonts w:eastAsia="Calibri"/>
          <w:sz w:val="28"/>
          <w:szCs w:val="28"/>
        </w:rPr>
        <w:t xml:space="preserve"> надзорных мероприятий, в том числе с лабораторным сопровождением, за условиями труда работающих на промышленных предприятиях, в сельскохозяйственных организациях с использованием оценки профессионального риска для взаимосвязи формирования профессиональной и производственно</w:t>
      </w:r>
      <w:r>
        <w:rPr>
          <w:rFonts w:eastAsia="Calibri"/>
          <w:sz w:val="28"/>
          <w:szCs w:val="28"/>
        </w:rPr>
        <w:t>-</w:t>
      </w:r>
      <w:r w:rsidRPr="009721E5">
        <w:rPr>
          <w:rFonts w:eastAsia="Calibri"/>
          <w:sz w:val="28"/>
          <w:szCs w:val="28"/>
        </w:rPr>
        <w:t>обусловленной заболеваемости с условиями труда работающих, обеспечение гигиенического сопровождения территориальных программ, комплексных планов мероприятий по улучшению условий труда и профилактике профессиональных заболеваний, сохранению здоровья работающего населения</w:t>
      </w:r>
      <w:r>
        <w:rPr>
          <w:rFonts w:eastAsia="Calibri"/>
          <w:sz w:val="28"/>
          <w:szCs w:val="28"/>
        </w:rPr>
        <w:t>;</w:t>
      </w:r>
      <w:r w:rsidRPr="009721E5">
        <w:rPr>
          <w:rFonts w:eastAsia="Calibri"/>
          <w:sz w:val="28"/>
          <w:szCs w:val="28"/>
        </w:rPr>
        <w:t xml:space="preserve"> </w:t>
      </w:r>
      <w:proofErr w:type="gramEnd"/>
    </w:p>
    <w:p w:rsidR="00CF2793" w:rsidRPr="004739CF" w:rsidRDefault="00CF2793" w:rsidP="003F1E38">
      <w:pPr>
        <w:widowControl w:val="0"/>
        <w:shd w:val="clear" w:color="auto" w:fill="FFFFFF"/>
        <w:ind w:firstLine="709"/>
        <w:jc w:val="both"/>
        <w:rPr>
          <w:rFonts w:eastAsia="Calibri"/>
          <w:sz w:val="28"/>
          <w:szCs w:val="28"/>
        </w:rPr>
      </w:pPr>
      <w:r>
        <w:rPr>
          <w:rFonts w:eastAsia="Calibri"/>
          <w:sz w:val="28"/>
          <w:szCs w:val="28"/>
        </w:rPr>
        <w:t>п</w:t>
      </w:r>
      <w:r w:rsidRPr="004739CF">
        <w:rPr>
          <w:rFonts w:eastAsia="Calibri"/>
          <w:sz w:val="28"/>
          <w:szCs w:val="28"/>
        </w:rPr>
        <w:t>родолжени</w:t>
      </w:r>
      <w:r>
        <w:rPr>
          <w:rFonts w:eastAsia="Calibri"/>
          <w:sz w:val="28"/>
          <w:szCs w:val="28"/>
        </w:rPr>
        <w:t>я</w:t>
      </w:r>
      <w:r w:rsidRPr="004739CF">
        <w:rPr>
          <w:rFonts w:eastAsia="Calibri"/>
          <w:sz w:val="28"/>
          <w:szCs w:val="28"/>
        </w:rPr>
        <w:t xml:space="preserve"> на системной основе работы по защите внутреннего рынка страны от поступления и оборота некачественной и небезопасной продукции, в том числе в рамках реализации Закона «О качестве и безопасности продовольственного сырья и пищевых продуктов для жизни и здоровья человека»</w:t>
      </w:r>
      <w:r>
        <w:rPr>
          <w:rFonts w:eastAsia="Calibri"/>
          <w:sz w:val="28"/>
          <w:szCs w:val="28"/>
        </w:rPr>
        <w:t>;</w:t>
      </w:r>
    </w:p>
    <w:p w:rsidR="00CF2793" w:rsidRPr="004739CF" w:rsidRDefault="00CF2793" w:rsidP="003F1E38">
      <w:pPr>
        <w:widowControl w:val="0"/>
        <w:shd w:val="clear" w:color="auto" w:fill="FFFFFF"/>
        <w:ind w:firstLine="709"/>
        <w:jc w:val="both"/>
        <w:rPr>
          <w:rFonts w:eastAsia="Calibri"/>
          <w:sz w:val="28"/>
          <w:szCs w:val="28"/>
        </w:rPr>
      </w:pPr>
      <w:r w:rsidRPr="004739CF">
        <w:rPr>
          <w:rFonts w:eastAsia="Calibri"/>
          <w:sz w:val="28"/>
          <w:szCs w:val="28"/>
        </w:rPr>
        <w:t>обеспечени</w:t>
      </w:r>
      <w:r>
        <w:rPr>
          <w:rFonts w:eastAsia="Calibri"/>
          <w:sz w:val="28"/>
          <w:szCs w:val="28"/>
        </w:rPr>
        <w:t>я</w:t>
      </w:r>
      <w:r w:rsidRPr="004739CF">
        <w:rPr>
          <w:rFonts w:eastAsia="Calibri"/>
          <w:sz w:val="28"/>
          <w:szCs w:val="28"/>
        </w:rPr>
        <w:t xml:space="preserve"> эффективного функционирования системы эпидемиологического слежения за инфекционными заболеваниями</w:t>
      </w:r>
      <w:r>
        <w:rPr>
          <w:rFonts w:eastAsia="Calibri"/>
          <w:sz w:val="28"/>
          <w:szCs w:val="28"/>
        </w:rPr>
        <w:t xml:space="preserve"> </w:t>
      </w:r>
      <w:r w:rsidRPr="004739CF">
        <w:rPr>
          <w:rFonts w:eastAsia="Calibri"/>
          <w:sz w:val="28"/>
          <w:szCs w:val="28"/>
        </w:rPr>
        <w:t>в целях своевременного и эффективного реагирования на складывающуюся эпидемиологическую ситуацию на всех уровнях</w:t>
      </w:r>
      <w:r>
        <w:rPr>
          <w:rFonts w:eastAsia="Calibri"/>
          <w:sz w:val="28"/>
          <w:szCs w:val="28"/>
        </w:rPr>
        <w:t>;</w:t>
      </w:r>
      <w:r w:rsidRPr="004739CF">
        <w:rPr>
          <w:rFonts w:eastAsia="Calibri"/>
          <w:sz w:val="28"/>
          <w:szCs w:val="28"/>
        </w:rPr>
        <w:t xml:space="preserve"> </w:t>
      </w:r>
    </w:p>
    <w:p w:rsidR="00CF2793" w:rsidRPr="004739CF" w:rsidRDefault="00CF2793" w:rsidP="003F1E38">
      <w:pPr>
        <w:widowControl w:val="0"/>
        <w:shd w:val="clear" w:color="auto" w:fill="FFFFFF"/>
        <w:ind w:firstLine="709"/>
        <w:jc w:val="both"/>
        <w:rPr>
          <w:rFonts w:eastAsia="Calibri"/>
          <w:sz w:val="28"/>
          <w:szCs w:val="28"/>
        </w:rPr>
      </w:pPr>
      <w:r>
        <w:rPr>
          <w:rFonts w:eastAsia="Calibri"/>
          <w:sz w:val="28"/>
          <w:szCs w:val="28"/>
        </w:rPr>
        <w:t>с</w:t>
      </w:r>
      <w:r w:rsidRPr="004739CF">
        <w:rPr>
          <w:rFonts w:eastAsia="Calibri"/>
          <w:sz w:val="28"/>
          <w:szCs w:val="28"/>
        </w:rPr>
        <w:t>овершенствовани</w:t>
      </w:r>
      <w:r>
        <w:rPr>
          <w:rFonts w:eastAsia="Calibri"/>
          <w:sz w:val="28"/>
          <w:szCs w:val="28"/>
        </w:rPr>
        <w:t>я</w:t>
      </w:r>
      <w:r w:rsidRPr="004739CF">
        <w:rPr>
          <w:rFonts w:eastAsia="Calibri"/>
          <w:sz w:val="28"/>
          <w:szCs w:val="28"/>
        </w:rPr>
        <w:t xml:space="preserve"> системы эпидемиологического слежения за инфекциями, связанными с оказанием медицинской помощи</w:t>
      </w:r>
      <w:r>
        <w:rPr>
          <w:rFonts w:eastAsia="Calibri"/>
          <w:sz w:val="28"/>
          <w:szCs w:val="28"/>
        </w:rPr>
        <w:t>,</w:t>
      </w:r>
      <w:r w:rsidRPr="004739CF">
        <w:rPr>
          <w:rFonts w:eastAsia="Calibri"/>
          <w:sz w:val="28"/>
          <w:szCs w:val="28"/>
        </w:rPr>
        <w:t xml:space="preserve"> </w:t>
      </w:r>
      <w:r>
        <w:rPr>
          <w:rFonts w:eastAsia="Calibri"/>
          <w:sz w:val="28"/>
          <w:szCs w:val="28"/>
        </w:rPr>
        <w:t>о</w:t>
      </w:r>
      <w:r w:rsidRPr="004739CF">
        <w:rPr>
          <w:rFonts w:eastAsia="Calibri"/>
          <w:sz w:val="28"/>
          <w:szCs w:val="28"/>
        </w:rPr>
        <w:t>беспечение результативного государственного санитарного надзора за организациями здравоохранения с целью поддержания безопасной среды пребывания для пациентов и работников</w:t>
      </w:r>
      <w:r>
        <w:rPr>
          <w:rFonts w:eastAsia="Calibri"/>
          <w:sz w:val="28"/>
          <w:szCs w:val="28"/>
        </w:rPr>
        <w:t>;</w:t>
      </w:r>
      <w:r w:rsidRPr="004739CF">
        <w:rPr>
          <w:rFonts w:eastAsia="Calibri"/>
          <w:sz w:val="28"/>
          <w:szCs w:val="28"/>
        </w:rPr>
        <w:t xml:space="preserve"> </w:t>
      </w:r>
    </w:p>
    <w:p w:rsidR="00CF2793" w:rsidRPr="004739CF" w:rsidRDefault="00CF2793" w:rsidP="003F1E38">
      <w:pPr>
        <w:widowControl w:val="0"/>
        <w:shd w:val="clear" w:color="auto" w:fill="FFFFFF"/>
        <w:ind w:firstLine="709"/>
        <w:jc w:val="both"/>
        <w:rPr>
          <w:rFonts w:eastAsia="Calibri"/>
          <w:sz w:val="28"/>
          <w:szCs w:val="28"/>
        </w:rPr>
      </w:pPr>
      <w:r>
        <w:rPr>
          <w:rFonts w:eastAsia="Calibri"/>
          <w:sz w:val="28"/>
          <w:szCs w:val="28"/>
        </w:rPr>
        <w:t>о</w:t>
      </w:r>
      <w:r w:rsidRPr="004739CF">
        <w:rPr>
          <w:rFonts w:eastAsia="Calibri"/>
          <w:sz w:val="28"/>
          <w:szCs w:val="28"/>
        </w:rPr>
        <w:t>беспечени</w:t>
      </w:r>
      <w:r>
        <w:rPr>
          <w:rFonts w:eastAsia="Calibri"/>
          <w:sz w:val="28"/>
          <w:szCs w:val="28"/>
        </w:rPr>
        <w:t>я</w:t>
      </w:r>
      <w:r w:rsidRPr="004739CF">
        <w:rPr>
          <w:rFonts w:eastAsia="Calibri"/>
          <w:sz w:val="28"/>
          <w:szCs w:val="28"/>
        </w:rPr>
        <w:t xml:space="preserve"> готовности органов и учреждений, осуществляющих государственный санитарный надзор, к реагированию на чрезвычайные ситуации в области общественного здравоохранения, имеющие международное значение</w:t>
      </w:r>
      <w:r>
        <w:rPr>
          <w:rFonts w:eastAsia="Calibri"/>
          <w:sz w:val="28"/>
          <w:szCs w:val="28"/>
        </w:rPr>
        <w:t>;</w:t>
      </w:r>
    </w:p>
    <w:p w:rsidR="00CF2793" w:rsidRPr="004739CF" w:rsidRDefault="00CF2793" w:rsidP="003F1E38">
      <w:pPr>
        <w:widowControl w:val="0"/>
        <w:shd w:val="clear" w:color="auto" w:fill="FFFFFF"/>
        <w:ind w:firstLine="709"/>
        <w:jc w:val="both"/>
        <w:rPr>
          <w:rFonts w:eastAsia="Calibri"/>
          <w:sz w:val="28"/>
          <w:szCs w:val="28"/>
        </w:rPr>
      </w:pPr>
      <w:r w:rsidRPr="004739CF">
        <w:rPr>
          <w:rFonts w:eastAsia="Calibri"/>
          <w:sz w:val="28"/>
          <w:szCs w:val="28"/>
        </w:rPr>
        <w:t>внедрени</w:t>
      </w:r>
      <w:r>
        <w:rPr>
          <w:rFonts w:eastAsia="Calibri"/>
          <w:sz w:val="28"/>
          <w:szCs w:val="28"/>
        </w:rPr>
        <w:t>я</w:t>
      </w:r>
      <w:r w:rsidRPr="004739CF">
        <w:rPr>
          <w:rFonts w:eastAsia="Calibri"/>
          <w:sz w:val="28"/>
          <w:szCs w:val="28"/>
        </w:rPr>
        <w:t xml:space="preserve"> научно-обоснованных эффективных мер профилактики ВИЧ-инфекции, в том числе среди ключевых групп населения (кабинеты профилактики ВИЧ-инфекции и ПВГ среди потребителей инъекционных наркотиков; </w:t>
      </w:r>
      <w:proofErr w:type="spellStart"/>
      <w:r w:rsidRPr="004739CF">
        <w:rPr>
          <w:rFonts w:eastAsia="Calibri"/>
          <w:sz w:val="28"/>
          <w:szCs w:val="28"/>
        </w:rPr>
        <w:t>доконтактная</w:t>
      </w:r>
      <w:proofErr w:type="spellEnd"/>
      <w:r w:rsidRPr="004739CF">
        <w:rPr>
          <w:rFonts w:eastAsia="Calibri"/>
          <w:sz w:val="28"/>
          <w:szCs w:val="28"/>
        </w:rPr>
        <w:t xml:space="preserve"> профилактика ВИЧ и др.) и обеспечение устойчивости предоставления профилактических услуг по предупреждению распространения социально опасных заболеваний, ВИЧ</w:t>
      </w:r>
      <w:r>
        <w:rPr>
          <w:rFonts w:eastAsia="Calibri"/>
          <w:sz w:val="28"/>
          <w:szCs w:val="28"/>
        </w:rPr>
        <w:t>;</w:t>
      </w:r>
    </w:p>
    <w:p w:rsidR="00CF2793" w:rsidRPr="004739CF" w:rsidRDefault="00CF2793" w:rsidP="003F1E38">
      <w:pPr>
        <w:widowControl w:val="0"/>
        <w:shd w:val="clear" w:color="auto" w:fill="FFFFFF"/>
        <w:ind w:firstLine="709"/>
        <w:jc w:val="both"/>
        <w:rPr>
          <w:rFonts w:eastAsia="Calibri"/>
          <w:sz w:val="28"/>
          <w:szCs w:val="28"/>
        </w:rPr>
      </w:pPr>
      <w:r>
        <w:rPr>
          <w:rFonts w:eastAsia="Calibri"/>
          <w:sz w:val="28"/>
          <w:szCs w:val="28"/>
        </w:rPr>
        <w:t>с</w:t>
      </w:r>
      <w:r w:rsidRPr="004739CF">
        <w:rPr>
          <w:rFonts w:eastAsia="Calibri"/>
          <w:sz w:val="28"/>
          <w:szCs w:val="28"/>
        </w:rPr>
        <w:t>овершенствовани</w:t>
      </w:r>
      <w:r>
        <w:rPr>
          <w:rFonts w:eastAsia="Calibri"/>
          <w:sz w:val="28"/>
          <w:szCs w:val="28"/>
        </w:rPr>
        <w:t>я</w:t>
      </w:r>
      <w:r w:rsidRPr="004739CF">
        <w:rPr>
          <w:rFonts w:eastAsia="Calibri"/>
          <w:sz w:val="28"/>
          <w:szCs w:val="28"/>
        </w:rPr>
        <w:t xml:space="preserve"> эпидемиологического слежения за природно-очаговыми инфекциями с учетом эпизоотологического мониторинга природных очагов зоонозов, изучения циркуляции возбудителей во внешней среде с использованием лабораторных методов диагностики</w:t>
      </w:r>
      <w:r>
        <w:rPr>
          <w:rFonts w:eastAsia="Calibri"/>
          <w:sz w:val="28"/>
          <w:szCs w:val="28"/>
        </w:rPr>
        <w:t>;</w:t>
      </w:r>
    </w:p>
    <w:p w:rsidR="00CF2793" w:rsidRPr="004739CF" w:rsidRDefault="00CF2793" w:rsidP="003F1E38">
      <w:pPr>
        <w:widowControl w:val="0"/>
        <w:shd w:val="clear" w:color="auto" w:fill="FFFFFF"/>
        <w:ind w:firstLine="709"/>
        <w:jc w:val="both"/>
        <w:rPr>
          <w:rFonts w:eastAsia="Calibri"/>
          <w:sz w:val="28"/>
          <w:szCs w:val="28"/>
        </w:rPr>
      </w:pPr>
      <w:r>
        <w:rPr>
          <w:rFonts w:eastAsia="Calibri"/>
          <w:sz w:val="28"/>
          <w:szCs w:val="28"/>
        </w:rPr>
        <w:t>о</w:t>
      </w:r>
      <w:r w:rsidRPr="004739CF">
        <w:rPr>
          <w:rFonts w:eastAsia="Calibri"/>
          <w:sz w:val="28"/>
          <w:szCs w:val="28"/>
        </w:rPr>
        <w:t>беспечени</w:t>
      </w:r>
      <w:r>
        <w:rPr>
          <w:rFonts w:eastAsia="Calibri"/>
          <w:sz w:val="28"/>
          <w:szCs w:val="28"/>
        </w:rPr>
        <w:t>я</w:t>
      </w:r>
      <w:r w:rsidRPr="004739CF">
        <w:rPr>
          <w:rFonts w:eastAsia="Calibri"/>
          <w:sz w:val="28"/>
          <w:szCs w:val="28"/>
        </w:rPr>
        <w:t xml:space="preserve"> межведомственного взаимодействия всех заинтересованных в целях эффективной реализации государственного профилактического проекта «Здоровые города и поселки» и развития национальной сети «Здоровые города и поселки»</w:t>
      </w:r>
      <w:r>
        <w:rPr>
          <w:rFonts w:eastAsia="Calibri"/>
          <w:sz w:val="28"/>
          <w:szCs w:val="28"/>
        </w:rPr>
        <w:t>;</w:t>
      </w:r>
    </w:p>
    <w:p w:rsidR="00CF2793" w:rsidRPr="004739CF" w:rsidRDefault="00CF2793" w:rsidP="003F1E38">
      <w:pPr>
        <w:widowControl w:val="0"/>
        <w:shd w:val="clear" w:color="auto" w:fill="FFFFFF"/>
        <w:ind w:firstLine="709"/>
        <w:jc w:val="both"/>
        <w:rPr>
          <w:rFonts w:eastAsia="Calibri"/>
          <w:sz w:val="28"/>
          <w:szCs w:val="28"/>
        </w:rPr>
      </w:pPr>
      <w:r>
        <w:rPr>
          <w:rFonts w:eastAsia="Calibri"/>
          <w:sz w:val="28"/>
          <w:szCs w:val="28"/>
        </w:rPr>
        <w:t>р</w:t>
      </w:r>
      <w:r w:rsidRPr="004739CF">
        <w:rPr>
          <w:rFonts w:eastAsia="Calibri"/>
          <w:sz w:val="28"/>
          <w:szCs w:val="28"/>
        </w:rPr>
        <w:t>азработк</w:t>
      </w:r>
      <w:r>
        <w:rPr>
          <w:rFonts w:eastAsia="Calibri"/>
          <w:sz w:val="28"/>
          <w:szCs w:val="28"/>
        </w:rPr>
        <w:t>и</w:t>
      </w:r>
      <w:r w:rsidRPr="004739CF">
        <w:rPr>
          <w:rFonts w:eastAsia="Calibri"/>
          <w:sz w:val="28"/>
          <w:szCs w:val="28"/>
        </w:rPr>
        <w:t xml:space="preserve"> и реализаци</w:t>
      </w:r>
      <w:r>
        <w:rPr>
          <w:rFonts w:eastAsia="Calibri"/>
          <w:sz w:val="28"/>
          <w:szCs w:val="28"/>
        </w:rPr>
        <w:t>и</w:t>
      </w:r>
      <w:r w:rsidRPr="004739CF">
        <w:rPr>
          <w:rFonts w:eastAsia="Calibri"/>
          <w:sz w:val="28"/>
          <w:szCs w:val="28"/>
        </w:rPr>
        <w:t xml:space="preserve"> локальных профилактических проектов, программ и инициатив, направленных на популяризацию здорового образа жизни, активного досуга и профилактики неинфекционных заболеваний</w:t>
      </w:r>
      <w:r>
        <w:rPr>
          <w:rFonts w:eastAsia="Calibri"/>
          <w:sz w:val="28"/>
          <w:szCs w:val="28"/>
        </w:rPr>
        <w:t>;</w:t>
      </w:r>
    </w:p>
    <w:p w:rsidR="00CF2793" w:rsidRPr="004739CF" w:rsidRDefault="00CF2793" w:rsidP="003F1E38">
      <w:pPr>
        <w:widowControl w:val="0"/>
        <w:shd w:val="clear" w:color="auto" w:fill="FFFFFF"/>
        <w:ind w:firstLine="709"/>
        <w:jc w:val="both"/>
        <w:rPr>
          <w:rFonts w:eastAsia="Calibri"/>
          <w:sz w:val="28"/>
          <w:szCs w:val="28"/>
        </w:rPr>
      </w:pPr>
      <w:r>
        <w:rPr>
          <w:rFonts w:eastAsia="Calibri"/>
          <w:sz w:val="28"/>
          <w:szCs w:val="28"/>
        </w:rPr>
        <w:lastRenderedPageBreak/>
        <w:t>о</w:t>
      </w:r>
      <w:r w:rsidRPr="004739CF">
        <w:rPr>
          <w:rFonts w:eastAsia="Calibri"/>
          <w:sz w:val="28"/>
          <w:szCs w:val="28"/>
        </w:rPr>
        <w:t>беспечени</w:t>
      </w:r>
      <w:r>
        <w:rPr>
          <w:rFonts w:eastAsia="Calibri"/>
          <w:sz w:val="28"/>
          <w:szCs w:val="28"/>
        </w:rPr>
        <w:t>я</w:t>
      </w:r>
      <w:r w:rsidRPr="004739CF">
        <w:rPr>
          <w:rFonts w:eastAsia="Calibri"/>
          <w:sz w:val="28"/>
          <w:szCs w:val="28"/>
        </w:rPr>
        <w:t xml:space="preserve"> реализации мер по противодействию потребления табака и </w:t>
      </w:r>
      <w:proofErr w:type="spellStart"/>
      <w:r w:rsidRPr="004739CF">
        <w:rPr>
          <w:rFonts w:eastAsia="Calibri"/>
          <w:sz w:val="28"/>
          <w:szCs w:val="28"/>
        </w:rPr>
        <w:t>никотинсодержащей</w:t>
      </w:r>
      <w:proofErr w:type="spellEnd"/>
      <w:r w:rsidRPr="004739CF">
        <w:rPr>
          <w:rFonts w:eastAsia="Calibri"/>
          <w:sz w:val="28"/>
          <w:szCs w:val="28"/>
        </w:rPr>
        <w:t xml:space="preserve"> продукции, в том числе на законодательном уровне</w:t>
      </w:r>
      <w:r>
        <w:rPr>
          <w:rFonts w:eastAsia="Calibri"/>
          <w:sz w:val="28"/>
          <w:szCs w:val="28"/>
        </w:rPr>
        <w:t>;</w:t>
      </w:r>
    </w:p>
    <w:p w:rsidR="00CF2793" w:rsidRPr="004739CF" w:rsidRDefault="00CF2793" w:rsidP="003F1E38">
      <w:pPr>
        <w:widowControl w:val="0"/>
        <w:shd w:val="clear" w:color="auto" w:fill="FFFFFF"/>
        <w:ind w:firstLine="709"/>
        <w:jc w:val="both"/>
        <w:rPr>
          <w:rFonts w:eastAsia="Calibri"/>
          <w:sz w:val="28"/>
          <w:szCs w:val="28"/>
        </w:rPr>
      </w:pPr>
      <w:r>
        <w:rPr>
          <w:rFonts w:eastAsia="Calibri"/>
          <w:sz w:val="28"/>
          <w:szCs w:val="28"/>
        </w:rPr>
        <w:t>о</w:t>
      </w:r>
      <w:r w:rsidRPr="004739CF">
        <w:rPr>
          <w:rFonts w:eastAsia="Calibri"/>
          <w:sz w:val="28"/>
          <w:szCs w:val="28"/>
        </w:rPr>
        <w:t>беспечени</w:t>
      </w:r>
      <w:r>
        <w:rPr>
          <w:rFonts w:eastAsia="Calibri"/>
          <w:sz w:val="28"/>
          <w:szCs w:val="28"/>
        </w:rPr>
        <w:t>я</w:t>
      </w:r>
      <w:r w:rsidRPr="004739CF">
        <w:rPr>
          <w:rFonts w:eastAsia="Calibri"/>
          <w:sz w:val="28"/>
          <w:szCs w:val="28"/>
        </w:rPr>
        <w:t xml:space="preserve"> сопровождения информационной системы «Национальная платформа предоставления отчетности по Целям устойчивого развития Республики Беларусь» по делегированным Министерству здравоохранения Республики Беларусь показателям ЦУР</w:t>
      </w:r>
      <w:r>
        <w:rPr>
          <w:rFonts w:eastAsia="Calibri"/>
          <w:sz w:val="28"/>
          <w:szCs w:val="28"/>
        </w:rPr>
        <w:t>;</w:t>
      </w:r>
    </w:p>
    <w:p w:rsidR="00CF2793" w:rsidRPr="004739CF" w:rsidRDefault="00CF2793" w:rsidP="003F1E38">
      <w:pPr>
        <w:widowControl w:val="0"/>
        <w:shd w:val="clear" w:color="auto" w:fill="FFFFFF"/>
        <w:ind w:firstLine="709"/>
        <w:jc w:val="both"/>
        <w:rPr>
          <w:rFonts w:eastAsia="Calibri"/>
          <w:sz w:val="28"/>
          <w:szCs w:val="28"/>
        </w:rPr>
      </w:pPr>
      <w:r>
        <w:rPr>
          <w:rFonts w:eastAsia="Calibri"/>
          <w:sz w:val="28"/>
          <w:szCs w:val="28"/>
        </w:rPr>
        <w:t>о</w:t>
      </w:r>
      <w:r w:rsidRPr="004739CF">
        <w:rPr>
          <w:rFonts w:eastAsia="Calibri"/>
          <w:sz w:val="28"/>
          <w:szCs w:val="28"/>
        </w:rPr>
        <w:t>беспечени</w:t>
      </w:r>
      <w:r>
        <w:rPr>
          <w:rFonts w:eastAsia="Calibri"/>
          <w:sz w:val="28"/>
          <w:szCs w:val="28"/>
        </w:rPr>
        <w:t>я</w:t>
      </w:r>
      <w:r w:rsidRPr="004739CF">
        <w:rPr>
          <w:rFonts w:eastAsia="Calibri"/>
          <w:sz w:val="28"/>
          <w:szCs w:val="28"/>
        </w:rPr>
        <w:t xml:space="preserve"> проведения сравнительного эпидемиологического анализа неинфекционной заболеваемости на административных территориях</w:t>
      </w:r>
      <w:r>
        <w:rPr>
          <w:rFonts w:eastAsia="Calibri"/>
          <w:sz w:val="28"/>
          <w:szCs w:val="28"/>
        </w:rPr>
        <w:t>;</w:t>
      </w:r>
    </w:p>
    <w:p w:rsidR="00CF2793" w:rsidRDefault="00CF2793" w:rsidP="003F1E38">
      <w:pPr>
        <w:widowControl w:val="0"/>
        <w:shd w:val="clear" w:color="auto" w:fill="FFFFFF"/>
        <w:ind w:firstLine="709"/>
        <w:jc w:val="both"/>
        <w:rPr>
          <w:rFonts w:eastAsia="Calibri"/>
          <w:sz w:val="28"/>
          <w:szCs w:val="28"/>
        </w:rPr>
      </w:pPr>
      <w:r>
        <w:rPr>
          <w:rFonts w:eastAsia="Calibri"/>
          <w:sz w:val="28"/>
          <w:szCs w:val="28"/>
        </w:rPr>
        <w:t>и</w:t>
      </w:r>
      <w:r w:rsidRPr="004739CF">
        <w:rPr>
          <w:rFonts w:eastAsia="Calibri"/>
          <w:sz w:val="28"/>
          <w:szCs w:val="28"/>
        </w:rPr>
        <w:t>зучени</w:t>
      </w:r>
      <w:r>
        <w:rPr>
          <w:rFonts w:eastAsia="Calibri"/>
          <w:sz w:val="28"/>
          <w:szCs w:val="28"/>
        </w:rPr>
        <w:t>я</w:t>
      </w:r>
      <w:r w:rsidRPr="004739CF">
        <w:rPr>
          <w:rFonts w:eastAsia="Calibri"/>
          <w:sz w:val="28"/>
          <w:szCs w:val="28"/>
        </w:rPr>
        <w:t xml:space="preserve"> формирования и преодоления резистентности микроорганизмов к антимикробным препаратам.</w:t>
      </w:r>
    </w:p>
    <w:p w:rsidR="00CF2793" w:rsidRDefault="00CF2793" w:rsidP="003F1E38">
      <w:pPr>
        <w:widowControl w:val="0"/>
        <w:shd w:val="clear" w:color="auto" w:fill="FFFFFF"/>
        <w:ind w:firstLine="709"/>
        <w:jc w:val="both"/>
        <w:rPr>
          <w:rFonts w:eastAsia="Calibri"/>
          <w:sz w:val="28"/>
          <w:szCs w:val="28"/>
        </w:rPr>
      </w:pPr>
    </w:p>
    <w:p w:rsidR="000E6E0B" w:rsidRDefault="000E6E0B" w:rsidP="000714BF">
      <w:pPr>
        <w:ind w:firstLine="567"/>
        <w:jc w:val="right"/>
        <w:rPr>
          <w:sz w:val="28"/>
          <w:szCs w:val="28"/>
        </w:rPr>
      </w:pPr>
    </w:p>
    <w:p w:rsidR="008168CA" w:rsidRDefault="008168CA" w:rsidP="000714BF">
      <w:pPr>
        <w:ind w:firstLine="567"/>
        <w:jc w:val="right"/>
        <w:rPr>
          <w:sz w:val="28"/>
          <w:szCs w:val="28"/>
        </w:rPr>
      </w:pPr>
    </w:p>
    <w:p w:rsidR="008168CA" w:rsidRDefault="008168CA" w:rsidP="000714BF">
      <w:pPr>
        <w:ind w:firstLine="567"/>
        <w:jc w:val="right"/>
        <w:rPr>
          <w:sz w:val="28"/>
          <w:szCs w:val="28"/>
        </w:rPr>
      </w:pPr>
    </w:p>
    <w:p w:rsidR="008168CA" w:rsidRDefault="008168CA" w:rsidP="000714BF">
      <w:pPr>
        <w:ind w:firstLine="567"/>
        <w:jc w:val="right"/>
        <w:rPr>
          <w:sz w:val="28"/>
          <w:szCs w:val="28"/>
        </w:rPr>
      </w:pPr>
    </w:p>
    <w:p w:rsidR="006F7ECA" w:rsidRDefault="006F7ECA" w:rsidP="000714BF">
      <w:pPr>
        <w:ind w:firstLine="567"/>
        <w:jc w:val="right"/>
        <w:rPr>
          <w:sz w:val="28"/>
          <w:szCs w:val="28"/>
        </w:rPr>
      </w:pPr>
    </w:p>
    <w:p w:rsidR="006F7ECA" w:rsidRDefault="006F7ECA" w:rsidP="000714BF">
      <w:pPr>
        <w:ind w:firstLine="567"/>
        <w:jc w:val="right"/>
        <w:rPr>
          <w:sz w:val="28"/>
          <w:szCs w:val="28"/>
        </w:rPr>
      </w:pPr>
    </w:p>
    <w:p w:rsidR="006F7ECA" w:rsidRDefault="006F7ECA" w:rsidP="000714BF">
      <w:pPr>
        <w:ind w:firstLine="567"/>
        <w:jc w:val="right"/>
        <w:rPr>
          <w:sz w:val="28"/>
          <w:szCs w:val="28"/>
        </w:rPr>
      </w:pPr>
    </w:p>
    <w:p w:rsidR="006F7ECA" w:rsidRDefault="006F7ECA" w:rsidP="000714BF">
      <w:pPr>
        <w:ind w:firstLine="567"/>
        <w:jc w:val="right"/>
        <w:rPr>
          <w:sz w:val="28"/>
          <w:szCs w:val="28"/>
        </w:rPr>
      </w:pPr>
    </w:p>
    <w:p w:rsidR="006F7ECA" w:rsidRDefault="006F7ECA" w:rsidP="000714BF">
      <w:pPr>
        <w:ind w:firstLine="567"/>
        <w:jc w:val="right"/>
        <w:rPr>
          <w:sz w:val="28"/>
          <w:szCs w:val="28"/>
        </w:rPr>
      </w:pPr>
    </w:p>
    <w:p w:rsidR="006F7ECA" w:rsidRDefault="006F7ECA" w:rsidP="000714BF">
      <w:pPr>
        <w:ind w:firstLine="567"/>
        <w:jc w:val="right"/>
        <w:rPr>
          <w:sz w:val="28"/>
          <w:szCs w:val="28"/>
        </w:rPr>
      </w:pPr>
    </w:p>
    <w:p w:rsidR="006F7ECA" w:rsidRDefault="006F7ECA" w:rsidP="000714BF">
      <w:pPr>
        <w:ind w:firstLine="567"/>
        <w:jc w:val="right"/>
        <w:rPr>
          <w:sz w:val="28"/>
          <w:szCs w:val="28"/>
        </w:rPr>
      </w:pPr>
    </w:p>
    <w:p w:rsidR="006F7ECA" w:rsidRDefault="006F7ECA" w:rsidP="000714BF">
      <w:pPr>
        <w:ind w:firstLine="567"/>
        <w:jc w:val="right"/>
        <w:rPr>
          <w:sz w:val="28"/>
          <w:szCs w:val="28"/>
        </w:rPr>
      </w:pPr>
    </w:p>
    <w:p w:rsidR="006F7ECA" w:rsidRDefault="006F7ECA" w:rsidP="000714BF">
      <w:pPr>
        <w:ind w:firstLine="567"/>
        <w:jc w:val="right"/>
        <w:rPr>
          <w:sz w:val="28"/>
          <w:szCs w:val="28"/>
        </w:rPr>
      </w:pPr>
    </w:p>
    <w:p w:rsidR="006F7ECA" w:rsidRDefault="006F7ECA" w:rsidP="000714BF">
      <w:pPr>
        <w:ind w:firstLine="567"/>
        <w:jc w:val="right"/>
        <w:rPr>
          <w:sz w:val="28"/>
          <w:szCs w:val="28"/>
        </w:rPr>
      </w:pPr>
    </w:p>
    <w:p w:rsidR="006F7ECA" w:rsidRDefault="006F7ECA" w:rsidP="000714BF">
      <w:pPr>
        <w:ind w:firstLine="567"/>
        <w:jc w:val="right"/>
        <w:rPr>
          <w:sz w:val="28"/>
          <w:szCs w:val="28"/>
        </w:rPr>
      </w:pPr>
    </w:p>
    <w:p w:rsidR="006F7ECA" w:rsidRDefault="006F7ECA" w:rsidP="000714BF">
      <w:pPr>
        <w:ind w:firstLine="567"/>
        <w:jc w:val="right"/>
        <w:rPr>
          <w:sz w:val="28"/>
          <w:szCs w:val="28"/>
        </w:rPr>
      </w:pPr>
    </w:p>
    <w:p w:rsidR="006F7ECA" w:rsidRDefault="006F7ECA" w:rsidP="000714BF">
      <w:pPr>
        <w:ind w:firstLine="567"/>
        <w:jc w:val="right"/>
        <w:rPr>
          <w:sz w:val="28"/>
          <w:szCs w:val="28"/>
        </w:rPr>
      </w:pPr>
    </w:p>
    <w:p w:rsidR="006F7ECA" w:rsidRDefault="006F7ECA" w:rsidP="000714BF">
      <w:pPr>
        <w:ind w:firstLine="567"/>
        <w:jc w:val="right"/>
        <w:rPr>
          <w:sz w:val="28"/>
          <w:szCs w:val="28"/>
        </w:rPr>
      </w:pPr>
    </w:p>
    <w:p w:rsidR="006F7ECA" w:rsidRDefault="006F7ECA" w:rsidP="000714BF">
      <w:pPr>
        <w:ind w:firstLine="567"/>
        <w:jc w:val="right"/>
        <w:rPr>
          <w:sz w:val="28"/>
          <w:szCs w:val="28"/>
        </w:rPr>
      </w:pPr>
    </w:p>
    <w:p w:rsidR="008168CA" w:rsidRDefault="008168CA" w:rsidP="000714BF">
      <w:pPr>
        <w:ind w:firstLine="567"/>
        <w:jc w:val="right"/>
        <w:rPr>
          <w:sz w:val="28"/>
          <w:szCs w:val="28"/>
        </w:rPr>
      </w:pPr>
    </w:p>
    <w:p w:rsidR="008168CA" w:rsidRDefault="008168CA" w:rsidP="000714BF">
      <w:pPr>
        <w:ind w:firstLine="567"/>
        <w:jc w:val="right"/>
        <w:rPr>
          <w:sz w:val="28"/>
          <w:szCs w:val="28"/>
        </w:rPr>
      </w:pPr>
    </w:p>
    <w:p w:rsidR="008168CA" w:rsidRDefault="008168CA" w:rsidP="000714BF">
      <w:pPr>
        <w:ind w:firstLine="567"/>
        <w:jc w:val="right"/>
        <w:rPr>
          <w:sz w:val="28"/>
          <w:szCs w:val="28"/>
        </w:rPr>
      </w:pPr>
    </w:p>
    <w:p w:rsidR="00A8287F" w:rsidRDefault="008168CA" w:rsidP="000714BF">
      <w:pPr>
        <w:ind w:firstLine="567"/>
        <w:jc w:val="right"/>
        <w:rPr>
          <w:sz w:val="28"/>
          <w:szCs w:val="28"/>
        </w:rPr>
      </w:pPr>
      <w:r>
        <w:rPr>
          <w:sz w:val="28"/>
          <w:szCs w:val="28"/>
        </w:rPr>
        <w:t>Приложение 1</w:t>
      </w:r>
    </w:p>
    <w:p w:rsidR="00561EBB" w:rsidRDefault="00561EBB" w:rsidP="00561EBB"/>
    <w:p w:rsidR="00561EBB" w:rsidRDefault="00561EBB" w:rsidP="00561EBB">
      <w:pPr>
        <w:ind w:firstLine="567"/>
        <w:jc w:val="center"/>
        <w:rPr>
          <w:sz w:val="28"/>
          <w:szCs w:val="28"/>
        </w:rPr>
      </w:pPr>
      <w:r>
        <w:rPr>
          <w:sz w:val="28"/>
          <w:szCs w:val="28"/>
        </w:rPr>
        <w:t xml:space="preserve">ЗАБОЛЕВАЕМОСТЬ НАСЕЛЕНИЯ  ЛЕПЕЛЬСКОГО РАЙОНА ЗА ПЕРИОД 2018-2022 ГОДЫ   </w:t>
      </w:r>
    </w:p>
    <w:p w:rsidR="00561EBB" w:rsidRDefault="00561EBB" w:rsidP="00561EBB">
      <w:pPr>
        <w:ind w:firstLine="567"/>
        <w:jc w:val="center"/>
        <w:rPr>
          <w:sz w:val="28"/>
          <w:szCs w:val="28"/>
        </w:rPr>
      </w:pPr>
      <w:r>
        <w:rPr>
          <w:sz w:val="28"/>
          <w:szCs w:val="28"/>
        </w:rPr>
        <w:t>ПО ИНДИКАТОРАМ  СОЦИАЛЬНО-ГИГИЕНИЧЕСКОЙ ОБУСЛОВЛЕННОСТИ</w:t>
      </w:r>
    </w:p>
    <w:p w:rsidR="00561EBB" w:rsidRDefault="00561EBB" w:rsidP="00561EBB">
      <w:pPr>
        <w:ind w:firstLine="567"/>
        <w:jc w:val="center"/>
        <w:rPr>
          <w:sz w:val="28"/>
          <w:szCs w:val="28"/>
        </w:rPr>
      </w:pPr>
    </w:p>
    <w:tbl>
      <w:tblPr>
        <w:tblW w:w="14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6"/>
        <w:gridCol w:w="1131"/>
        <w:gridCol w:w="1236"/>
        <w:gridCol w:w="1116"/>
        <w:gridCol w:w="1116"/>
        <w:gridCol w:w="1690"/>
        <w:gridCol w:w="1586"/>
      </w:tblGrid>
      <w:tr w:rsidR="00561EBB" w:rsidTr="00561EBB">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i/>
                <w:lang w:eastAsia="en-US"/>
              </w:rPr>
            </w:pPr>
            <w:r>
              <w:rPr>
                <w:i/>
                <w:lang w:eastAsia="en-US"/>
              </w:rPr>
              <w:t xml:space="preserve">                                                       </w:t>
            </w:r>
          </w:p>
        </w:tc>
        <w:tc>
          <w:tcPr>
            <w:tcW w:w="1131"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i/>
                <w:lang w:eastAsia="en-US"/>
              </w:rPr>
            </w:pPr>
            <w:r>
              <w:rPr>
                <w:i/>
                <w:lang w:eastAsia="en-US"/>
              </w:rPr>
              <w:t>2018</w:t>
            </w:r>
          </w:p>
        </w:tc>
        <w:tc>
          <w:tcPr>
            <w:tcW w:w="123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i/>
                <w:lang w:eastAsia="en-US"/>
              </w:rPr>
            </w:pPr>
            <w:r>
              <w:rPr>
                <w:i/>
                <w:lang w:eastAsia="en-US"/>
              </w:rPr>
              <w:t>2019</w:t>
            </w:r>
          </w:p>
        </w:tc>
        <w:tc>
          <w:tcPr>
            <w:tcW w:w="11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i/>
                <w:lang w:eastAsia="en-US"/>
              </w:rPr>
            </w:pPr>
            <w:r>
              <w:rPr>
                <w:i/>
                <w:lang w:eastAsia="en-US"/>
              </w:rPr>
              <w:t>2020</w:t>
            </w:r>
          </w:p>
        </w:tc>
        <w:tc>
          <w:tcPr>
            <w:tcW w:w="11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i/>
                <w:lang w:eastAsia="en-US"/>
              </w:rPr>
            </w:pPr>
            <w:r>
              <w:rPr>
                <w:i/>
                <w:lang w:eastAsia="en-US"/>
              </w:rPr>
              <w:t>2021</w:t>
            </w:r>
          </w:p>
        </w:tc>
        <w:tc>
          <w:tcPr>
            <w:tcW w:w="1690"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i/>
                <w:lang w:eastAsia="en-US"/>
              </w:rPr>
            </w:pPr>
            <w:r>
              <w:rPr>
                <w:i/>
                <w:lang w:eastAsia="en-US"/>
              </w:rPr>
              <w:t>2022</w:t>
            </w:r>
          </w:p>
        </w:tc>
        <w:tc>
          <w:tcPr>
            <w:tcW w:w="158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i/>
                <w:lang w:eastAsia="en-US"/>
              </w:rPr>
            </w:pPr>
            <w:r>
              <w:rPr>
                <w:i/>
                <w:lang w:eastAsia="en-US"/>
              </w:rPr>
              <w:t>тренд</w:t>
            </w:r>
          </w:p>
        </w:tc>
      </w:tr>
      <w:tr w:rsidR="00561EBB" w:rsidTr="00561EBB">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r>
              <w:rPr>
                <w:lang w:eastAsia="en-US"/>
              </w:rPr>
              <w:t>Первичная инвалидность на 10 тыс. населения:</w:t>
            </w:r>
          </w:p>
          <w:p w:rsidR="00561EBB" w:rsidRDefault="00561EBB">
            <w:pPr>
              <w:spacing w:line="276" w:lineRule="auto"/>
              <w:jc w:val="both"/>
              <w:rPr>
                <w:lang w:eastAsia="en-US"/>
              </w:rPr>
            </w:pPr>
            <w:r>
              <w:rPr>
                <w:lang w:eastAsia="en-US"/>
              </w:rPr>
              <w:t xml:space="preserve">             в возрасте 0-18 лет</w:t>
            </w:r>
          </w:p>
          <w:p w:rsidR="00561EBB" w:rsidRDefault="00561EBB">
            <w:pPr>
              <w:spacing w:line="276" w:lineRule="auto"/>
              <w:jc w:val="both"/>
              <w:rPr>
                <w:lang w:eastAsia="en-US"/>
              </w:rPr>
            </w:pPr>
            <w:r>
              <w:rPr>
                <w:lang w:eastAsia="en-US"/>
              </w:rPr>
              <w:t xml:space="preserve">             в возрасте старше 18 лет</w:t>
            </w:r>
          </w:p>
          <w:p w:rsidR="00561EBB" w:rsidRDefault="00561EBB">
            <w:pPr>
              <w:spacing w:line="276" w:lineRule="auto"/>
              <w:jc w:val="both"/>
              <w:rPr>
                <w:lang w:eastAsia="en-US"/>
              </w:rPr>
            </w:pPr>
            <w:r>
              <w:rPr>
                <w:lang w:eastAsia="en-US"/>
              </w:rPr>
              <w:t xml:space="preserve">             в трудоспособном возрасте </w:t>
            </w:r>
          </w:p>
        </w:tc>
        <w:tc>
          <w:tcPr>
            <w:tcW w:w="1131"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21,34</w:t>
            </w:r>
          </w:p>
          <w:p w:rsidR="00561EBB" w:rsidRDefault="00561EBB">
            <w:pPr>
              <w:spacing w:line="276" w:lineRule="auto"/>
              <w:jc w:val="center"/>
              <w:rPr>
                <w:lang w:eastAsia="en-US"/>
              </w:rPr>
            </w:pPr>
            <w:r>
              <w:rPr>
                <w:lang w:eastAsia="en-US"/>
              </w:rPr>
              <w:t>44,73</w:t>
            </w:r>
          </w:p>
          <w:p w:rsidR="00561EBB" w:rsidRDefault="00561EBB">
            <w:pPr>
              <w:spacing w:line="276" w:lineRule="auto"/>
              <w:jc w:val="center"/>
              <w:rPr>
                <w:lang w:eastAsia="en-US"/>
              </w:rPr>
            </w:pPr>
            <w:r>
              <w:rPr>
                <w:lang w:eastAsia="en-US"/>
              </w:rPr>
              <w:t>44,7</w:t>
            </w:r>
          </w:p>
          <w:p w:rsidR="00561EBB" w:rsidRDefault="00561EBB">
            <w:pPr>
              <w:spacing w:line="276" w:lineRule="auto"/>
              <w:jc w:val="center"/>
              <w:rPr>
                <w:lang w:eastAsia="en-US"/>
              </w:rPr>
            </w:pPr>
          </w:p>
        </w:tc>
        <w:tc>
          <w:tcPr>
            <w:tcW w:w="123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13,20</w:t>
            </w:r>
          </w:p>
          <w:p w:rsidR="00561EBB" w:rsidRDefault="00561EBB">
            <w:pPr>
              <w:spacing w:line="276" w:lineRule="auto"/>
              <w:jc w:val="center"/>
              <w:rPr>
                <w:lang w:eastAsia="en-US"/>
              </w:rPr>
            </w:pPr>
            <w:r>
              <w:rPr>
                <w:lang w:eastAsia="en-US"/>
              </w:rPr>
              <w:t>41,50</w:t>
            </w:r>
          </w:p>
          <w:p w:rsidR="00561EBB" w:rsidRDefault="00561EBB">
            <w:pPr>
              <w:spacing w:line="276" w:lineRule="auto"/>
              <w:jc w:val="center"/>
              <w:rPr>
                <w:lang w:eastAsia="en-US"/>
              </w:rPr>
            </w:pPr>
            <w:r>
              <w:rPr>
                <w:lang w:eastAsia="en-US"/>
              </w:rPr>
              <w:t>37,8</w:t>
            </w:r>
          </w:p>
        </w:tc>
        <w:tc>
          <w:tcPr>
            <w:tcW w:w="111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24,93</w:t>
            </w:r>
          </w:p>
          <w:p w:rsidR="00561EBB" w:rsidRDefault="00561EBB">
            <w:pPr>
              <w:spacing w:line="276" w:lineRule="auto"/>
              <w:jc w:val="center"/>
              <w:rPr>
                <w:lang w:eastAsia="en-US"/>
              </w:rPr>
            </w:pPr>
            <w:r>
              <w:rPr>
                <w:lang w:eastAsia="en-US"/>
              </w:rPr>
              <w:t>47,6</w:t>
            </w:r>
          </w:p>
          <w:p w:rsidR="00561EBB" w:rsidRDefault="00561EBB">
            <w:pPr>
              <w:spacing w:line="276" w:lineRule="auto"/>
              <w:jc w:val="center"/>
              <w:rPr>
                <w:lang w:eastAsia="en-US"/>
              </w:rPr>
            </w:pPr>
            <w:r>
              <w:rPr>
                <w:lang w:eastAsia="en-US"/>
              </w:rPr>
              <w:t>34,7</w:t>
            </w:r>
          </w:p>
        </w:tc>
        <w:tc>
          <w:tcPr>
            <w:tcW w:w="111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10,0</w:t>
            </w:r>
          </w:p>
          <w:p w:rsidR="00561EBB" w:rsidRDefault="00561EBB">
            <w:pPr>
              <w:spacing w:line="276" w:lineRule="auto"/>
              <w:jc w:val="center"/>
              <w:rPr>
                <w:lang w:eastAsia="en-US"/>
              </w:rPr>
            </w:pPr>
            <w:r>
              <w:rPr>
                <w:lang w:eastAsia="en-US"/>
              </w:rPr>
              <w:t>46,5</w:t>
            </w:r>
          </w:p>
          <w:p w:rsidR="00561EBB" w:rsidRDefault="00561EBB">
            <w:pPr>
              <w:spacing w:line="276" w:lineRule="auto"/>
              <w:jc w:val="center"/>
              <w:rPr>
                <w:lang w:eastAsia="en-US"/>
              </w:rPr>
            </w:pPr>
            <w:r>
              <w:rPr>
                <w:lang w:eastAsia="en-US"/>
              </w:rPr>
              <w:t>37,9</w:t>
            </w:r>
          </w:p>
        </w:tc>
        <w:tc>
          <w:tcPr>
            <w:tcW w:w="1690"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rPr>
                <w:lang w:eastAsia="en-US"/>
              </w:rPr>
            </w:pPr>
            <w:r>
              <w:rPr>
                <w:lang w:eastAsia="en-US"/>
              </w:rPr>
              <w:t>17,7</w:t>
            </w:r>
          </w:p>
          <w:p w:rsidR="00561EBB" w:rsidRDefault="00561EBB">
            <w:pPr>
              <w:spacing w:line="276" w:lineRule="auto"/>
              <w:rPr>
                <w:lang w:eastAsia="en-US"/>
              </w:rPr>
            </w:pPr>
            <w:r>
              <w:rPr>
                <w:lang w:eastAsia="en-US"/>
              </w:rPr>
              <w:t>59,0</w:t>
            </w:r>
          </w:p>
          <w:p w:rsidR="00561EBB" w:rsidRDefault="00561EBB">
            <w:pPr>
              <w:spacing w:line="276" w:lineRule="auto"/>
              <w:rPr>
                <w:lang w:eastAsia="en-US"/>
              </w:rPr>
            </w:pPr>
            <w:r>
              <w:rPr>
                <w:lang w:eastAsia="en-US"/>
              </w:rPr>
              <w:t>40,4</w:t>
            </w:r>
          </w:p>
        </w:tc>
        <w:tc>
          <w:tcPr>
            <w:tcW w:w="158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rPr>
                <w:lang w:eastAsia="en-US"/>
              </w:rPr>
            </w:pPr>
            <w:r>
              <w:rPr>
                <w:lang w:eastAsia="en-US"/>
              </w:rPr>
              <w:t>-6,01</w:t>
            </w:r>
          </w:p>
          <w:p w:rsidR="00561EBB" w:rsidRDefault="00561EBB">
            <w:pPr>
              <w:spacing w:line="276" w:lineRule="auto"/>
              <w:rPr>
                <w:lang w:eastAsia="en-US"/>
              </w:rPr>
            </w:pPr>
            <w:r>
              <w:rPr>
                <w:lang w:eastAsia="en-US"/>
              </w:rPr>
              <w:t>7,-1</w:t>
            </w:r>
          </w:p>
          <w:p w:rsidR="00561EBB" w:rsidRDefault="00561EBB">
            <w:pPr>
              <w:spacing w:line="276" w:lineRule="auto"/>
              <w:rPr>
                <w:lang w:eastAsia="en-US"/>
              </w:rPr>
            </w:pPr>
            <w:r>
              <w:rPr>
                <w:lang w:eastAsia="en-US"/>
              </w:rPr>
              <w:t>-2,17</w:t>
            </w:r>
          </w:p>
        </w:tc>
      </w:tr>
      <w:tr w:rsidR="00561EBB" w:rsidTr="00561EBB">
        <w:tc>
          <w:tcPr>
            <w:tcW w:w="701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both"/>
              <w:rPr>
                <w:lang w:eastAsia="en-US"/>
              </w:rPr>
            </w:pPr>
            <w:r>
              <w:rPr>
                <w:lang w:eastAsia="en-US"/>
              </w:rPr>
              <w:t>Частота заболеваний с врожденными аномалиями и хромосомными нарушениями на 1000 чел. за год:</w:t>
            </w:r>
          </w:p>
          <w:p w:rsidR="00561EBB" w:rsidRDefault="00561EBB">
            <w:pPr>
              <w:spacing w:line="276" w:lineRule="auto"/>
              <w:jc w:val="both"/>
              <w:rPr>
                <w:lang w:eastAsia="en-US"/>
              </w:rPr>
            </w:pPr>
            <w:r>
              <w:rPr>
                <w:lang w:eastAsia="en-US"/>
              </w:rPr>
              <w:t xml:space="preserve">             все население</w:t>
            </w:r>
          </w:p>
          <w:p w:rsidR="00561EBB" w:rsidRDefault="00561EBB">
            <w:pPr>
              <w:spacing w:line="276" w:lineRule="auto"/>
              <w:jc w:val="both"/>
              <w:rPr>
                <w:lang w:eastAsia="en-US"/>
              </w:rPr>
            </w:pPr>
            <w:r>
              <w:rPr>
                <w:lang w:eastAsia="en-US"/>
              </w:rPr>
              <w:t xml:space="preserve">             взрослые 18 лет и старше</w:t>
            </w:r>
          </w:p>
          <w:p w:rsidR="00561EBB" w:rsidRDefault="00561EBB">
            <w:pPr>
              <w:spacing w:line="276" w:lineRule="auto"/>
              <w:jc w:val="both"/>
              <w:rPr>
                <w:lang w:eastAsia="en-US"/>
              </w:rPr>
            </w:pPr>
            <w:r>
              <w:rPr>
                <w:lang w:eastAsia="en-US"/>
              </w:rPr>
              <w:t xml:space="preserve">             подростки (15-17 лет)</w:t>
            </w:r>
          </w:p>
          <w:p w:rsidR="00561EBB" w:rsidRDefault="00561EBB">
            <w:pPr>
              <w:spacing w:line="276" w:lineRule="auto"/>
              <w:jc w:val="both"/>
              <w:rPr>
                <w:lang w:eastAsia="en-US"/>
              </w:rPr>
            </w:pPr>
            <w:r>
              <w:rPr>
                <w:lang w:eastAsia="en-US"/>
              </w:rPr>
              <w:t xml:space="preserve">             дети (0-14 лет)</w:t>
            </w:r>
          </w:p>
          <w:p w:rsidR="00561EBB" w:rsidRDefault="00561EBB">
            <w:pPr>
              <w:spacing w:line="276" w:lineRule="auto"/>
              <w:jc w:val="both"/>
              <w:rPr>
                <w:lang w:eastAsia="en-US"/>
              </w:rPr>
            </w:pPr>
          </w:p>
        </w:tc>
        <w:tc>
          <w:tcPr>
            <w:tcW w:w="1131"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0,03</w:t>
            </w:r>
          </w:p>
          <w:p w:rsidR="00561EBB" w:rsidRDefault="00561EBB">
            <w:pPr>
              <w:spacing w:line="276" w:lineRule="auto"/>
              <w:jc w:val="center"/>
              <w:rPr>
                <w:lang w:eastAsia="en-US"/>
              </w:rPr>
            </w:pPr>
            <w:r>
              <w:rPr>
                <w:lang w:eastAsia="en-US"/>
              </w:rPr>
              <w:t>1,1</w:t>
            </w:r>
          </w:p>
          <w:p w:rsidR="00561EBB" w:rsidRDefault="00561EBB">
            <w:pPr>
              <w:spacing w:line="276" w:lineRule="auto"/>
              <w:jc w:val="center"/>
              <w:rPr>
                <w:lang w:eastAsia="en-US"/>
              </w:rPr>
            </w:pPr>
            <w:r>
              <w:rPr>
                <w:lang w:eastAsia="en-US"/>
              </w:rPr>
              <w:t>1,1</w:t>
            </w:r>
          </w:p>
          <w:p w:rsidR="00561EBB" w:rsidRDefault="00561EBB">
            <w:pPr>
              <w:spacing w:line="276" w:lineRule="auto"/>
              <w:jc w:val="center"/>
              <w:rPr>
                <w:lang w:eastAsia="en-US"/>
              </w:rPr>
            </w:pPr>
            <w:r>
              <w:rPr>
                <w:lang w:eastAsia="en-US"/>
              </w:rPr>
              <w:t>4,2</w:t>
            </w:r>
          </w:p>
        </w:tc>
        <w:tc>
          <w:tcPr>
            <w:tcW w:w="123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0,03</w:t>
            </w:r>
          </w:p>
          <w:p w:rsidR="00561EBB" w:rsidRDefault="00561EBB">
            <w:pPr>
              <w:spacing w:line="276" w:lineRule="auto"/>
              <w:jc w:val="center"/>
              <w:rPr>
                <w:lang w:eastAsia="en-US"/>
              </w:rPr>
            </w:pPr>
            <w:r>
              <w:rPr>
                <w:lang w:eastAsia="en-US"/>
              </w:rPr>
              <w:t>1,1</w:t>
            </w:r>
          </w:p>
          <w:p w:rsidR="00561EBB" w:rsidRDefault="00561EBB">
            <w:pPr>
              <w:spacing w:line="276" w:lineRule="auto"/>
              <w:jc w:val="center"/>
              <w:rPr>
                <w:lang w:eastAsia="en-US"/>
              </w:rPr>
            </w:pPr>
            <w:r>
              <w:rPr>
                <w:lang w:eastAsia="en-US"/>
              </w:rPr>
              <w:t>1,2</w:t>
            </w:r>
          </w:p>
          <w:p w:rsidR="00561EBB" w:rsidRDefault="00561EBB">
            <w:pPr>
              <w:spacing w:line="276" w:lineRule="auto"/>
              <w:jc w:val="center"/>
              <w:rPr>
                <w:lang w:eastAsia="en-US"/>
              </w:rPr>
            </w:pPr>
            <w:r>
              <w:rPr>
                <w:lang w:eastAsia="en-US"/>
              </w:rPr>
              <w:t>4,0</w:t>
            </w:r>
          </w:p>
        </w:tc>
        <w:tc>
          <w:tcPr>
            <w:tcW w:w="111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rPr>
                <w:lang w:eastAsia="en-US"/>
              </w:rPr>
            </w:pPr>
          </w:p>
          <w:p w:rsidR="00561EBB" w:rsidRDefault="00561EBB">
            <w:pPr>
              <w:spacing w:line="276" w:lineRule="auto"/>
              <w:rPr>
                <w:lang w:eastAsia="en-US"/>
              </w:rPr>
            </w:pPr>
          </w:p>
          <w:p w:rsidR="00561EBB" w:rsidRDefault="00561EBB">
            <w:pPr>
              <w:spacing w:line="276" w:lineRule="auto"/>
              <w:rPr>
                <w:lang w:eastAsia="en-US"/>
              </w:rPr>
            </w:pPr>
            <w:r>
              <w:rPr>
                <w:lang w:eastAsia="en-US"/>
              </w:rPr>
              <w:t>0,03</w:t>
            </w:r>
          </w:p>
          <w:p w:rsidR="00561EBB" w:rsidRDefault="00561EBB">
            <w:pPr>
              <w:spacing w:line="276" w:lineRule="auto"/>
              <w:rPr>
                <w:lang w:eastAsia="en-US"/>
              </w:rPr>
            </w:pPr>
            <w:r>
              <w:rPr>
                <w:lang w:eastAsia="en-US"/>
              </w:rPr>
              <w:t>1,1</w:t>
            </w:r>
          </w:p>
          <w:p w:rsidR="00561EBB" w:rsidRDefault="00561EBB">
            <w:pPr>
              <w:spacing w:line="276" w:lineRule="auto"/>
              <w:rPr>
                <w:lang w:eastAsia="en-US"/>
              </w:rPr>
            </w:pPr>
            <w:r>
              <w:rPr>
                <w:lang w:eastAsia="en-US"/>
              </w:rPr>
              <w:t>-</w:t>
            </w:r>
          </w:p>
          <w:p w:rsidR="00561EBB" w:rsidRDefault="00561EBB">
            <w:pPr>
              <w:spacing w:line="276" w:lineRule="auto"/>
              <w:rPr>
                <w:lang w:eastAsia="en-US"/>
              </w:rPr>
            </w:pPr>
            <w:r>
              <w:rPr>
                <w:lang w:eastAsia="en-US"/>
              </w:rPr>
              <w:t>2,7</w:t>
            </w:r>
          </w:p>
        </w:tc>
        <w:tc>
          <w:tcPr>
            <w:tcW w:w="111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0,03</w:t>
            </w:r>
          </w:p>
          <w:p w:rsidR="00561EBB" w:rsidRDefault="00561EBB">
            <w:pPr>
              <w:spacing w:line="276" w:lineRule="auto"/>
              <w:jc w:val="center"/>
              <w:rPr>
                <w:lang w:eastAsia="en-US"/>
              </w:rPr>
            </w:pPr>
            <w:r>
              <w:rPr>
                <w:lang w:eastAsia="en-US"/>
              </w:rPr>
              <w:t>1,1</w:t>
            </w:r>
          </w:p>
          <w:p w:rsidR="00561EBB" w:rsidRDefault="00561EBB">
            <w:pPr>
              <w:spacing w:line="276" w:lineRule="auto"/>
              <w:jc w:val="center"/>
              <w:rPr>
                <w:lang w:eastAsia="en-US"/>
              </w:rPr>
            </w:pPr>
            <w:r>
              <w:rPr>
                <w:lang w:eastAsia="en-US"/>
              </w:rPr>
              <w:t>1,2</w:t>
            </w:r>
          </w:p>
          <w:p w:rsidR="00561EBB" w:rsidRDefault="00561EBB">
            <w:pPr>
              <w:spacing w:line="276" w:lineRule="auto"/>
              <w:jc w:val="center"/>
              <w:rPr>
                <w:lang w:eastAsia="en-US"/>
              </w:rPr>
            </w:pPr>
            <w:r>
              <w:rPr>
                <w:lang w:eastAsia="en-US"/>
              </w:rPr>
              <w:t>4,1</w:t>
            </w:r>
          </w:p>
        </w:tc>
        <w:tc>
          <w:tcPr>
            <w:tcW w:w="1690"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rPr>
                <w:lang w:eastAsia="en-US"/>
              </w:rPr>
            </w:pPr>
          </w:p>
          <w:p w:rsidR="00561EBB" w:rsidRDefault="00561EBB">
            <w:pPr>
              <w:spacing w:line="276" w:lineRule="auto"/>
              <w:rPr>
                <w:lang w:eastAsia="en-US"/>
              </w:rPr>
            </w:pPr>
            <w:r>
              <w:rPr>
                <w:lang w:eastAsia="en-US"/>
              </w:rPr>
              <w:t>0</w:t>
            </w:r>
          </w:p>
          <w:p w:rsidR="00561EBB" w:rsidRDefault="00561EBB">
            <w:pPr>
              <w:spacing w:line="276" w:lineRule="auto"/>
              <w:rPr>
                <w:lang w:eastAsia="en-US"/>
              </w:rPr>
            </w:pPr>
            <w:r>
              <w:rPr>
                <w:lang w:eastAsia="en-US"/>
              </w:rPr>
              <w:t>0</w:t>
            </w:r>
          </w:p>
          <w:p w:rsidR="00561EBB" w:rsidRDefault="00561EBB">
            <w:pPr>
              <w:spacing w:line="276" w:lineRule="auto"/>
              <w:rPr>
                <w:lang w:eastAsia="en-US"/>
              </w:rPr>
            </w:pPr>
            <w:r>
              <w:rPr>
                <w:lang w:eastAsia="en-US"/>
              </w:rPr>
              <w:t>5,48</w:t>
            </w:r>
          </w:p>
          <w:p w:rsidR="00561EBB" w:rsidRDefault="00561EBB">
            <w:pPr>
              <w:spacing w:line="276" w:lineRule="auto"/>
              <w:rPr>
                <w:lang w:eastAsia="en-US"/>
              </w:rPr>
            </w:pPr>
            <w:r>
              <w:rPr>
                <w:lang w:eastAsia="en-US"/>
              </w:rPr>
              <w:t>4,43</w:t>
            </w:r>
          </w:p>
        </w:tc>
        <w:tc>
          <w:tcPr>
            <w:tcW w:w="158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rPr>
                <w:lang w:eastAsia="en-US"/>
              </w:rPr>
            </w:pPr>
          </w:p>
          <w:p w:rsidR="00561EBB" w:rsidRDefault="00561EBB">
            <w:pPr>
              <w:spacing w:line="276" w:lineRule="auto"/>
              <w:rPr>
                <w:lang w:eastAsia="en-US"/>
              </w:rPr>
            </w:pPr>
            <w:r>
              <w:rPr>
                <w:lang w:eastAsia="en-US"/>
              </w:rPr>
              <w:t>-0,25</w:t>
            </w:r>
          </w:p>
          <w:p w:rsidR="00561EBB" w:rsidRDefault="00561EBB">
            <w:pPr>
              <w:spacing w:line="276" w:lineRule="auto"/>
              <w:rPr>
                <w:lang w:eastAsia="en-US"/>
              </w:rPr>
            </w:pPr>
            <w:r>
              <w:rPr>
                <w:lang w:eastAsia="en-US"/>
              </w:rPr>
              <w:t>-0,25</w:t>
            </w:r>
          </w:p>
          <w:p w:rsidR="00561EBB" w:rsidRDefault="00561EBB">
            <w:pPr>
              <w:spacing w:line="276" w:lineRule="auto"/>
              <w:rPr>
                <w:lang w:eastAsia="en-US"/>
              </w:rPr>
            </w:pPr>
            <w:r>
              <w:rPr>
                <w:lang w:eastAsia="en-US"/>
              </w:rPr>
              <w:t>48,31</w:t>
            </w:r>
          </w:p>
          <w:p w:rsidR="00561EBB" w:rsidRDefault="00561EBB">
            <w:pPr>
              <w:spacing w:line="276" w:lineRule="auto"/>
              <w:rPr>
                <w:lang w:eastAsia="en-US"/>
              </w:rPr>
            </w:pPr>
            <w:r>
              <w:rPr>
                <w:lang w:eastAsia="en-US"/>
              </w:rPr>
              <w:t>1,44</w:t>
            </w:r>
          </w:p>
        </w:tc>
      </w:tr>
      <w:tr w:rsidR="00561EBB" w:rsidTr="00561EBB">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proofErr w:type="spellStart"/>
            <w:r>
              <w:rPr>
                <w:lang w:eastAsia="en-US"/>
              </w:rPr>
              <w:t>Онкозаболеваемость</w:t>
            </w:r>
            <w:proofErr w:type="spellEnd"/>
            <w:r>
              <w:rPr>
                <w:lang w:eastAsia="en-US"/>
              </w:rPr>
              <w:t xml:space="preserve"> (больные с впервые установленным диагнозом) на 100 тыс.  населения:</w:t>
            </w:r>
          </w:p>
          <w:p w:rsidR="00561EBB" w:rsidRDefault="00561EBB">
            <w:pPr>
              <w:spacing w:line="276" w:lineRule="auto"/>
              <w:jc w:val="both"/>
              <w:rPr>
                <w:lang w:eastAsia="en-US"/>
              </w:rPr>
            </w:pPr>
            <w:r>
              <w:rPr>
                <w:lang w:eastAsia="en-US"/>
              </w:rPr>
              <w:t xml:space="preserve">             всего;</w:t>
            </w:r>
          </w:p>
          <w:p w:rsidR="00561EBB" w:rsidRDefault="00561EBB">
            <w:pPr>
              <w:spacing w:line="276" w:lineRule="auto"/>
              <w:jc w:val="both"/>
              <w:rPr>
                <w:lang w:eastAsia="en-US"/>
              </w:rPr>
            </w:pPr>
            <w:r>
              <w:rPr>
                <w:lang w:eastAsia="en-US"/>
              </w:rPr>
              <w:t xml:space="preserve">             городское население;</w:t>
            </w:r>
          </w:p>
          <w:p w:rsidR="00561EBB" w:rsidRDefault="00561EBB">
            <w:pPr>
              <w:spacing w:line="276" w:lineRule="auto"/>
              <w:jc w:val="both"/>
              <w:rPr>
                <w:lang w:eastAsia="en-US"/>
              </w:rPr>
            </w:pPr>
            <w:r>
              <w:rPr>
                <w:lang w:eastAsia="en-US"/>
              </w:rPr>
              <w:t xml:space="preserve">             сельское население;</w:t>
            </w:r>
            <w:r>
              <w:rPr>
                <w:b/>
                <w:lang w:eastAsia="en-US"/>
              </w:rPr>
              <w:t xml:space="preserve"> </w:t>
            </w:r>
            <w:r>
              <w:rPr>
                <w:lang w:eastAsia="en-US"/>
              </w:rPr>
              <w:t xml:space="preserve">             </w:t>
            </w:r>
          </w:p>
        </w:tc>
        <w:tc>
          <w:tcPr>
            <w:tcW w:w="1131"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487,1</w:t>
            </w:r>
          </w:p>
          <w:p w:rsidR="00561EBB" w:rsidRDefault="00561EBB">
            <w:pPr>
              <w:spacing w:line="276" w:lineRule="auto"/>
              <w:jc w:val="center"/>
              <w:rPr>
                <w:lang w:eastAsia="en-US"/>
              </w:rPr>
            </w:pPr>
            <w:r>
              <w:rPr>
                <w:lang w:eastAsia="en-US"/>
              </w:rPr>
              <w:t>425,9</w:t>
            </w:r>
          </w:p>
          <w:p w:rsidR="00561EBB" w:rsidRDefault="00561EBB">
            <w:pPr>
              <w:spacing w:line="276" w:lineRule="auto"/>
              <w:jc w:val="center"/>
              <w:rPr>
                <w:lang w:eastAsia="en-US"/>
              </w:rPr>
            </w:pPr>
            <w:r>
              <w:rPr>
                <w:lang w:eastAsia="en-US"/>
              </w:rPr>
              <w:t>524,8</w:t>
            </w:r>
          </w:p>
        </w:tc>
        <w:tc>
          <w:tcPr>
            <w:tcW w:w="123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501,1</w:t>
            </w:r>
          </w:p>
          <w:p w:rsidR="00561EBB" w:rsidRDefault="00561EBB">
            <w:pPr>
              <w:spacing w:line="276" w:lineRule="auto"/>
              <w:jc w:val="center"/>
              <w:rPr>
                <w:lang w:eastAsia="en-US"/>
              </w:rPr>
            </w:pPr>
            <w:r>
              <w:rPr>
                <w:lang w:eastAsia="en-US"/>
              </w:rPr>
              <w:t>369,8</w:t>
            </w:r>
          </w:p>
          <w:p w:rsidR="00561EBB" w:rsidRDefault="00561EBB">
            <w:pPr>
              <w:spacing w:line="276" w:lineRule="auto"/>
              <w:jc w:val="center"/>
              <w:rPr>
                <w:lang w:eastAsia="en-US"/>
              </w:rPr>
            </w:pPr>
            <w:r>
              <w:rPr>
                <w:lang w:eastAsia="en-US"/>
              </w:rPr>
              <w:t>517,8</w:t>
            </w:r>
          </w:p>
        </w:tc>
        <w:tc>
          <w:tcPr>
            <w:tcW w:w="111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368,2</w:t>
            </w:r>
          </w:p>
          <w:p w:rsidR="00561EBB" w:rsidRDefault="00561EBB">
            <w:pPr>
              <w:spacing w:line="276" w:lineRule="auto"/>
              <w:jc w:val="center"/>
              <w:rPr>
                <w:lang w:eastAsia="en-US"/>
              </w:rPr>
            </w:pPr>
            <w:r>
              <w:rPr>
                <w:lang w:eastAsia="en-US"/>
              </w:rPr>
              <w:t>275,4</w:t>
            </w:r>
          </w:p>
          <w:p w:rsidR="00561EBB" w:rsidRDefault="00561EBB">
            <w:pPr>
              <w:spacing w:line="276" w:lineRule="auto"/>
              <w:jc w:val="center"/>
              <w:rPr>
                <w:lang w:eastAsia="en-US"/>
              </w:rPr>
            </w:pPr>
            <w:r>
              <w:rPr>
                <w:lang w:eastAsia="en-US"/>
              </w:rPr>
              <w:t>303,8</w:t>
            </w:r>
          </w:p>
        </w:tc>
        <w:tc>
          <w:tcPr>
            <w:tcW w:w="111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450,2</w:t>
            </w:r>
          </w:p>
          <w:p w:rsidR="00561EBB" w:rsidRDefault="00561EBB">
            <w:pPr>
              <w:spacing w:line="276" w:lineRule="auto"/>
              <w:jc w:val="center"/>
              <w:rPr>
                <w:lang w:eastAsia="en-US"/>
              </w:rPr>
            </w:pPr>
            <w:r>
              <w:rPr>
                <w:lang w:eastAsia="en-US"/>
              </w:rPr>
              <w:t>429,8</w:t>
            </w:r>
          </w:p>
          <w:p w:rsidR="00561EBB" w:rsidRDefault="00561EBB">
            <w:pPr>
              <w:spacing w:line="276" w:lineRule="auto"/>
              <w:jc w:val="center"/>
              <w:rPr>
                <w:lang w:eastAsia="en-US"/>
              </w:rPr>
            </w:pPr>
            <w:r>
              <w:rPr>
                <w:lang w:eastAsia="en-US"/>
              </w:rPr>
              <w:t>282,9</w:t>
            </w:r>
          </w:p>
        </w:tc>
        <w:tc>
          <w:tcPr>
            <w:tcW w:w="1690"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rPr>
                <w:lang w:eastAsia="en-US"/>
              </w:rPr>
            </w:pPr>
          </w:p>
          <w:p w:rsidR="00561EBB" w:rsidRDefault="00561EBB">
            <w:pPr>
              <w:spacing w:line="276" w:lineRule="auto"/>
              <w:rPr>
                <w:lang w:eastAsia="en-US"/>
              </w:rPr>
            </w:pPr>
            <w:r>
              <w:rPr>
                <w:lang w:eastAsia="en-US"/>
              </w:rPr>
              <w:t>489,4</w:t>
            </w:r>
          </w:p>
          <w:p w:rsidR="00561EBB" w:rsidRDefault="00561EBB">
            <w:pPr>
              <w:spacing w:line="276" w:lineRule="auto"/>
              <w:rPr>
                <w:lang w:eastAsia="en-US"/>
              </w:rPr>
            </w:pPr>
            <w:r>
              <w:rPr>
                <w:lang w:eastAsia="en-US"/>
              </w:rPr>
              <w:t>671,5</w:t>
            </w:r>
          </w:p>
          <w:p w:rsidR="00561EBB" w:rsidRDefault="00561EBB">
            <w:pPr>
              <w:spacing w:line="276" w:lineRule="auto"/>
              <w:rPr>
                <w:lang w:eastAsia="en-US"/>
              </w:rPr>
            </w:pPr>
            <w:r>
              <w:rPr>
                <w:lang w:eastAsia="en-US"/>
              </w:rPr>
              <w:t>529,3</w:t>
            </w:r>
          </w:p>
        </w:tc>
        <w:tc>
          <w:tcPr>
            <w:tcW w:w="158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rPr>
                <w:lang w:eastAsia="en-US"/>
              </w:rPr>
            </w:pPr>
          </w:p>
          <w:p w:rsidR="00561EBB" w:rsidRDefault="00561EBB">
            <w:pPr>
              <w:spacing w:line="276" w:lineRule="auto"/>
              <w:rPr>
                <w:lang w:eastAsia="en-US"/>
              </w:rPr>
            </w:pPr>
            <w:r>
              <w:rPr>
                <w:lang w:eastAsia="en-US"/>
              </w:rPr>
              <w:t>-1,01</w:t>
            </w:r>
          </w:p>
          <w:p w:rsidR="00561EBB" w:rsidRDefault="00561EBB">
            <w:pPr>
              <w:spacing w:line="276" w:lineRule="auto"/>
              <w:rPr>
                <w:lang w:eastAsia="en-US"/>
              </w:rPr>
            </w:pPr>
            <w:r>
              <w:rPr>
                <w:lang w:eastAsia="en-US"/>
              </w:rPr>
              <w:t>11,8</w:t>
            </w:r>
          </w:p>
          <w:p w:rsidR="00561EBB" w:rsidRDefault="00561EBB">
            <w:pPr>
              <w:spacing w:line="276" w:lineRule="auto"/>
              <w:rPr>
                <w:lang w:eastAsia="en-US"/>
              </w:rPr>
            </w:pPr>
            <w:r>
              <w:rPr>
                <w:lang w:eastAsia="en-US"/>
              </w:rPr>
              <w:t>-5,23</w:t>
            </w:r>
          </w:p>
        </w:tc>
      </w:tr>
      <w:tr w:rsidR="00561EBB" w:rsidTr="00561EBB">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r>
              <w:rPr>
                <w:lang w:eastAsia="en-US"/>
              </w:rPr>
              <w:t>Первичная заболеваемость диабетом</w:t>
            </w:r>
          </w:p>
          <w:p w:rsidR="00561EBB" w:rsidRDefault="00561EBB">
            <w:pPr>
              <w:spacing w:line="276" w:lineRule="auto"/>
              <w:jc w:val="both"/>
              <w:rPr>
                <w:lang w:eastAsia="en-US"/>
              </w:rPr>
            </w:pPr>
            <w:r>
              <w:rPr>
                <w:lang w:eastAsia="en-US"/>
              </w:rPr>
              <w:t xml:space="preserve">             общая</w:t>
            </w:r>
          </w:p>
          <w:p w:rsidR="00561EBB" w:rsidRDefault="00561EBB">
            <w:pPr>
              <w:spacing w:line="276" w:lineRule="auto"/>
              <w:jc w:val="both"/>
              <w:rPr>
                <w:lang w:eastAsia="en-US"/>
              </w:rPr>
            </w:pPr>
            <w:r>
              <w:rPr>
                <w:lang w:eastAsia="en-US"/>
              </w:rPr>
              <w:t xml:space="preserve">             взрослые 18 лет и старше</w:t>
            </w:r>
          </w:p>
          <w:p w:rsidR="00561EBB" w:rsidRDefault="00561EBB">
            <w:pPr>
              <w:spacing w:line="276" w:lineRule="auto"/>
              <w:jc w:val="both"/>
              <w:rPr>
                <w:lang w:eastAsia="en-US"/>
              </w:rPr>
            </w:pPr>
            <w:r>
              <w:rPr>
                <w:lang w:eastAsia="en-US"/>
              </w:rPr>
              <w:t xml:space="preserve">             трудоспособное</w:t>
            </w:r>
          </w:p>
          <w:p w:rsidR="00561EBB" w:rsidRDefault="00561EBB">
            <w:pPr>
              <w:spacing w:line="276" w:lineRule="auto"/>
              <w:jc w:val="both"/>
              <w:rPr>
                <w:lang w:eastAsia="en-US"/>
              </w:rPr>
            </w:pPr>
            <w:r>
              <w:rPr>
                <w:lang w:eastAsia="en-US"/>
              </w:rPr>
              <w:t xml:space="preserve">             подростки (15-17 лет)</w:t>
            </w:r>
          </w:p>
          <w:p w:rsidR="00561EBB" w:rsidRDefault="00561EBB">
            <w:pPr>
              <w:spacing w:line="276" w:lineRule="auto"/>
              <w:jc w:val="both"/>
              <w:rPr>
                <w:lang w:eastAsia="en-US"/>
              </w:rPr>
            </w:pPr>
            <w:r>
              <w:rPr>
                <w:lang w:eastAsia="en-US"/>
              </w:rPr>
              <w:t xml:space="preserve">             дети (0-14 лет)</w:t>
            </w:r>
          </w:p>
        </w:tc>
        <w:tc>
          <w:tcPr>
            <w:tcW w:w="1131"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3,23</w:t>
            </w:r>
          </w:p>
          <w:p w:rsidR="00561EBB" w:rsidRDefault="00561EBB">
            <w:pPr>
              <w:spacing w:line="276" w:lineRule="auto"/>
              <w:jc w:val="center"/>
              <w:rPr>
                <w:lang w:eastAsia="en-US"/>
              </w:rPr>
            </w:pPr>
            <w:r>
              <w:rPr>
                <w:lang w:eastAsia="en-US"/>
              </w:rPr>
              <w:t>3,91</w:t>
            </w:r>
          </w:p>
          <w:p w:rsidR="00561EBB" w:rsidRDefault="00561EBB">
            <w:pPr>
              <w:spacing w:line="276" w:lineRule="auto"/>
              <w:jc w:val="center"/>
              <w:rPr>
                <w:lang w:eastAsia="en-US"/>
              </w:rPr>
            </w:pPr>
            <w:r>
              <w:rPr>
                <w:lang w:eastAsia="en-US"/>
              </w:rPr>
              <w:t>0,4</w:t>
            </w:r>
          </w:p>
          <w:p w:rsidR="00561EBB" w:rsidRDefault="00561EBB">
            <w:pPr>
              <w:spacing w:line="276" w:lineRule="auto"/>
              <w:jc w:val="center"/>
              <w:rPr>
                <w:lang w:eastAsia="en-US"/>
              </w:rPr>
            </w:pPr>
            <w:r>
              <w:rPr>
                <w:lang w:eastAsia="en-US"/>
              </w:rPr>
              <w:t>-</w:t>
            </w:r>
          </w:p>
          <w:p w:rsidR="00561EBB" w:rsidRDefault="00561EBB">
            <w:pPr>
              <w:spacing w:line="276" w:lineRule="auto"/>
              <w:jc w:val="center"/>
              <w:rPr>
                <w:lang w:eastAsia="en-US"/>
              </w:rPr>
            </w:pPr>
            <w:r>
              <w:rPr>
                <w:lang w:eastAsia="en-US"/>
              </w:rPr>
              <w:t>0,2</w:t>
            </w:r>
          </w:p>
        </w:tc>
        <w:tc>
          <w:tcPr>
            <w:tcW w:w="123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3,15</w:t>
            </w:r>
          </w:p>
          <w:p w:rsidR="00561EBB" w:rsidRDefault="00561EBB">
            <w:pPr>
              <w:spacing w:line="276" w:lineRule="auto"/>
              <w:jc w:val="center"/>
              <w:rPr>
                <w:lang w:eastAsia="en-US"/>
              </w:rPr>
            </w:pPr>
            <w:r>
              <w:rPr>
                <w:lang w:eastAsia="en-US"/>
              </w:rPr>
              <w:t>3,84</w:t>
            </w:r>
          </w:p>
          <w:p w:rsidR="00561EBB" w:rsidRDefault="00561EBB">
            <w:pPr>
              <w:spacing w:line="276" w:lineRule="auto"/>
              <w:jc w:val="center"/>
              <w:rPr>
                <w:lang w:eastAsia="en-US"/>
              </w:rPr>
            </w:pPr>
            <w:r>
              <w:rPr>
                <w:lang w:eastAsia="en-US"/>
              </w:rPr>
              <w:t>0,78</w:t>
            </w:r>
          </w:p>
          <w:p w:rsidR="00561EBB" w:rsidRDefault="00561EBB">
            <w:pPr>
              <w:spacing w:line="276" w:lineRule="auto"/>
              <w:jc w:val="center"/>
              <w:rPr>
                <w:lang w:eastAsia="en-US"/>
              </w:rPr>
            </w:pPr>
            <w:r>
              <w:rPr>
                <w:lang w:eastAsia="en-US"/>
              </w:rPr>
              <w:t>-</w:t>
            </w:r>
          </w:p>
          <w:p w:rsidR="00561EBB" w:rsidRDefault="00561EBB">
            <w:pPr>
              <w:spacing w:line="276" w:lineRule="auto"/>
              <w:jc w:val="center"/>
              <w:rPr>
                <w:lang w:eastAsia="en-US"/>
              </w:rPr>
            </w:pPr>
            <w:r>
              <w:rPr>
                <w:lang w:eastAsia="en-US"/>
              </w:rPr>
              <w:t>0,2</w:t>
            </w:r>
          </w:p>
        </w:tc>
        <w:tc>
          <w:tcPr>
            <w:tcW w:w="111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6,21</w:t>
            </w:r>
          </w:p>
          <w:p w:rsidR="00561EBB" w:rsidRDefault="00561EBB">
            <w:pPr>
              <w:spacing w:line="276" w:lineRule="auto"/>
              <w:jc w:val="center"/>
              <w:rPr>
                <w:lang w:eastAsia="en-US"/>
              </w:rPr>
            </w:pPr>
            <w:r>
              <w:rPr>
                <w:lang w:eastAsia="en-US"/>
              </w:rPr>
              <w:t>5,48</w:t>
            </w:r>
          </w:p>
          <w:p w:rsidR="00561EBB" w:rsidRDefault="00561EBB">
            <w:pPr>
              <w:spacing w:line="276" w:lineRule="auto"/>
              <w:jc w:val="center"/>
              <w:rPr>
                <w:lang w:eastAsia="en-US"/>
              </w:rPr>
            </w:pPr>
            <w:r>
              <w:rPr>
                <w:lang w:eastAsia="en-US"/>
              </w:rPr>
              <w:t>4,04</w:t>
            </w:r>
          </w:p>
          <w:p w:rsidR="00561EBB" w:rsidRDefault="00561EBB">
            <w:pPr>
              <w:spacing w:line="276" w:lineRule="auto"/>
              <w:jc w:val="center"/>
              <w:rPr>
                <w:lang w:eastAsia="en-US"/>
              </w:rPr>
            </w:pPr>
            <w:r>
              <w:rPr>
                <w:lang w:eastAsia="en-US"/>
              </w:rPr>
              <w:t>-</w:t>
            </w:r>
          </w:p>
          <w:p w:rsidR="00561EBB" w:rsidRDefault="00561EBB">
            <w:pPr>
              <w:spacing w:line="276" w:lineRule="auto"/>
              <w:jc w:val="center"/>
              <w:rPr>
                <w:lang w:eastAsia="en-US"/>
              </w:rPr>
            </w:pPr>
            <w:r>
              <w:rPr>
                <w:lang w:eastAsia="en-US"/>
              </w:rPr>
              <w:t>0,2</w:t>
            </w:r>
          </w:p>
        </w:tc>
        <w:tc>
          <w:tcPr>
            <w:tcW w:w="111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4,57</w:t>
            </w:r>
          </w:p>
          <w:p w:rsidR="00561EBB" w:rsidRDefault="00561EBB">
            <w:pPr>
              <w:spacing w:line="276" w:lineRule="auto"/>
              <w:jc w:val="center"/>
              <w:rPr>
                <w:lang w:eastAsia="en-US"/>
              </w:rPr>
            </w:pPr>
            <w:r>
              <w:rPr>
                <w:lang w:eastAsia="en-US"/>
              </w:rPr>
              <w:t>7,62</w:t>
            </w:r>
          </w:p>
          <w:p w:rsidR="00561EBB" w:rsidRDefault="00561EBB">
            <w:pPr>
              <w:spacing w:line="276" w:lineRule="auto"/>
              <w:jc w:val="center"/>
              <w:rPr>
                <w:lang w:eastAsia="en-US"/>
              </w:rPr>
            </w:pPr>
            <w:r>
              <w:rPr>
                <w:lang w:eastAsia="en-US"/>
              </w:rPr>
              <w:t>6,8</w:t>
            </w:r>
          </w:p>
          <w:p w:rsidR="00561EBB" w:rsidRDefault="00561EBB">
            <w:pPr>
              <w:spacing w:line="276" w:lineRule="auto"/>
              <w:jc w:val="center"/>
              <w:rPr>
                <w:lang w:eastAsia="en-US"/>
              </w:rPr>
            </w:pPr>
            <w:r>
              <w:rPr>
                <w:lang w:eastAsia="en-US"/>
              </w:rPr>
              <w:t>-</w:t>
            </w:r>
          </w:p>
          <w:p w:rsidR="00561EBB" w:rsidRDefault="00561EBB">
            <w:pPr>
              <w:spacing w:line="276" w:lineRule="auto"/>
              <w:jc w:val="center"/>
              <w:rPr>
                <w:lang w:eastAsia="en-US"/>
              </w:rPr>
            </w:pPr>
            <w:r>
              <w:rPr>
                <w:lang w:eastAsia="en-US"/>
              </w:rPr>
              <w:t>0,2</w:t>
            </w:r>
          </w:p>
        </w:tc>
        <w:tc>
          <w:tcPr>
            <w:tcW w:w="1690"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rPr>
                <w:lang w:eastAsia="en-US"/>
              </w:rPr>
            </w:pPr>
            <w:r>
              <w:rPr>
                <w:lang w:eastAsia="en-US"/>
              </w:rPr>
              <w:t>4,9</w:t>
            </w:r>
          </w:p>
          <w:p w:rsidR="00561EBB" w:rsidRDefault="00561EBB">
            <w:pPr>
              <w:spacing w:line="276" w:lineRule="auto"/>
              <w:rPr>
                <w:lang w:eastAsia="en-US"/>
              </w:rPr>
            </w:pPr>
            <w:r>
              <w:rPr>
                <w:lang w:eastAsia="en-US"/>
              </w:rPr>
              <w:t>6,8</w:t>
            </w:r>
          </w:p>
          <w:p w:rsidR="00561EBB" w:rsidRDefault="00561EBB">
            <w:pPr>
              <w:spacing w:line="276" w:lineRule="auto"/>
              <w:rPr>
                <w:lang w:eastAsia="en-US"/>
              </w:rPr>
            </w:pPr>
            <w:r>
              <w:rPr>
                <w:lang w:eastAsia="en-US"/>
              </w:rPr>
              <w:t>-</w:t>
            </w:r>
          </w:p>
          <w:p w:rsidR="00561EBB" w:rsidRDefault="00561EBB">
            <w:pPr>
              <w:spacing w:line="276" w:lineRule="auto"/>
              <w:rPr>
                <w:lang w:eastAsia="en-US"/>
              </w:rPr>
            </w:pPr>
            <w:r>
              <w:rPr>
                <w:lang w:eastAsia="en-US"/>
              </w:rPr>
              <w:t>1,09</w:t>
            </w:r>
          </w:p>
          <w:p w:rsidR="00561EBB" w:rsidRDefault="00561EBB">
            <w:pPr>
              <w:spacing w:line="276" w:lineRule="auto"/>
              <w:rPr>
                <w:lang w:eastAsia="en-US"/>
              </w:rPr>
            </w:pPr>
            <w:r>
              <w:rPr>
                <w:lang w:eastAsia="en-US"/>
              </w:rPr>
              <w:t>-</w:t>
            </w:r>
          </w:p>
        </w:tc>
        <w:tc>
          <w:tcPr>
            <w:tcW w:w="158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rPr>
                <w:lang w:eastAsia="en-US"/>
              </w:rPr>
            </w:pPr>
            <w:r>
              <w:rPr>
                <w:lang w:eastAsia="en-US"/>
              </w:rPr>
              <w:t>2,86</w:t>
            </w:r>
          </w:p>
          <w:p w:rsidR="00561EBB" w:rsidRDefault="00561EBB">
            <w:pPr>
              <w:spacing w:line="276" w:lineRule="auto"/>
              <w:rPr>
                <w:lang w:eastAsia="en-US"/>
              </w:rPr>
            </w:pPr>
            <w:r>
              <w:rPr>
                <w:lang w:eastAsia="en-US"/>
              </w:rPr>
              <w:t>17,29</w:t>
            </w:r>
          </w:p>
          <w:p w:rsidR="00561EBB" w:rsidRDefault="00561EBB">
            <w:pPr>
              <w:spacing w:line="276" w:lineRule="auto"/>
              <w:rPr>
                <w:lang w:eastAsia="en-US"/>
              </w:rPr>
            </w:pPr>
            <w:r>
              <w:rPr>
                <w:lang w:eastAsia="en-US"/>
              </w:rPr>
              <w:t>21,71</w:t>
            </w:r>
          </w:p>
          <w:p w:rsidR="00561EBB" w:rsidRDefault="00561EBB">
            <w:pPr>
              <w:spacing w:line="276" w:lineRule="auto"/>
              <w:rPr>
                <w:lang w:eastAsia="en-US"/>
              </w:rPr>
            </w:pPr>
            <w:r>
              <w:rPr>
                <w:lang w:eastAsia="en-US"/>
              </w:rPr>
              <w:t>100</w:t>
            </w:r>
          </w:p>
          <w:p w:rsidR="00561EBB" w:rsidRDefault="00561EBB">
            <w:pPr>
              <w:spacing w:line="276" w:lineRule="auto"/>
              <w:rPr>
                <w:lang w:eastAsia="en-US"/>
              </w:rPr>
            </w:pPr>
            <w:r>
              <w:rPr>
                <w:lang w:eastAsia="en-US"/>
              </w:rPr>
              <w:t>-25,0</w:t>
            </w:r>
          </w:p>
        </w:tc>
      </w:tr>
      <w:tr w:rsidR="00561EBB" w:rsidTr="00561EBB">
        <w:trPr>
          <w:trHeight w:val="559"/>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r>
              <w:rPr>
                <w:lang w:eastAsia="en-US"/>
              </w:rPr>
              <w:lastRenderedPageBreak/>
              <w:t xml:space="preserve">Профессиональные заболевания и отравления на 10 тыс. </w:t>
            </w:r>
            <w:proofErr w:type="gramStart"/>
            <w:r>
              <w:rPr>
                <w:lang w:eastAsia="en-US"/>
              </w:rPr>
              <w:t>работающих</w:t>
            </w:r>
            <w:proofErr w:type="gramEnd"/>
            <w:r>
              <w:rPr>
                <w:lang w:eastAsia="en-US"/>
              </w:rPr>
              <w:t>:</w:t>
            </w:r>
          </w:p>
          <w:p w:rsidR="00561EBB" w:rsidRDefault="00561EBB">
            <w:pPr>
              <w:spacing w:line="276" w:lineRule="auto"/>
              <w:jc w:val="both"/>
              <w:rPr>
                <w:lang w:eastAsia="en-US"/>
              </w:rPr>
            </w:pPr>
            <w:r>
              <w:rPr>
                <w:lang w:eastAsia="en-US"/>
              </w:rPr>
              <w:t xml:space="preserve">              всего за год           </w:t>
            </w:r>
          </w:p>
        </w:tc>
        <w:tc>
          <w:tcPr>
            <w:tcW w:w="1131" w:type="dxa"/>
            <w:tcBorders>
              <w:top w:val="single" w:sz="4" w:space="0" w:color="auto"/>
              <w:left w:val="single" w:sz="4" w:space="0" w:color="auto"/>
              <w:bottom w:val="single" w:sz="4" w:space="0" w:color="auto"/>
              <w:right w:val="single" w:sz="4" w:space="0" w:color="auto"/>
            </w:tcBorders>
            <w:vAlign w:val="bottom"/>
            <w:hideMark/>
          </w:tcPr>
          <w:p w:rsidR="00561EBB" w:rsidRDefault="00561EBB">
            <w:pPr>
              <w:spacing w:line="276" w:lineRule="auto"/>
              <w:jc w:val="center"/>
              <w:rPr>
                <w:lang w:eastAsia="en-US"/>
              </w:rPr>
            </w:pPr>
            <w:r>
              <w:rPr>
                <w:lang w:eastAsia="en-US"/>
              </w:rPr>
              <w:t>0</w:t>
            </w:r>
          </w:p>
        </w:tc>
        <w:tc>
          <w:tcPr>
            <w:tcW w:w="1236" w:type="dxa"/>
            <w:tcBorders>
              <w:top w:val="single" w:sz="4" w:space="0" w:color="auto"/>
              <w:left w:val="single" w:sz="4" w:space="0" w:color="auto"/>
              <w:bottom w:val="single" w:sz="4" w:space="0" w:color="auto"/>
              <w:right w:val="single" w:sz="4" w:space="0" w:color="auto"/>
            </w:tcBorders>
            <w:vAlign w:val="bottom"/>
            <w:hideMark/>
          </w:tcPr>
          <w:p w:rsidR="00561EBB" w:rsidRDefault="00561EBB">
            <w:pPr>
              <w:spacing w:line="276" w:lineRule="auto"/>
              <w:jc w:val="center"/>
              <w:rPr>
                <w:lang w:eastAsia="en-US"/>
              </w:rPr>
            </w:pPr>
            <w:r>
              <w:rPr>
                <w:lang w:eastAsia="en-US"/>
              </w:rPr>
              <w:t>0</w:t>
            </w:r>
          </w:p>
        </w:tc>
        <w:tc>
          <w:tcPr>
            <w:tcW w:w="1116" w:type="dxa"/>
            <w:tcBorders>
              <w:top w:val="single" w:sz="4" w:space="0" w:color="auto"/>
              <w:left w:val="single" w:sz="4" w:space="0" w:color="auto"/>
              <w:bottom w:val="single" w:sz="4" w:space="0" w:color="auto"/>
              <w:right w:val="single" w:sz="4" w:space="0" w:color="auto"/>
            </w:tcBorders>
            <w:vAlign w:val="bottom"/>
            <w:hideMark/>
          </w:tcPr>
          <w:p w:rsidR="00561EBB" w:rsidRDefault="00561EBB">
            <w:pPr>
              <w:spacing w:line="276" w:lineRule="auto"/>
              <w:jc w:val="center"/>
              <w:rPr>
                <w:lang w:eastAsia="en-US"/>
              </w:rPr>
            </w:pPr>
            <w:r>
              <w:rPr>
                <w:lang w:eastAsia="en-US"/>
              </w:rPr>
              <w:t>0</w:t>
            </w:r>
          </w:p>
        </w:tc>
        <w:tc>
          <w:tcPr>
            <w:tcW w:w="1116" w:type="dxa"/>
            <w:tcBorders>
              <w:top w:val="single" w:sz="4" w:space="0" w:color="auto"/>
              <w:left w:val="single" w:sz="4" w:space="0" w:color="auto"/>
              <w:bottom w:val="single" w:sz="4" w:space="0" w:color="auto"/>
              <w:right w:val="single" w:sz="4" w:space="0" w:color="auto"/>
            </w:tcBorders>
            <w:vAlign w:val="bottom"/>
            <w:hideMark/>
          </w:tcPr>
          <w:p w:rsidR="00561EBB" w:rsidRDefault="00561EBB">
            <w:pPr>
              <w:spacing w:line="276" w:lineRule="auto"/>
              <w:jc w:val="center"/>
              <w:rPr>
                <w:lang w:eastAsia="en-US"/>
              </w:rPr>
            </w:pPr>
            <w:r>
              <w:rPr>
                <w:lang w:eastAsia="en-US"/>
              </w:rPr>
              <w:t>0</w:t>
            </w:r>
          </w:p>
        </w:tc>
        <w:tc>
          <w:tcPr>
            <w:tcW w:w="1690"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tc>
        <w:tc>
          <w:tcPr>
            <w:tcW w:w="158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tc>
      </w:tr>
      <w:tr w:rsidR="00561EBB" w:rsidTr="00561EBB">
        <w:trPr>
          <w:trHeight w:val="1128"/>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r>
              <w:rPr>
                <w:lang w:eastAsia="en-US"/>
              </w:rPr>
              <w:t xml:space="preserve">Заболеваемость </w:t>
            </w:r>
            <w:proofErr w:type="gramStart"/>
            <w:r>
              <w:rPr>
                <w:lang w:eastAsia="en-US"/>
              </w:rPr>
              <w:t>с</w:t>
            </w:r>
            <w:proofErr w:type="gramEnd"/>
            <w:r>
              <w:rPr>
                <w:lang w:eastAsia="en-US"/>
              </w:rPr>
              <w:t xml:space="preserve"> впервые </w:t>
            </w:r>
            <w:proofErr w:type="gramStart"/>
            <w:r>
              <w:rPr>
                <w:lang w:eastAsia="en-US"/>
              </w:rPr>
              <w:t>в</w:t>
            </w:r>
            <w:proofErr w:type="gramEnd"/>
            <w:r>
              <w:rPr>
                <w:lang w:eastAsia="en-US"/>
              </w:rPr>
              <w:t xml:space="preserve"> жизни установленным диагнозом на 100 тыс. населения:</w:t>
            </w:r>
          </w:p>
          <w:p w:rsidR="00561EBB" w:rsidRDefault="00561EBB">
            <w:pPr>
              <w:spacing w:line="276" w:lineRule="auto"/>
              <w:jc w:val="both"/>
              <w:rPr>
                <w:lang w:eastAsia="en-US"/>
              </w:rPr>
            </w:pPr>
            <w:r>
              <w:rPr>
                <w:lang w:eastAsia="en-US"/>
              </w:rPr>
              <w:t xml:space="preserve">               все население: </w:t>
            </w:r>
          </w:p>
          <w:p w:rsidR="00561EBB" w:rsidRDefault="00561EBB">
            <w:pPr>
              <w:spacing w:line="276" w:lineRule="auto"/>
              <w:jc w:val="both"/>
              <w:rPr>
                <w:lang w:eastAsia="en-US"/>
              </w:rPr>
            </w:pPr>
            <w:r>
              <w:rPr>
                <w:lang w:eastAsia="en-US"/>
              </w:rPr>
              <w:t xml:space="preserve">                             годовая </w:t>
            </w:r>
          </w:p>
        </w:tc>
        <w:tc>
          <w:tcPr>
            <w:tcW w:w="1131"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jc w:val="center"/>
              <w:rPr>
                <w:lang w:eastAsia="en-US"/>
              </w:rPr>
            </w:pPr>
          </w:p>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70301,1</w:t>
            </w:r>
          </w:p>
        </w:tc>
        <w:tc>
          <w:tcPr>
            <w:tcW w:w="123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jc w:val="center"/>
              <w:rPr>
                <w:lang w:eastAsia="en-US"/>
              </w:rPr>
            </w:pPr>
          </w:p>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69024,4</w:t>
            </w:r>
          </w:p>
        </w:tc>
        <w:tc>
          <w:tcPr>
            <w:tcW w:w="111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jc w:val="center"/>
              <w:rPr>
                <w:lang w:eastAsia="en-US"/>
              </w:rPr>
            </w:pPr>
          </w:p>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64664,3</w:t>
            </w:r>
          </w:p>
        </w:tc>
        <w:tc>
          <w:tcPr>
            <w:tcW w:w="111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jc w:val="center"/>
              <w:rPr>
                <w:lang w:eastAsia="en-US"/>
              </w:rPr>
            </w:pPr>
          </w:p>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80560,0</w:t>
            </w:r>
          </w:p>
        </w:tc>
        <w:tc>
          <w:tcPr>
            <w:tcW w:w="1690"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jc w:val="center"/>
              <w:rPr>
                <w:lang w:eastAsia="en-US"/>
              </w:rPr>
            </w:pPr>
          </w:p>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70860,0</w:t>
            </w:r>
          </w:p>
        </w:tc>
        <w:tc>
          <w:tcPr>
            <w:tcW w:w="158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rPr>
                <w:lang w:eastAsia="en-US"/>
              </w:rPr>
            </w:pPr>
          </w:p>
          <w:p w:rsidR="00561EBB" w:rsidRDefault="00561EBB">
            <w:pPr>
              <w:spacing w:line="276" w:lineRule="auto"/>
              <w:rPr>
                <w:lang w:eastAsia="en-US"/>
              </w:rPr>
            </w:pPr>
          </w:p>
          <w:p w:rsidR="00561EBB" w:rsidRDefault="00561EBB">
            <w:pPr>
              <w:spacing w:line="276" w:lineRule="auto"/>
              <w:jc w:val="center"/>
              <w:rPr>
                <w:lang w:eastAsia="en-US"/>
              </w:rPr>
            </w:pPr>
            <w:r>
              <w:rPr>
                <w:lang w:eastAsia="en-US"/>
              </w:rPr>
              <w:t>1,78</w:t>
            </w:r>
          </w:p>
        </w:tc>
      </w:tr>
      <w:tr w:rsidR="00561EBB" w:rsidTr="00561EBB">
        <w:trPr>
          <w:trHeight w:val="559"/>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r>
              <w:rPr>
                <w:lang w:eastAsia="en-US"/>
              </w:rPr>
              <w:t xml:space="preserve">               взрослое население (18 лет и старше):</w:t>
            </w:r>
          </w:p>
          <w:p w:rsidR="00561EBB" w:rsidRDefault="00561EBB">
            <w:pPr>
              <w:spacing w:line="276" w:lineRule="auto"/>
              <w:jc w:val="both"/>
              <w:rPr>
                <w:lang w:eastAsia="en-US"/>
              </w:rPr>
            </w:pPr>
            <w:r>
              <w:rPr>
                <w:lang w:eastAsia="en-US"/>
              </w:rPr>
              <w:t xml:space="preserve">                             годовая </w:t>
            </w:r>
          </w:p>
        </w:tc>
        <w:tc>
          <w:tcPr>
            <w:tcW w:w="1131"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60481,3</w:t>
            </w:r>
          </w:p>
        </w:tc>
        <w:tc>
          <w:tcPr>
            <w:tcW w:w="123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58976,0</w:t>
            </w:r>
          </w:p>
        </w:tc>
        <w:tc>
          <w:tcPr>
            <w:tcW w:w="111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41620,6</w:t>
            </w:r>
          </w:p>
        </w:tc>
        <w:tc>
          <w:tcPr>
            <w:tcW w:w="111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rPr>
                <w:lang w:eastAsia="en-US"/>
              </w:rPr>
            </w:pPr>
          </w:p>
          <w:p w:rsidR="00561EBB" w:rsidRDefault="00561EBB">
            <w:pPr>
              <w:spacing w:line="276" w:lineRule="auto"/>
              <w:jc w:val="center"/>
              <w:rPr>
                <w:lang w:eastAsia="en-US"/>
              </w:rPr>
            </w:pPr>
            <w:r>
              <w:rPr>
                <w:lang w:eastAsia="en-US"/>
              </w:rPr>
              <w:t>67642,0</w:t>
            </w:r>
          </w:p>
        </w:tc>
        <w:tc>
          <w:tcPr>
            <w:tcW w:w="1690"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58170,0</w:t>
            </w:r>
          </w:p>
        </w:tc>
        <w:tc>
          <w:tcPr>
            <w:tcW w:w="158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0,7</w:t>
            </w:r>
          </w:p>
        </w:tc>
      </w:tr>
      <w:tr w:rsidR="00561EBB" w:rsidTr="00561EBB">
        <w:trPr>
          <w:trHeight w:val="578"/>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r>
              <w:rPr>
                <w:lang w:eastAsia="en-US"/>
              </w:rPr>
              <w:t xml:space="preserve">                             подростки (15-17 лет):</w:t>
            </w:r>
          </w:p>
          <w:p w:rsidR="00561EBB" w:rsidRDefault="00561EBB">
            <w:pPr>
              <w:spacing w:line="276" w:lineRule="auto"/>
              <w:jc w:val="both"/>
              <w:rPr>
                <w:lang w:eastAsia="en-US"/>
              </w:rPr>
            </w:pPr>
            <w:r>
              <w:rPr>
                <w:lang w:eastAsia="en-US"/>
              </w:rPr>
              <w:t xml:space="preserve">                             годовая</w:t>
            </w:r>
          </w:p>
        </w:tc>
        <w:tc>
          <w:tcPr>
            <w:tcW w:w="1131"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lang w:eastAsia="en-US"/>
              </w:rPr>
            </w:pPr>
            <w:r>
              <w:rPr>
                <w:lang w:eastAsia="en-US"/>
              </w:rPr>
              <w:t>110503,2</w:t>
            </w:r>
          </w:p>
        </w:tc>
        <w:tc>
          <w:tcPr>
            <w:tcW w:w="123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lang w:eastAsia="en-US"/>
              </w:rPr>
            </w:pPr>
            <w:r>
              <w:rPr>
                <w:lang w:eastAsia="en-US"/>
              </w:rPr>
              <w:t>114204,5</w:t>
            </w:r>
          </w:p>
        </w:tc>
        <w:tc>
          <w:tcPr>
            <w:tcW w:w="111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lang w:eastAsia="en-US"/>
              </w:rPr>
            </w:pPr>
            <w:r>
              <w:rPr>
                <w:lang w:eastAsia="en-US"/>
              </w:rPr>
              <w:t>146662,0</w:t>
            </w:r>
          </w:p>
        </w:tc>
        <w:tc>
          <w:tcPr>
            <w:tcW w:w="111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lang w:eastAsia="en-US"/>
              </w:rPr>
            </w:pPr>
            <w:r>
              <w:rPr>
                <w:lang w:eastAsia="en-US"/>
              </w:rPr>
              <w:t>141490,9</w:t>
            </w:r>
          </w:p>
        </w:tc>
        <w:tc>
          <w:tcPr>
            <w:tcW w:w="1690"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lang w:eastAsia="en-US"/>
              </w:rPr>
            </w:pPr>
            <w:r>
              <w:rPr>
                <w:lang w:eastAsia="en-US"/>
              </w:rPr>
              <w:t>140350,8</w:t>
            </w:r>
          </w:p>
        </w:tc>
        <w:tc>
          <w:tcPr>
            <w:tcW w:w="158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6,66</w:t>
            </w:r>
          </w:p>
        </w:tc>
      </w:tr>
      <w:tr w:rsidR="00561EBB" w:rsidTr="00561EBB">
        <w:trPr>
          <w:trHeight w:val="675"/>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r>
              <w:rPr>
                <w:lang w:eastAsia="en-US"/>
              </w:rPr>
              <w:t xml:space="preserve">                             дети  (0-14 лет): </w:t>
            </w:r>
          </w:p>
          <w:p w:rsidR="00561EBB" w:rsidRDefault="00561EBB">
            <w:pPr>
              <w:spacing w:line="276" w:lineRule="auto"/>
              <w:jc w:val="both"/>
              <w:rPr>
                <w:lang w:eastAsia="en-US"/>
              </w:rPr>
            </w:pPr>
            <w:r>
              <w:rPr>
                <w:lang w:eastAsia="en-US"/>
              </w:rPr>
              <w:t xml:space="preserve">                             годовая                             </w:t>
            </w:r>
          </w:p>
        </w:tc>
        <w:tc>
          <w:tcPr>
            <w:tcW w:w="1131"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lang w:eastAsia="en-US"/>
              </w:rPr>
            </w:pPr>
            <w:r>
              <w:rPr>
                <w:lang w:eastAsia="en-US"/>
              </w:rPr>
              <w:t>11442,3</w:t>
            </w:r>
          </w:p>
        </w:tc>
        <w:tc>
          <w:tcPr>
            <w:tcW w:w="123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lang w:eastAsia="en-US"/>
              </w:rPr>
            </w:pPr>
            <w:r>
              <w:rPr>
                <w:lang w:eastAsia="en-US"/>
              </w:rPr>
              <w:t>10759,1</w:t>
            </w:r>
          </w:p>
        </w:tc>
        <w:tc>
          <w:tcPr>
            <w:tcW w:w="111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lang w:eastAsia="en-US"/>
              </w:rPr>
            </w:pPr>
            <w:r>
              <w:rPr>
                <w:lang w:eastAsia="en-US"/>
              </w:rPr>
              <w:t>10759,1</w:t>
            </w:r>
          </w:p>
        </w:tc>
        <w:tc>
          <w:tcPr>
            <w:tcW w:w="111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lang w:eastAsia="en-US"/>
              </w:rPr>
            </w:pPr>
            <w:r>
              <w:rPr>
                <w:lang w:eastAsia="en-US"/>
              </w:rPr>
              <w:t>13698,4</w:t>
            </w:r>
          </w:p>
        </w:tc>
        <w:tc>
          <w:tcPr>
            <w:tcW w:w="1690" w:type="dxa"/>
            <w:tcBorders>
              <w:top w:val="single" w:sz="4" w:space="0" w:color="auto"/>
              <w:left w:val="single" w:sz="4" w:space="0" w:color="auto"/>
              <w:bottom w:val="single" w:sz="4" w:space="0" w:color="auto"/>
              <w:right w:val="single" w:sz="4" w:space="0" w:color="auto"/>
            </w:tcBorders>
            <w:vAlign w:val="center"/>
            <w:hideMark/>
          </w:tcPr>
          <w:p w:rsidR="00561EBB" w:rsidRDefault="00561EBB" w:rsidP="00120A91">
            <w:pPr>
              <w:spacing w:line="276" w:lineRule="auto"/>
              <w:jc w:val="center"/>
              <w:rPr>
                <w:lang w:eastAsia="en-US"/>
              </w:rPr>
            </w:pPr>
            <w:r>
              <w:rPr>
                <w:lang w:eastAsia="en-US"/>
              </w:rPr>
              <w:t>13729</w:t>
            </w:r>
            <w:r w:rsidR="00120A91">
              <w:rPr>
                <w:lang w:eastAsia="en-US"/>
              </w:rPr>
              <w:t>,</w:t>
            </w:r>
            <w:r>
              <w:rPr>
                <w:lang w:eastAsia="en-US"/>
              </w:rPr>
              <w:t>3</w:t>
            </w:r>
            <w:r w:rsidR="00120A91">
              <w:rPr>
                <w:lang w:eastAsia="en-US"/>
              </w:rPr>
              <w:t xml:space="preserve"> </w:t>
            </w:r>
          </w:p>
        </w:tc>
        <w:tc>
          <w:tcPr>
            <w:tcW w:w="158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rsidP="00120A91">
            <w:pPr>
              <w:spacing w:line="276" w:lineRule="auto"/>
              <w:jc w:val="center"/>
              <w:rPr>
                <w:lang w:eastAsia="en-US"/>
              </w:rPr>
            </w:pPr>
            <w:r>
              <w:rPr>
                <w:lang w:eastAsia="en-US"/>
              </w:rPr>
              <w:t>6,2</w:t>
            </w:r>
            <w:r w:rsidR="00120A91">
              <w:rPr>
                <w:lang w:eastAsia="en-US"/>
              </w:rPr>
              <w:t>2</w:t>
            </w:r>
          </w:p>
        </w:tc>
      </w:tr>
      <w:tr w:rsidR="00561EBB" w:rsidTr="00561EBB">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r>
              <w:rPr>
                <w:lang w:eastAsia="en-US"/>
              </w:rPr>
              <w:t>Заболеваемость с временной утратой трудоспособности:</w:t>
            </w:r>
          </w:p>
          <w:p w:rsidR="00561EBB" w:rsidRDefault="00561EBB">
            <w:pPr>
              <w:spacing w:line="276" w:lineRule="auto"/>
              <w:jc w:val="both"/>
              <w:rPr>
                <w:lang w:eastAsia="en-US"/>
              </w:rPr>
            </w:pPr>
            <w:r>
              <w:rPr>
                <w:lang w:eastAsia="en-US"/>
              </w:rPr>
              <w:t xml:space="preserve">                             годовая</w:t>
            </w:r>
          </w:p>
        </w:tc>
        <w:tc>
          <w:tcPr>
            <w:tcW w:w="1131" w:type="dxa"/>
            <w:tcBorders>
              <w:top w:val="single" w:sz="4" w:space="0" w:color="auto"/>
              <w:left w:val="single" w:sz="4" w:space="0" w:color="auto"/>
              <w:bottom w:val="single" w:sz="4" w:space="0" w:color="auto"/>
              <w:right w:val="single" w:sz="4" w:space="0" w:color="auto"/>
            </w:tcBorders>
            <w:vAlign w:val="bottom"/>
            <w:hideMark/>
          </w:tcPr>
          <w:p w:rsidR="00561EBB" w:rsidRDefault="00561EBB">
            <w:pPr>
              <w:spacing w:line="276" w:lineRule="auto"/>
              <w:jc w:val="center"/>
              <w:rPr>
                <w:lang w:eastAsia="en-US"/>
              </w:rPr>
            </w:pPr>
            <w:r>
              <w:rPr>
                <w:lang w:eastAsia="en-US"/>
              </w:rPr>
              <w:t>755,4</w:t>
            </w:r>
          </w:p>
        </w:tc>
        <w:tc>
          <w:tcPr>
            <w:tcW w:w="1236" w:type="dxa"/>
            <w:tcBorders>
              <w:top w:val="single" w:sz="4" w:space="0" w:color="auto"/>
              <w:left w:val="single" w:sz="4" w:space="0" w:color="auto"/>
              <w:bottom w:val="single" w:sz="4" w:space="0" w:color="auto"/>
              <w:right w:val="single" w:sz="4" w:space="0" w:color="auto"/>
            </w:tcBorders>
            <w:vAlign w:val="bottom"/>
            <w:hideMark/>
          </w:tcPr>
          <w:p w:rsidR="00561EBB" w:rsidRDefault="00561EBB">
            <w:pPr>
              <w:spacing w:line="276" w:lineRule="auto"/>
              <w:jc w:val="center"/>
              <w:rPr>
                <w:lang w:eastAsia="en-US"/>
              </w:rPr>
            </w:pPr>
            <w:r>
              <w:rPr>
                <w:lang w:eastAsia="en-US"/>
              </w:rPr>
              <w:t>804,9</w:t>
            </w:r>
          </w:p>
        </w:tc>
        <w:tc>
          <w:tcPr>
            <w:tcW w:w="1116" w:type="dxa"/>
            <w:tcBorders>
              <w:top w:val="single" w:sz="4" w:space="0" w:color="auto"/>
              <w:left w:val="single" w:sz="4" w:space="0" w:color="auto"/>
              <w:bottom w:val="single" w:sz="4" w:space="0" w:color="auto"/>
              <w:right w:val="single" w:sz="4" w:space="0" w:color="auto"/>
            </w:tcBorders>
            <w:vAlign w:val="bottom"/>
            <w:hideMark/>
          </w:tcPr>
          <w:p w:rsidR="00561EBB" w:rsidRDefault="00561EBB">
            <w:pPr>
              <w:spacing w:line="276" w:lineRule="auto"/>
              <w:jc w:val="center"/>
              <w:rPr>
                <w:lang w:eastAsia="en-US"/>
              </w:rPr>
            </w:pPr>
            <w:r>
              <w:rPr>
                <w:lang w:eastAsia="en-US"/>
              </w:rPr>
              <w:t>1351,7</w:t>
            </w:r>
          </w:p>
        </w:tc>
        <w:tc>
          <w:tcPr>
            <w:tcW w:w="1116" w:type="dxa"/>
            <w:tcBorders>
              <w:top w:val="single" w:sz="4" w:space="0" w:color="auto"/>
              <w:left w:val="single" w:sz="4" w:space="0" w:color="auto"/>
              <w:bottom w:val="single" w:sz="4" w:space="0" w:color="auto"/>
              <w:right w:val="single" w:sz="4" w:space="0" w:color="auto"/>
            </w:tcBorders>
            <w:vAlign w:val="bottom"/>
            <w:hideMark/>
          </w:tcPr>
          <w:p w:rsidR="00561EBB" w:rsidRDefault="00561EBB">
            <w:pPr>
              <w:spacing w:line="276" w:lineRule="auto"/>
              <w:jc w:val="center"/>
              <w:rPr>
                <w:lang w:eastAsia="en-US"/>
              </w:rPr>
            </w:pPr>
            <w:r>
              <w:rPr>
                <w:lang w:eastAsia="en-US"/>
              </w:rPr>
              <w:t>1549,0</w:t>
            </w:r>
          </w:p>
        </w:tc>
        <w:tc>
          <w:tcPr>
            <w:tcW w:w="1690" w:type="dxa"/>
            <w:tcBorders>
              <w:top w:val="single" w:sz="4" w:space="0" w:color="auto"/>
              <w:left w:val="single" w:sz="4" w:space="0" w:color="auto"/>
              <w:bottom w:val="single" w:sz="4" w:space="0" w:color="auto"/>
              <w:right w:val="single" w:sz="4" w:space="0" w:color="auto"/>
            </w:tcBorders>
            <w:vAlign w:val="bottom"/>
            <w:hideMark/>
          </w:tcPr>
          <w:p w:rsidR="00561EBB" w:rsidRDefault="00561EBB">
            <w:pPr>
              <w:spacing w:line="276" w:lineRule="auto"/>
              <w:jc w:val="center"/>
              <w:rPr>
                <w:lang w:eastAsia="en-US"/>
              </w:rPr>
            </w:pPr>
            <w:r>
              <w:rPr>
                <w:lang w:eastAsia="en-US"/>
              </w:rPr>
              <w:t>1492,5</w:t>
            </w:r>
          </w:p>
        </w:tc>
        <w:tc>
          <w:tcPr>
            <w:tcW w:w="158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18,63</w:t>
            </w:r>
          </w:p>
        </w:tc>
      </w:tr>
      <w:tr w:rsidR="00561EBB" w:rsidTr="00561EBB">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r>
              <w:rPr>
                <w:lang w:eastAsia="en-US"/>
              </w:rPr>
              <w:t>Число случаев завозных инфекций за год</w:t>
            </w:r>
          </w:p>
        </w:tc>
        <w:tc>
          <w:tcPr>
            <w:tcW w:w="1131"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i/>
                <w:lang w:eastAsia="en-US"/>
              </w:rPr>
            </w:pPr>
          </w:p>
        </w:tc>
        <w:tc>
          <w:tcPr>
            <w:tcW w:w="123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i/>
                <w:lang w:eastAsia="en-US"/>
              </w:rPr>
            </w:pPr>
          </w:p>
        </w:tc>
        <w:tc>
          <w:tcPr>
            <w:tcW w:w="111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i/>
                <w:lang w:eastAsia="en-US"/>
              </w:rPr>
            </w:pPr>
          </w:p>
        </w:tc>
        <w:tc>
          <w:tcPr>
            <w:tcW w:w="111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i/>
                <w:lang w:eastAsia="en-US"/>
              </w:rPr>
            </w:pPr>
          </w:p>
        </w:tc>
        <w:tc>
          <w:tcPr>
            <w:tcW w:w="1690"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tc>
        <w:tc>
          <w:tcPr>
            <w:tcW w:w="158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tc>
      </w:tr>
      <w:tr w:rsidR="00561EBB" w:rsidTr="00561EBB">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r>
              <w:rPr>
                <w:lang w:eastAsia="en-US"/>
              </w:rPr>
              <w:t xml:space="preserve">Число случаев инфекций, ранее не встречавшихся на территории                          </w:t>
            </w:r>
          </w:p>
        </w:tc>
        <w:tc>
          <w:tcPr>
            <w:tcW w:w="1131"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i/>
                <w:lang w:eastAsia="en-US"/>
              </w:rPr>
            </w:pPr>
          </w:p>
        </w:tc>
        <w:tc>
          <w:tcPr>
            <w:tcW w:w="123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i/>
                <w:lang w:eastAsia="en-US"/>
              </w:rPr>
            </w:pPr>
          </w:p>
        </w:tc>
        <w:tc>
          <w:tcPr>
            <w:tcW w:w="111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i/>
                <w:lang w:eastAsia="en-US"/>
              </w:rPr>
            </w:pPr>
          </w:p>
        </w:tc>
        <w:tc>
          <w:tcPr>
            <w:tcW w:w="111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i/>
                <w:lang w:eastAsia="en-US"/>
              </w:rPr>
            </w:pPr>
          </w:p>
        </w:tc>
        <w:tc>
          <w:tcPr>
            <w:tcW w:w="1690"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tc>
        <w:tc>
          <w:tcPr>
            <w:tcW w:w="158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tc>
      </w:tr>
      <w:tr w:rsidR="00561EBB" w:rsidTr="00561EBB">
        <w:trPr>
          <w:trHeight w:val="1408"/>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r>
              <w:rPr>
                <w:lang w:eastAsia="en-US"/>
              </w:rPr>
              <w:t>Болезни кожи и кожных покровов на 100 тыс. населения:</w:t>
            </w:r>
          </w:p>
          <w:p w:rsidR="00561EBB" w:rsidRDefault="00561EBB">
            <w:pPr>
              <w:spacing w:line="276" w:lineRule="auto"/>
              <w:jc w:val="both"/>
              <w:rPr>
                <w:lang w:eastAsia="en-US"/>
              </w:rPr>
            </w:pPr>
            <w:r>
              <w:rPr>
                <w:lang w:eastAsia="en-US"/>
              </w:rPr>
              <w:t xml:space="preserve">                         годовая;</w:t>
            </w:r>
          </w:p>
          <w:p w:rsidR="00561EBB" w:rsidRDefault="00561EBB">
            <w:pPr>
              <w:spacing w:line="276" w:lineRule="auto"/>
              <w:jc w:val="both"/>
              <w:rPr>
                <w:lang w:eastAsia="en-US"/>
              </w:rPr>
            </w:pPr>
            <w:r>
              <w:rPr>
                <w:lang w:eastAsia="en-US"/>
              </w:rPr>
              <w:t xml:space="preserve">                         взрослые 18 лет и старше </w:t>
            </w:r>
            <w:proofErr w:type="gramStart"/>
            <w:r>
              <w:rPr>
                <w:lang w:eastAsia="en-US"/>
              </w:rPr>
              <w:t>годовая</w:t>
            </w:r>
            <w:proofErr w:type="gramEnd"/>
            <w:r>
              <w:rPr>
                <w:lang w:eastAsia="en-US"/>
              </w:rPr>
              <w:t xml:space="preserve">;                         </w:t>
            </w:r>
          </w:p>
          <w:p w:rsidR="00561EBB" w:rsidRDefault="00561EBB">
            <w:pPr>
              <w:spacing w:line="276" w:lineRule="auto"/>
              <w:jc w:val="both"/>
              <w:rPr>
                <w:lang w:eastAsia="en-US"/>
              </w:rPr>
            </w:pPr>
            <w:r>
              <w:rPr>
                <w:lang w:eastAsia="en-US"/>
              </w:rPr>
              <w:t xml:space="preserve">                         подростки 15-17 лет </w:t>
            </w:r>
            <w:proofErr w:type="gramStart"/>
            <w:r>
              <w:rPr>
                <w:lang w:eastAsia="en-US"/>
              </w:rPr>
              <w:t>годовая</w:t>
            </w:r>
            <w:proofErr w:type="gramEnd"/>
            <w:r>
              <w:rPr>
                <w:lang w:eastAsia="en-US"/>
              </w:rPr>
              <w:t>;</w:t>
            </w:r>
          </w:p>
          <w:p w:rsidR="00561EBB" w:rsidRDefault="00561EBB">
            <w:pPr>
              <w:spacing w:line="276" w:lineRule="auto"/>
              <w:jc w:val="both"/>
              <w:rPr>
                <w:lang w:eastAsia="en-US"/>
              </w:rPr>
            </w:pPr>
            <w:r>
              <w:rPr>
                <w:lang w:eastAsia="en-US"/>
              </w:rPr>
              <w:t xml:space="preserve">                         дети 0-14 лет </w:t>
            </w:r>
            <w:proofErr w:type="gramStart"/>
            <w:r>
              <w:rPr>
                <w:lang w:eastAsia="en-US"/>
              </w:rPr>
              <w:t>годовая</w:t>
            </w:r>
            <w:proofErr w:type="gramEnd"/>
            <w:r>
              <w:rPr>
                <w:lang w:eastAsia="en-US"/>
              </w:rPr>
              <w:t>;</w:t>
            </w:r>
            <w:r>
              <w:rPr>
                <w:b/>
                <w:lang w:eastAsia="en-US"/>
              </w:rPr>
              <w:t xml:space="preserve"> </w:t>
            </w:r>
            <w:r>
              <w:rPr>
                <w:lang w:eastAsia="en-US"/>
              </w:rPr>
              <w:t xml:space="preserve">                      </w:t>
            </w:r>
          </w:p>
        </w:tc>
        <w:tc>
          <w:tcPr>
            <w:tcW w:w="1131"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54,9</w:t>
            </w:r>
          </w:p>
          <w:p w:rsidR="00561EBB" w:rsidRDefault="00561EBB">
            <w:pPr>
              <w:spacing w:line="276" w:lineRule="auto"/>
              <w:jc w:val="center"/>
              <w:rPr>
                <w:lang w:eastAsia="en-US"/>
              </w:rPr>
            </w:pPr>
            <w:r>
              <w:rPr>
                <w:lang w:eastAsia="en-US"/>
              </w:rPr>
              <w:t>22,01</w:t>
            </w:r>
          </w:p>
          <w:p w:rsidR="00561EBB" w:rsidRDefault="00561EBB">
            <w:pPr>
              <w:spacing w:line="276" w:lineRule="auto"/>
              <w:jc w:val="center"/>
              <w:rPr>
                <w:lang w:eastAsia="en-US"/>
              </w:rPr>
            </w:pPr>
            <w:r>
              <w:rPr>
                <w:lang w:eastAsia="en-US"/>
              </w:rPr>
              <w:t>516,16</w:t>
            </w:r>
          </w:p>
          <w:p w:rsidR="00561EBB" w:rsidRDefault="00561EBB">
            <w:pPr>
              <w:spacing w:line="276" w:lineRule="auto"/>
              <w:jc w:val="center"/>
              <w:rPr>
                <w:lang w:eastAsia="en-US"/>
              </w:rPr>
            </w:pPr>
            <w:r>
              <w:rPr>
                <w:lang w:eastAsia="en-US"/>
              </w:rPr>
              <w:t>200,64</w:t>
            </w:r>
          </w:p>
        </w:tc>
        <w:tc>
          <w:tcPr>
            <w:tcW w:w="123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61,9</w:t>
            </w:r>
          </w:p>
          <w:p w:rsidR="00561EBB" w:rsidRDefault="00561EBB">
            <w:pPr>
              <w:spacing w:line="276" w:lineRule="auto"/>
              <w:jc w:val="center"/>
              <w:rPr>
                <w:lang w:eastAsia="en-US"/>
              </w:rPr>
            </w:pPr>
            <w:r>
              <w:rPr>
                <w:lang w:eastAsia="en-US"/>
              </w:rPr>
              <w:t>14,78</w:t>
            </w:r>
          </w:p>
          <w:p w:rsidR="00561EBB" w:rsidRDefault="00561EBB">
            <w:pPr>
              <w:spacing w:line="276" w:lineRule="auto"/>
              <w:jc w:val="center"/>
              <w:rPr>
                <w:lang w:eastAsia="en-US"/>
              </w:rPr>
            </w:pPr>
            <w:r>
              <w:rPr>
                <w:lang w:eastAsia="en-US"/>
              </w:rPr>
              <w:t>316,45</w:t>
            </w:r>
          </w:p>
          <w:p w:rsidR="00561EBB" w:rsidRDefault="00561EBB">
            <w:pPr>
              <w:spacing w:line="276" w:lineRule="auto"/>
              <w:jc w:val="center"/>
              <w:rPr>
                <w:lang w:eastAsia="en-US"/>
              </w:rPr>
            </w:pPr>
            <w:r>
              <w:rPr>
                <w:lang w:eastAsia="en-US"/>
              </w:rPr>
              <w:t>196,92</w:t>
            </w:r>
          </w:p>
        </w:tc>
        <w:tc>
          <w:tcPr>
            <w:tcW w:w="111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38</w:t>
            </w:r>
          </w:p>
          <w:p w:rsidR="00561EBB" w:rsidRDefault="00561EBB">
            <w:pPr>
              <w:spacing w:line="276" w:lineRule="auto"/>
              <w:jc w:val="center"/>
              <w:rPr>
                <w:lang w:eastAsia="en-US"/>
              </w:rPr>
            </w:pPr>
            <w:r>
              <w:rPr>
                <w:lang w:eastAsia="en-US"/>
              </w:rPr>
              <w:t>-</w:t>
            </w:r>
          </w:p>
          <w:p w:rsidR="00561EBB" w:rsidRDefault="00561EBB">
            <w:pPr>
              <w:spacing w:line="276" w:lineRule="auto"/>
              <w:jc w:val="center"/>
              <w:rPr>
                <w:lang w:eastAsia="en-US"/>
              </w:rPr>
            </w:pPr>
            <w:r>
              <w:rPr>
                <w:lang w:eastAsia="en-US"/>
              </w:rPr>
              <w:t>-</w:t>
            </w:r>
          </w:p>
          <w:p w:rsidR="00561EBB" w:rsidRDefault="00561EBB">
            <w:pPr>
              <w:spacing w:line="276" w:lineRule="auto"/>
              <w:jc w:val="center"/>
              <w:rPr>
                <w:lang w:eastAsia="en-US"/>
              </w:rPr>
            </w:pPr>
            <w:r>
              <w:rPr>
                <w:lang w:eastAsia="en-US"/>
              </w:rPr>
              <w:t>59,11</w:t>
            </w:r>
          </w:p>
        </w:tc>
        <w:tc>
          <w:tcPr>
            <w:tcW w:w="111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9,7</w:t>
            </w:r>
          </w:p>
          <w:p w:rsidR="00561EBB" w:rsidRDefault="00561EBB">
            <w:pPr>
              <w:spacing w:line="276" w:lineRule="auto"/>
              <w:jc w:val="center"/>
              <w:rPr>
                <w:lang w:eastAsia="en-US"/>
              </w:rPr>
            </w:pPr>
            <w:r>
              <w:rPr>
                <w:lang w:eastAsia="en-US"/>
              </w:rPr>
              <w:t>-</w:t>
            </w:r>
          </w:p>
          <w:p w:rsidR="00561EBB" w:rsidRDefault="00561EBB">
            <w:pPr>
              <w:spacing w:line="276" w:lineRule="auto"/>
              <w:jc w:val="center"/>
              <w:rPr>
                <w:lang w:eastAsia="en-US"/>
              </w:rPr>
            </w:pPr>
            <w:r>
              <w:rPr>
                <w:lang w:eastAsia="en-US"/>
              </w:rPr>
              <w:t>-</w:t>
            </w:r>
          </w:p>
          <w:p w:rsidR="00561EBB" w:rsidRDefault="00561EBB">
            <w:pPr>
              <w:spacing w:line="276" w:lineRule="auto"/>
              <w:jc w:val="center"/>
              <w:rPr>
                <w:lang w:eastAsia="en-US"/>
              </w:rPr>
            </w:pPr>
            <w:r>
              <w:rPr>
                <w:lang w:eastAsia="en-US"/>
              </w:rPr>
              <w:t>50,9</w:t>
            </w:r>
          </w:p>
        </w:tc>
        <w:tc>
          <w:tcPr>
            <w:tcW w:w="1690"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rPr>
                <w:lang w:eastAsia="en-US"/>
              </w:rPr>
            </w:pPr>
            <w:r>
              <w:rPr>
                <w:lang w:eastAsia="en-US"/>
              </w:rPr>
              <w:t>22,5</w:t>
            </w:r>
          </w:p>
          <w:p w:rsidR="00561EBB" w:rsidRDefault="00561EBB">
            <w:pPr>
              <w:spacing w:line="276" w:lineRule="auto"/>
              <w:rPr>
                <w:lang w:eastAsia="en-US"/>
              </w:rPr>
            </w:pPr>
            <w:r>
              <w:rPr>
                <w:lang w:eastAsia="en-US"/>
              </w:rPr>
              <w:t>7,9</w:t>
            </w:r>
          </w:p>
          <w:p w:rsidR="00561EBB" w:rsidRDefault="00561EBB">
            <w:pPr>
              <w:spacing w:line="276" w:lineRule="auto"/>
              <w:rPr>
                <w:lang w:eastAsia="en-US"/>
              </w:rPr>
            </w:pPr>
            <w:r>
              <w:rPr>
                <w:lang w:eastAsia="en-US"/>
              </w:rPr>
              <w:t>109,6</w:t>
            </w:r>
          </w:p>
          <w:p w:rsidR="00561EBB" w:rsidRDefault="00561EBB">
            <w:pPr>
              <w:spacing w:line="276" w:lineRule="auto"/>
              <w:rPr>
                <w:lang w:eastAsia="en-US"/>
              </w:rPr>
            </w:pPr>
            <w:r>
              <w:rPr>
                <w:lang w:eastAsia="en-US"/>
              </w:rPr>
              <w:t>80,6</w:t>
            </w:r>
          </w:p>
        </w:tc>
        <w:tc>
          <w:tcPr>
            <w:tcW w:w="158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rPr>
                <w:lang w:eastAsia="en-US"/>
              </w:rPr>
            </w:pPr>
            <w:r>
              <w:rPr>
                <w:lang w:eastAsia="en-US"/>
              </w:rPr>
              <w:t>-</w:t>
            </w:r>
            <w:r w:rsidR="00120A91">
              <w:rPr>
                <w:lang w:eastAsia="en-US"/>
              </w:rPr>
              <w:t>8,93</w:t>
            </w:r>
          </w:p>
          <w:p w:rsidR="00561EBB" w:rsidRDefault="00120A91">
            <w:pPr>
              <w:spacing w:line="276" w:lineRule="auto"/>
              <w:rPr>
                <w:lang w:eastAsia="en-US"/>
              </w:rPr>
            </w:pPr>
            <w:r>
              <w:rPr>
                <w:lang w:eastAsia="en-US"/>
              </w:rPr>
              <w:t xml:space="preserve"> </w:t>
            </w:r>
          </w:p>
          <w:p w:rsidR="00561EBB" w:rsidRDefault="00561EBB">
            <w:pPr>
              <w:spacing w:line="276" w:lineRule="auto"/>
              <w:rPr>
                <w:lang w:eastAsia="en-US"/>
              </w:rPr>
            </w:pPr>
            <w:r>
              <w:rPr>
                <w:lang w:eastAsia="en-US"/>
              </w:rPr>
              <w:t>-</w:t>
            </w:r>
            <w:r w:rsidR="00120A91">
              <w:rPr>
                <w:lang w:eastAsia="en-US"/>
              </w:rPr>
              <w:t xml:space="preserve"> </w:t>
            </w:r>
          </w:p>
          <w:p w:rsidR="00561EBB" w:rsidRDefault="00561EBB" w:rsidP="00120A91">
            <w:pPr>
              <w:spacing w:line="276" w:lineRule="auto"/>
              <w:rPr>
                <w:lang w:eastAsia="en-US"/>
              </w:rPr>
            </w:pPr>
            <w:r>
              <w:rPr>
                <w:lang w:eastAsia="en-US"/>
              </w:rPr>
              <w:t>-</w:t>
            </w:r>
            <w:r w:rsidR="00120A91">
              <w:rPr>
                <w:lang w:eastAsia="en-US"/>
              </w:rPr>
              <w:t>13,8</w:t>
            </w:r>
          </w:p>
        </w:tc>
      </w:tr>
      <w:tr w:rsidR="00561EBB" w:rsidTr="00561EBB">
        <w:trPr>
          <w:trHeight w:val="2829"/>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r>
              <w:rPr>
                <w:lang w:eastAsia="en-US"/>
              </w:rPr>
              <w:lastRenderedPageBreak/>
              <w:t>Распространенность ВИЧ-инфицирования:</w:t>
            </w:r>
          </w:p>
          <w:p w:rsidR="00561EBB" w:rsidRDefault="00561EBB">
            <w:pPr>
              <w:spacing w:line="276" w:lineRule="auto"/>
              <w:jc w:val="both"/>
              <w:rPr>
                <w:lang w:eastAsia="en-US"/>
              </w:rPr>
            </w:pPr>
            <w:r>
              <w:rPr>
                <w:lang w:eastAsia="en-US"/>
              </w:rPr>
              <w:t xml:space="preserve">                         зарегистрировано;</w:t>
            </w:r>
          </w:p>
          <w:p w:rsidR="00561EBB" w:rsidRDefault="00561EBB">
            <w:pPr>
              <w:spacing w:line="276" w:lineRule="auto"/>
              <w:jc w:val="both"/>
              <w:rPr>
                <w:lang w:eastAsia="en-US"/>
              </w:rPr>
            </w:pPr>
            <w:r>
              <w:rPr>
                <w:lang w:eastAsia="en-US"/>
              </w:rPr>
              <w:t xml:space="preserve">                         по причине заражения:</w:t>
            </w:r>
          </w:p>
          <w:p w:rsidR="00561EBB" w:rsidRDefault="00561EBB">
            <w:pPr>
              <w:spacing w:line="276" w:lineRule="auto"/>
              <w:jc w:val="both"/>
              <w:rPr>
                <w:lang w:eastAsia="en-US"/>
              </w:rPr>
            </w:pPr>
            <w:r>
              <w:rPr>
                <w:lang w:eastAsia="en-US"/>
              </w:rPr>
              <w:t xml:space="preserve">                                   инъекционное введение наркотиков;</w:t>
            </w:r>
          </w:p>
          <w:p w:rsidR="00561EBB" w:rsidRDefault="00561EBB">
            <w:pPr>
              <w:spacing w:line="276" w:lineRule="auto"/>
              <w:jc w:val="both"/>
              <w:rPr>
                <w:lang w:eastAsia="en-US"/>
              </w:rPr>
            </w:pPr>
            <w:r>
              <w:rPr>
                <w:lang w:eastAsia="en-US"/>
              </w:rPr>
              <w:t xml:space="preserve">                                   гомосексуальные контакты;</w:t>
            </w:r>
          </w:p>
          <w:p w:rsidR="00561EBB" w:rsidRDefault="00561EBB">
            <w:pPr>
              <w:spacing w:line="276" w:lineRule="auto"/>
              <w:jc w:val="both"/>
              <w:rPr>
                <w:lang w:eastAsia="en-US"/>
              </w:rPr>
            </w:pPr>
            <w:r>
              <w:rPr>
                <w:lang w:eastAsia="en-US"/>
              </w:rPr>
              <w:t xml:space="preserve">                                   гетеросексуальные контакты;</w:t>
            </w:r>
          </w:p>
          <w:p w:rsidR="00561EBB" w:rsidRDefault="00561EBB">
            <w:pPr>
              <w:spacing w:line="276" w:lineRule="auto"/>
              <w:jc w:val="both"/>
              <w:rPr>
                <w:lang w:eastAsia="en-US"/>
              </w:rPr>
            </w:pPr>
            <w:r>
              <w:rPr>
                <w:lang w:eastAsia="en-US"/>
              </w:rPr>
              <w:t xml:space="preserve">                                   другие причины;</w:t>
            </w:r>
          </w:p>
          <w:p w:rsidR="00561EBB" w:rsidRDefault="00561EBB">
            <w:pPr>
              <w:spacing w:line="276" w:lineRule="auto"/>
              <w:jc w:val="both"/>
              <w:rPr>
                <w:lang w:eastAsia="en-US"/>
              </w:rPr>
            </w:pPr>
            <w:r>
              <w:rPr>
                <w:lang w:eastAsia="en-US"/>
              </w:rPr>
              <w:t xml:space="preserve">                         по полу:</w:t>
            </w:r>
          </w:p>
          <w:p w:rsidR="00561EBB" w:rsidRDefault="00561EBB">
            <w:pPr>
              <w:spacing w:line="276" w:lineRule="auto"/>
              <w:jc w:val="both"/>
              <w:rPr>
                <w:lang w:eastAsia="en-US"/>
              </w:rPr>
            </w:pPr>
            <w:r>
              <w:rPr>
                <w:lang w:eastAsia="en-US"/>
              </w:rPr>
              <w:t xml:space="preserve">                                   мужчины;</w:t>
            </w:r>
          </w:p>
          <w:p w:rsidR="00561EBB" w:rsidRDefault="00561EBB">
            <w:pPr>
              <w:spacing w:line="276" w:lineRule="auto"/>
              <w:jc w:val="both"/>
              <w:rPr>
                <w:lang w:eastAsia="en-US"/>
              </w:rPr>
            </w:pPr>
            <w:r>
              <w:rPr>
                <w:lang w:eastAsia="en-US"/>
              </w:rPr>
              <w:t xml:space="preserve">                                   женщины.</w:t>
            </w:r>
          </w:p>
        </w:tc>
        <w:tc>
          <w:tcPr>
            <w:tcW w:w="1131"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12,2</w:t>
            </w:r>
          </w:p>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w:t>
            </w:r>
          </w:p>
          <w:p w:rsidR="00561EBB" w:rsidRDefault="00561EBB">
            <w:pPr>
              <w:spacing w:line="276" w:lineRule="auto"/>
              <w:jc w:val="center"/>
              <w:rPr>
                <w:lang w:eastAsia="en-US"/>
              </w:rPr>
            </w:pPr>
            <w:r>
              <w:rPr>
                <w:lang w:eastAsia="en-US"/>
              </w:rPr>
              <w:t>-</w:t>
            </w:r>
          </w:p>
          <w:p w:rsidR="00561EBB" w:rsidRDefault="00561EBB">
            <w:pPr>
              <w:spacing w:line="276" w:lineRule="auto"/>
              <w:jc w:val="center"/>
              <w:rPr>
                <w:lang w:eastAsia="en-US"/>
              </w:rPr>
            </w:pPr>
            <w:r>
              <w:rPr>
                <w:lang w:eastAsia="en-US"/>
              </w:rPr>
              <w:t>3,1</w:t>
            </w:r>
          </w:p>
          <w:p w:rsidR="00561EBB" w:rsidRDefault="00561EBB">
            <w:pPr>
              <w:spacing w:line="276" w:lineRule="auto"/>
              <w:jc w:val="center"/>
              <w:rPr>
                <w:lang w:eastAsia="en-US"/>
              </w:rPr>
            </w:pPr>
            <w:r>
              <w:rPr>
                <w:lang w:eastAsia="en-US"/>
              </w:rPr>
              <w:t>9,2</w:t>
            </w:r>
          </w:p>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18,8</w:t>
            </w:r>
          </w:p>
          <w:p w:rsidR="00561EBB" w:rsidRDefault="00561EBB">
            <w:pPr>
              <w:spacing w:line="276" w:lineRule="auto"/>
              <w:jc w:val="center"/>
              <w:rPr>
                <w:lang w:eastAsia="en-US"/>
              </w:rPr>
            </w:pPr>
            <w:r>
              <w:rPr>
                <w:lang w:eastAsia="en-US"/>
              </w:rPr>
              <w:t>6,0</w:t>
            </w:r>
          </w:p>
        </w:tc>
        <w:tc>
          <w:tcPr>
            <w:tcW w:w="123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w:t>
            </w:r>
          </w:p>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w:t>
            </w:r>
          </w:p>
          <w:p w:rsidR="00561EBB" w:rsidRDefault="00561EBB">
            <w:pPr>
              <w:spacing w:line="276" w:lineRule="auto"/>
              <w:jc w:val="center"/>
              <w:rPr>
                <w:lang w:eastAsia="en-US"/>
              </w:rPr>
            </w:pPr>
            <w:r>
              <w:rPr>
                <w:lang w:eastAsia="en-US"/>
              </w:rPr>
              <w:t>-</w:t>
            </w:r>
          </w:p>
          <w:p w:rsidR="00561EBB" w:rsidRDefault="00561EBB">
            <w:pPr>
              <w:spacing w:line="276" w:lineRule="auto"/>
              <w:jc w:val="center"/>
              <w:rPr>
                <w:lang w:eastAsia="en-US"/>
              </w:rPr>
            </w:pPr>
            <w:r>
              <w:rPr>
                <w:lang w:eastAsia="en-US"/>
              </w:rPr>
              <w:t>-</w:t>
            </w:r>
          </w:p>
          <w:p w:rsidR="00561EBB" w:rsidRDefault="00561EBB">
            <w:pPr>
              <w:spacing w:line="276" w:lineRule="auto"/>
              <w:jc w:val="center"/>
              <w:rPr>
                <w:lang w:eastAsia="en-US"/>
              </w:rPr>
            </w:pPr>
            <w:r>
              <w:rPr>
                <w:lang w:eastAsia="en-US"/>
              </w:rPr>
              <w:t>-</w:t>
            </w:r>
          </w:p>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w:t>
            </w:r>
          </w:p>
          <w:p w:rsidR="00561EBB" w:rsidRDefault="00561EBB">
            <w:pPr>
              <w:spacing w:line="276" w:lineRule="auto"/>
              <w:jc w:val="center"/>
              <w:rPr>
                <w:lang w:eastAsia="en-US"/>
              </w:rPr>
            </w:pPr>
            <w:r>
              <w:rPr>
                <w:lang w:eastAsia="en-US"/>
              </w:rPr>
              <w:t>-</w:t>
            </w:r>
          </w:p>
        </w:tc>
        <w:tc>
          <w:tcPr>
            <w:tcW w:w="111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15,0</w:t>
            </w:r>
          </w:p>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w:t>
            </w:r>
          </w:p>
          <w:p w:rsidR="00561EBB" w:rsidRDefault="00561EBB">
            <w:pPr>
              <w:spacing w:line="276" w:lineRule="auto"/>
              <w:jc w:val="center"/>
              <w:rPr>
                <w:lang w:eastAsia="en-US"/>
              </w:rPr>
            </w:pPr>
            <w:r>
              <w:rPr>
                <w:lang w:eastAsia="en-US"/>
              </w:rPr>
              <w:t>-</w:t>
            </w:r>
          </w:p>
          <w:p w:rsidR="00561EBB" w:rsidRDefault="00561EBB">
            <w:pPr>
              <w:spacing w:line="276" w:lineRule="auto"/>
              <w:jc w:val="center"/>
              <w:rPr>
                <w:lang w:eastAsia="en-US"/>
              </w:rPr>
            </w:pPr>
            <w:r>
              <w:rPr>
                <w:lang w:eastAsia="en-US"/>
              </w:rPr>
              <w:t>-</w:t>
            </w:r>
          </w:p>
          <w:p w:rsidR="00561EBB" w:rsidRDefault="00561EBB">
            <w:pPr>
              <w:spacing w:line="276" w:lineRule="auto"/>
              <w:jc w:val="center"/>
              <w:rPr>
                <w:lang w:eastAsia="en-US"/>
              </w:rPr>
            </w:pPr>
            <w:r>
              <w:rPr>
                <w:lang w:eastAsia="en-US"/>
              </w:rPr>
              <w:t>15,0</w:t>
            </w:r>
          </w:p>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13,7</w:t>
            </w:r>
          </w:p>
          <w:p w:rsidR="00561EBB" w:rsidRDefault="00561EBB">
            <w:pPr>
              <w:spacing w:line="276" w:lineRule="auto"/>
              <w:jc w:val="center"/>
              <w:rPr>
                <w:lang w:eastAsia="en-US"/>
              </w:rPr>
            </w:pPr>
            <w:r>
              <w:rPr>
                <w:lang w:eastAsia="en-US"/>
              </w:rPr>
              <w:t>18,29</w:t>
            </w:r>
          </w:p>
        </w:tc>
        <w:tc>
          <w:tcPr>
            <w:tcW w:w="111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3,0</w:t>
            </w:r>
          </w:p>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w:t>
            </w:r>
          </w:p>
          <w:p w:rsidR="00561EBB" w:rsidRDefault="00561EBB">
            <w:pPr>
              <w:spacing w:line="276" w:lineRule="auto"/>
              <w:jc w:val="center"/>
              <w:rPr>
                <w:lang w:eastAsia="en-US"/>
              </w:rPr>
            </w:pPr>
            <w:r>
              <w:rPr>
                <w:lang w:eastAsia="en-US"/>
              </w:rPr>
              <w:t>-</w:t>
            </w:r>
          </w:p>
          <w:p w:rsidR="00561EBB" w:rsidRDefault="00561EBB">
            <w:pPr>
              <w:spacing w:line="276" w:lineRule="auto"/>
              <w:jc w:val="center"/>
              <w:rPr>
                <w:lang w:eastAsia="en-US"/>
              </w:rPr>
            </w:pPr>
            <w:r>
              <w:rPr>
                <w:lang w:eastAsia="en-US"/>
              </w:rPr>
              <w:t>-</w:t>
            </w:r>
          </w:p>
          <w:p w:rsidR="00561EBB" w:rsidRDefault="00561EBB">
            <w:pPr>
              <w:spacing w:line="276" w:lineRule="auto"/>
              <w:jc w:val="center"/>
              <w:rPr>
                <w:lang w:eastAsia="en-US"/>
              </w:rPr>
            </w:pPr>
            <w:r>
              <w:rPr>
                <w:lang w:eastAsia="en-US"/>
              </w:rPr>
              <w:t>3,0</w:t>
            </w:r>
          </w:p>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6,7</w:t>
            </w:r>
          </w:p>
          <w:p w:rsidR="00561EBB" w:rsidRDefault="00561EBB">
            <w:pPr>
              <w:spacing w:line="276" w:lineRule="auto"/>
              <w:jc w:val="center"/>
              <w:rPr>
                <w:lang w:eastAsia="en-US"/>
              </w:rPr>
            </w:pPr>
            <w:r>
              <w:rPr>
                <w:lang w:eastAsia="en-US"/>
              </w:rPr>
              <w:t>-</w:t>
            </w:r>
          </w:p>
        </w:tc>
        <w:tc>
          <w:tcPr>
            <w:tcW w:w="1690"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rPr>
                <w:lang w:eastAsia="en-US"/>
              </w:rPr>
            </w:pPr>
            <w:r>
              <w:rPr>
                <w:lang w:eastAsia="en-US"/>
              </w:rPr>
              <w:t>3,2</w:t>
            </w:r>
          </w:p>
          <w:p w:rsidR="00561EBB" w:rsidRDefault="00561EBB">
            <w:pPr>
              <w:spacing w:line="276" w:lineRule="auto"/>
              <w:rPr>
                <w:lang w:eastAsia="en-US"/>
              </w:rPr>
            </w:pPr>
          </w:p>
          <w:p w:rsidR="00561EBB" w:rsidRDefault="00561EBB">
            <w:pPr>
              <w:spacing w:line="276" w:lineRule="auto"/>
              <w:rPr>
                <w:lang w:eastAsia="en-US"/>
              </w:rPr>
            </w:pPr>
            <w:r>
              <w:rPr>
                <w:lang w:eastAsia="en-US"/>
              </w:rPr>
              <w:t>-</w:t>
            </w:r>
          </w:p>
          <w:p w:rsidR="00561EBB" w:rsidRDefault="00561EBB">
            <w:pPr>
              <w:spacing w:line="276" w:lineRule="auto"/>
              <w:rPr>
                <w:lang w:eastAsia="en-US"/>
              </w:rPr>
            </w:pPr>
            <w:r>
              <w:rPr>
                <w:lang w:eastAsia="en-US"/>
              </w:rPr>
              <w:t>-</w:t>
            </w:r>
          </w:p>
          <w:p w:rsidR="00561EBB" w:rsidRDefault="00561EBB">
            <w:pPr>
              <w:spacing w:line="276" w:lineRule="auto"/>
              <w:rPr>
                <w:lang w:eastAsia="en-US"/>
              </w:rPr>
            </w:pPr>
            <w:r>
              <w:rPr>
                <w:lang w:eastAsia="en-US"/>
              </w:rPr>
              <w:t>-</w:t>
            </w:r>
          </w:p>
          <w:p w:rsidR="00561EBB" w:rsidRDefault="00561EBB">
            <w:pPr>
              <w:spacing w:line="276" w:lineRule="auto"/>
              <w:rPr>
                <w:lang w:eastAsia="en-US"/>
              </w:rPr>
            </w:pPr>
            <w:r>
              <w:rPr>
                <w:lang w:eastAsia="en-US"/>
              </w:rPr>
              <w:t>3,2</w:t>
            </w:r>
          </w:p>
          <w:p w:rsidR="00561EBB" w:rsidRDefault="00561EBB">
            <w:pPr>
              <w:spacing w:line="276" w:lineRule="auto"/>
              <w:rPr>
                <w:lang w:eastAsia="en-US"/>
              </w:rPr>
            </w:pPr>
          </w:p>
          <w:p w:rsidR="00561EBB" w:rsidRDefault="00561EBB">
            <w:pPr>
              <w:spacing w:line="276" w:lineRule="auto"/>
              <w:rPr>
                <w:lang w:eastAsia="en-US"/>
              </w:rPr>
            </w:pPr>
            <w:r>
              <w:rPr>
                <w:lang w:eastAsia="en-US"/>
              </w:rPr>
              <w:t>6,8</w:t>
            </w:r>
          </w:p>
          <w:p w:rsidR="00561EBB" w:rsidRDefault="00561EBB">
            <w:pPr>
              <w:spacing w:line="276" w:lineRule="auto"/>
              <w:rPr>
                <w:lang w:eastAsia="en-US"/>
              </w:rPr>
            </w:pPr>
            <w:r>
              <w:rPr>
                <w:lang w:eastAsia="en-US"/>
              </w:rPr>
              <w:t>-</w:t>
            </w:r>
          </w:p>
          <w:p w:rsidR="00561EBB" w:rsidRDefault="00561EBB">
            <w:pPr>
              <w:spacing w:line="276" w:lineRule="auto"/>
              <w:rPr>
                <w:lang w:eastAsia="en-US"/>
              </w:rPr>
            </w:pPr>
          </w:p>
        </w:tc>
        <w:tc>
          <w:tcPr>
            <w:tcW w:w="158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rPr>
                <w:lang w:eastAsia="en-US"/>
              </w:rPr>
            </w:pPr>
            <w:r>
              <w:rPr>
                <w:lang w:eastAsia="en-US"/>
              </w:rPr>
              <w:t>-</w:t>
            </w:r>
            <w:r w:rsidR="00120A91">
              <w:rPr>
                <w:lang w:eastAsia="en-US"/>
              </w:rPr>
              <w:t xml:space="preserve"> </w:t>
            </w:r>
          </w:p>
          <w:p w:rsidR="00561EBB" w:rsidRDefault="00561EBB">
            <w:pPr>
              <w:spacing w:line="276" w:lineRule="auto"/>
              <w:rPr>
                <w:lang w:eastAsia="en-US"/>
              </w:rPr>
            </w:pPr>
          </w:p>
          <w:p w:rsidR="00561EBB" w:rsidRDefault="00561EBB">
            <w:pPr>
              <w:spacing w:line="276" w:lineRule="auto"/>
              <w:rPr>
                <w:lang w:eastAsia="en-US"/>
              </w:rPr>
            </w:pPr>
            <w:r>
              <w:rPr>
                <w:lang w:eastAsia="en-US"/>
              </w:rPr>
              <w:t>-</w:t>
            </w:r>
          </w:p>
          <w:p w:rsidR="00561EBB" w:rsidRDefault="00561EBB">
            <w:pPr>
              <w:spacing w:line="276" w:lineRule="auto"/>
              <w:rPr>
                <w:lang w:eastAsia="en-US"/>
              </w:rPr>
            </w:pPr>
            <w:r>
              <w:rPr>
                <w:lang w:eastAsia="en-US"/>
              </w:rPr>
              <w:t>-</w:t>
            </w:r>
          </w:p>
          <w:p w:rsidR="00561EBB" w:rsidRDefault="00561EBB">
            <w:pPr>
              <w:spacing w:line="276" w:lineRule="auto"/>
              <w:rPr>
                <w:lang w:eastAsia="en-US"/>
              </w:rPr>
            </w:pPr>
            <w:r>
              <w:rPr>
                <w:lang w:eastAsia="en-US"/>
              </w:rPr>
              <w:t>-</w:t>
            </w:r>
          </w:p>
          <w:p w:rsidR="00561EBB" w:rsidRDefault="00561EBB">
            <w:pPr>
              <w:spacing w:line="276" w:lineRule="auto"/>
              <w:rPr>
                <w:lang w:eastAsia="en-US"/>
              </w:rPr>
            </w:pPr>
            <w:r>
              <w:rPr>
                <w:lang w:eastAsia="en-US"/>
              </w:rPr>
              <w:t>-</w:t>
            </w:r>
            <w:r w:rsidR="00120A91">
              <w:rPr>
                <w:lang w:eastAsia="en-US"/>
              </w:rPr>
              <w:t xml:space="preserve"> </w:t>
            </w:r>
          </w:p>
          <w:p w:rsidR="00561EBB" w:rsidRDefault="00561EBB">
            <w:pPr>
              <w:spacing w:line="276" w:lineRule="auto"/>
              <w:rPr>
                <w:lang w:eastAsia="en-US"/>
              </w:rPr>
            </w:pPr>
          </w:p>
          <w:p w:rsidR="00561EBB" w:rsidRDefault="00561EBB">
            <w:pPr>
              <w:spacing w:line="276" w:lineRule="auto"/>
              <w:rPr>
                <w:lang w:eastAsia="en-US"/>
              </w:rPr>
            </w:pPr>
            <w:r>
              <w:rPr>
                <w:lang w:eastAsia="en-US"/>
              </w:rPr>
              <w:t>-</w:t>
            </w:r>
            <w:r w:rsidR="00120A91">
              <w:rPr>
                <w:lang w:eastAsia="en-US"/>
              </w:rPr>
              <w:t xml:space="preserve"> </w:t>
            </w:r>
          </w:p>
          <w:p w:rsidR="00561EBB" w:rsidRDefault="00120A91">
            <w:pPr>
              <w:spacing w:line="276" w:lineRule="auto"/>
              <w:rPr>
                <w:lang w:eastAsia="en-US"/>
              </w:rPr>
            </w:pPr>
            <w:r>
              <w:rPr>
                <w:lang w:eastAsia="en-US"/>
              </w:rPr>
              <w:t xml:space="preserve"> </w:t>
            </w:r>
          </w:p>
          <w:p w:rsidR="00561EBB" w:rsidRDefault="00561EBB">
            <w:pPr>
              <w:spacing w:line="276" w:lineRule="auto"/>
              <w:rPr>
                <w:lang w:eastAsia="en-US"/>
              </w:rPr>
            </w:pPr>
          </w:p>
        </w:tc>
      </w:tr>
      <w:tr w:rsidR="00561EBB" w:rsidTr="00561EBB">
        <w:trPr>
          <w:trHeight w:val="1111"/>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r>
              <w:rPr>
                <w:lang w:eastAsia="en-US"/>
              </w:rPr>
              <w:t xml:space="preserve">Заболеваемость </w:t>
            </w:r>
            <w:proofErr w:type="gramStart"/>
            <w:r>
              <w:rPr>
                <w:lang w:eastAsia="en-US"/>
              </w:rPr>
              <w:t>с</w:t>
            </w:r>
            <w:proofErr w:type="gramEnd"/>
            <w:r>
              <w:rPr>
                <w:lang w:eastAsia="en-US"/>
              </w:rPr>
              <w:t xml:space="preserve"> впервые </w:t>
            </w:r>
            <w:proofErr w:type="gramStart"/>
            <w:r>
              <w:rPr>
                <w:lang w:eastAsia="en-US"/>
              </w:rPr>
              <w:t>в</w:t>
            </w:r>
            <w:proofErr w:type="gramEnd"/>
            <w:r>
              <w:rPr>
                <w:lang w:eastAsia="en-US"/>
              </w:rPr>
              <w:t xml:space="preserve"> жизни установленным диагнозом инфекции, передающейся половым путем (сифилис, гонококковая инфекция, хламидийные болезни) на 100 тыс. населения:                                                           суммарная:                            годовая; </w:t>
            </w:r>
          </w:p>
        </w:tc>
        <w:tc>
          <w:tcPr>
            <w:tcW w:w="1131"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highlight w:val="yellow"/>
                <w:lang w:eastAsia="en-US"/>
              </w:rPr>
            </w:pPr>
          </w:p>
          <w:p w:rsidR="00561EBB" w:rsidRDefault="00561EBB">
            <w:pPr>
              <w:spacing w:line="276" w:lineRule="auto"/>
              <w:jc w:val="center"/>
              <w:rPr>
                <w:highlight w:val="yellow"/>
                <w:lang w:eastAsia="en-US"/>
              </w:rPr>
            </w:pPr>
          </w:p>
          <w:p w:rsidR="00561EBB" w:rsidRDefault="00561EBB">
            <w:pPr>
              <w:spacing w:line="276" w:lineRule="auto"/>
              <w:jc w:val="center"/>
              <w:rPr>
                <w:highlight w:val="yellow"/>
                <w:lang w:eastAsia="en-US"/>
              </w:rPr>
            </w:pPr>
          </w:p>
          <w:p w:rsidR="00561EBB" w:rsidRDefault="00561EBB">
            <w:pPr>
              <w:spacing w:line="276" w:lineRule="auto"/>
              <w:jc w:val="center"/>
              <w:rPr>
                <w:highlight w:val="yellow"/>
                <w:lang w:eastAsia="en-US"/>
              </w:rPr>
            </w:pPr>
            <w:r>
              <w:rPr>
                <w:lang w:eastAsia="en-US"/>
              </w:rPr>
              <w:t>166,1</w:t>
            </w:r>
          </w:p>
        </w:tc>
        <w:tc>
          <w:tcPr>
            <w:tcW w:w="123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highlight w:val="yellow"/>
                <w:lang w:eastAsia="en-US"/>
              </w:rPr>
            </w:pPr>
          </w:p>
          <w:p w:rsidR="00561EBB" w:rsidRDefault="00561EBB">
            <w:pPr>
              <w:spacing w:line="276" w:lineRule="auto"/>
              <w:jc w:val="center"/>
              <w:rPr>
                <w:highlight w:val="yellow"/>
                <w:lang w:eastAsia="en-US"/>
              </w:rPr>
            </w:pPr>
          </w:p>
          <w:p w:rsidR="00561EBB" w:rsidRDefault="00561EBB">
            <w:pPr>
              <w:spacing w:line="276" w:lineRule="auto"/>
              <w:jc w:val="center"/>
              <w:rPr>
                <w:highlight w:val="yellow"/>
                <w:lang w:eastAsia="en-US"/>
              </w:rPr>
            </w:pPr>
          </w:p>
          <w:p w:rsidR="00561EBB" w:rsidRDefault="00561EBB">
            <w:pPr>
              <w:spacing w:line="276" w:lineRule="auto"/>
              <w:jc w:val="center"/>
              <w:rPr>
                <w:highlight w:val="yellow"/>
                <w:lang w:eastAsia="en-US"/>
              </w:rPr>
            </w:pPr>
            <w:r>
              <w:rPr>
                <w:lang w:eastAsia="en-US"/>
              </w:rPr>
              <w:t>75,5</w:t>
            </w:r>
          </w:p>
        </w:tc>
        <w:tc>
          <w:tcPr>
            <w:tcW w:w="111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highlight w:val="yellow"/>
                <w:lang w:eastAsia="en-US"/>
              </w:rPr>
            </w:pPr>
          </w:p>
          <w:p w:rsidR="00561EBB" w:rsidRDefault="00561EBB">
            <w:pPr>
              <w:spacing w:line="276" w:lineRule="auto"/>
              <w:jc w:val="center"/>
              <w:rPr>
                <w:highlight w:val="yellow"/>
                <w:lang w:eastAsia="en-US"/>
              </w:rPr>
            </w:pPr>
          </w:p>
          <w:p w:rsidR="00561EBB" w:rsidRDefault="00561EBB">
            <w:pPr>
              <w:spacing w:line="276" w:lineRule="auto"/>
              <w:jc w:val="center"/>
              <w:rPr>
                <w:highlight w:val="yellow"/>
                <w:lang w:eastAsia="en-US"/>
              </w:rPr>
            </w:pPr>
          </w:p>
          <w:p w:rsidR="00561EBB" w:rsidRDefault="00561EBB">
            <w:pPr>
              <w:spacing w:line="276" w:lineRule="auto"/>
              <w:jc w:val="center"/>
              <w:rPr>
                <w:highlight w:val="yellow"/>
                <w:lang w:eastAsia="en-US"/>
              </w:rPr>
            </w:pPr>
            <w:r>
              <w:rPr>
                <w:lang w:eastAsia="en-US"/>
              </w:rPr>
              <w:t>83,7</w:t>
            </w:r>
          </w:p>
        </w:tc>
        <w:tc>
          <w:tcPr>
            <w:tcW w:w="111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jc w:val="center"/>
              <w:rPr>
                <w:lang w:eastAsia="en-US"/>
              </w:rPr>
            </w:pPr>
          </w:p>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77,27</w:t>
            </w:r>
          </w:p>
        </w:tc>
        <w:tc>
          <w:tcPr>
            <w:tcW w:w="1690"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rPr>
                <w:lang w:eastAsia="en-US"/>
              </w:rPr>
            </w:pPr>
          </w:p>
          <w:p w:rsidR="00561EBB" w:rsidRDefault="00561EBB">
            <w:pPr>
              <w:spacing w:line="276" w:lineRule="auto"/>
              <w:rPr>
                <w:lang w:eastAsia="en-US"/>
              </w:rPr>
            </w:pPr>
          </w:p>
          <w:p w:rsidR="00561EBB" w:rsidRDefault="00561EBB">
            <w:pPr>
              <w:spacing w:line="276" w:lineRule="auto"/>
              <w:rPr>
                <w:lang w:eastAsia="en-US"/>
              </w:rPr>
            </w:pPr>
            <w:r>
              <w:rPr>
                <w:lang w:eastAsia="en-US"/>
              </w:rPr>
              <w:t>16,03</w:t>
            </w:r>
          </w:p>
        </w:tc>
        <w:tc>
          <w:tcPr>
            <w:tcW w:w="158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rPr>
                <w:lang w:eastAsia="en-US"/>
              </w:rPr>
            </w:pPr>
          </w:p>
          <w:p w:rsidR="00561EBB" w:rsidRDefault="00561EBB">
            <w:pPr>
              <w:spacing w:line="276" w:lineRule="auto"/>
              <w:rPr>
                <w:lang w:eastAsia="en-US"/>
              </w:rPr>
            </w:pPr>
          </w:p>
          <w:p w:rsidR="00561EBB" w:rsidRDefault="00561EBB" w:rsidP="00120A91">
            <w:pPr>
              <w:spacing w:line="276" w:lineRule="auto"/>
              <w:rPr>
                <w:lang w:eastAsia="en-US"/>
              </w:rPr>
            </w:pPr>
            <w:r>
              <w:rPr>
                <w:lang w:eastAsia="en-US"/>
              </w:rPr>
              <w:t>-</w:t>
            </w:r>
            <w:r w:rsidR="00120A91">
              <w:rPr>
                <w:lang w:eastAsia="en-US"/>
              </w:rPr>
              <w:t>13,3</w:t>
            </w:r>
          </w:p>
        </w:tc>
      </w:tr>
      <w:tr w:rsidR="00561EBB" w:rsidTr="00561EBB">
        <w:trPr>
          <w:trHeight w:val="226"/>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r>
              <w:rPr>
                <w:lang w:eastAsia="en-US"/>
              </w:rPr>
              <w:t xml:space="preserve">                           0-14</w:t>
            </w:r>
          </w:p>
        </w:tc>
        <w:tc>
          <w:tcPr>
            <w:tcW w:w="1131"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tc>
        <w:tc>
          <w:tcPr>
            <w:tcW w:w="123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tc>
        <w:tc>
          <w:tcPr>
            <w:tcW w:w="111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tc>
        <w:tc>
          <w:tcPr>
            <w:tcW w:w="111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tc>
        <w:tc>
          <w:tcPr>
            <w:tcW w:w="1690"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tc>
        <w:tc>
          <w:tcPr>
            <w:tcW w:w="158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tc>
      </w:tr>
      <w:tr w:rsidR="00561EBB" w:rsidTr="00561EBB">
        <w:trPr>
          <w:trHeight w:val="330"/>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r>
              <w:rPr>
                <w:lang w:eastAsia="en-US"/>
              </w:rPr>
              <w:t xml:space="preserve">                           0-17</w:t>
            </w:r>
          </w:p>
        </w:tc>
        <w:tc>
          <w:tcPr>
            <w:tcW w:w="1131"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tc>
        <w:tc>
          <w:tcPr>
            <w:tcW w:w="123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tc>
        <w:tc>
          <w:tcPr>
            <w:tcW w:w="111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tc>
        <w:tc>
          <w:tcPr>
            <w:tcW w:w="111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tc>
        <w:tc>
          <w:tcPr>
            <w:tcW w:w="1690"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tc>
        <w:tc>
          <w:tcPr>
            <w:tcW w:w="158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tc>
      </w:tr>
      <w:tr w:rsidR="00561EBB" w:rsidTr="00561EBB">
        <w:trPr>
          <w:trHeight w:val="210"/>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r>
              <w:rPr>
                <w:lang w:eastAsia="en-US"/>
              </w:rPr>
              <w:t xml:space="preserve">                          18 и старше</w:t>
            </w:r>
          </w:p>
        </w:tc>
        <w:tc>
          <w:tcPr>
            <w:tcW w:w="1131"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47,7</w:t>
            </w:r>
          </w:p>
        </w:tc>
        <w:tc>
          <w:tcPr>
            <w:tcW w:w="123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51,54</w:t>
            </w:r>
          </w:p>
        </w:tc>
        <w:tc>
          <w:tcPr>
            <w:tcW w:w="11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105,3</w:t>
            </w:r>
          </w:p>
        </w:tc>
        <w:tc>
          <w:tcPr>
            <w:tcW w:w="11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95,3</w:t>
            </w:r>
          </w:p>
        </w:tc>
        <w:tc>
          <w:tcPr>
            <w:tcW w:w="1690"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19,94</w:t>
            </w:r>
          </w:p>
        </w:tc>
        <w:tc>
          <w:tcPr>
            <w:tcW w:w="158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-1,84</w:t>
            </w:r>
          </w:p>
        </w:tc>
      </w:tr>
      <w:tr w:rsidR="00561EBB" w:rsidTr="00561EBB">
        <w:trPr>
          <w:trHeight w:val="273"/>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r>
              <w:rPr>
                <w:lang w:eastAsia="en-US"/>
              </w:rPr>
              <w:t xml:space="preserve">             сифилис:</w:t>
            </w:r>
          </w:p>
          <w:p w:rsidR="00561EBB" w:rsidRDefault="00561EBB">
            <w:pPr>
              <w:spacing w:line="276" w:lineRule="auto"/>
              <w:jc w:val="both"/>
              <w:rPr>
                <w:lang w:eastAsia="en-US"/>
              </w:rPr>
            </w:pPr>
            <w:r>
              <w:rPr>
                <w:lang w:eastAsia="en-US"/>
              </w:rPr>
              <w:t xml:space="preserve">                           годовая;</w:t>
            </w:r>
          </w:p>
        </w:tc>
        <w:tc>
          <w:tcPr>
            <w:tcW w:w="1131" w:type="dxa"/>
            <w:tcBorders>
              <w:top w:val="single" w:sz="4" w:space="0" w:color="auto"/>
              <w:left w:val="single" w:sz="4" w:space="0" w:color="auto"/>
              <w:bottom w:val="single" w:sz="4" w:space="0" w:color="auto"/>
              <w:right w:val="single" w:sz="4" w:space="0" w:color="auto"/>
            </w:tcBorders>
            <w:vAlign w:val="center"/>
          </w:tcPr>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9,06</w:t>
            </w:r>
          </w:p>
        </w:tc>
        <w:tc>
          <w:tcPr>
            <w:tcW w:w="1236" w:type="dxa"/>
            <w:tcBorders>
              <w:top w:val="single" w:sz="4" w:space="0" w:color="auto"/>
              <w:left w:val="single" w:sz="4" w:space="0" w:color="auto"/>
              <w:bottom w:val="single" w:sz="4" w:space="0" w:color="auto"/>
              <w:right w:val="single" w:sz="4" w:space="0" w:color="auto"/>
            </w:tcBorders>
            <w:vAlign w:val="center"/>
          </w:tcPr>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12,1</w:t>
            </w:r>
          </w:p>
        </w:tc>
        <w:tc>
          <w:tcPr>
            <w:tcW w:w="1116" w:type="dxa"/>
            <w:tcBorders>
              <w:top w:val="single" w:sz="4" w:space="0" w:color="auto"/>
              <w:left w:val="single" w:sz="4" w:space="0" w:color="auto"/>
              <w:bottom w:val="single" w:sz="4" w:space="0" w:color="auto"/>
              <w:right w:val="single" w:sz="4" w:space="0" w:color="auto"/>
            </w:tcBorders>
            <w:vAlign w:val="center"/>
          </w:tcPr>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3,1</w:t>
            </w:r>
          </w:p>
        </w:tc>
        <w:tc>
          <w:tcPr>
            <w:tcW w:w="1116" w:type="dxa"/>
            <w:tcBorders>
              <w:top w:val="single" w:sz="4" w:space="0" w:color="auto"/>
              <w:left w:val="single" w:sz="4" w:space="0" w:color="auto"/>
              <w:bottom w:val="single" w:sz="4" w:space="0" w:color="auto"/>
              <w:right w:val="single" w:sz="4" w:space="0" w:color="auto"/>
            </w:tcBorders>
            <w:vAlign w:val="center"/>
          </w:tcPr>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6,3</w:t>
            </w:r>
          </w:p>
        </w:tc>
        <w:tc>
          <w:tcPr>
            <w:tcW w:w="1690"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lang w:eastAsia="en-US"/>
              </w:rPr>
            </w:pPr>
            <w:r>
              <w:rPr>
                <w:lang w:eastAsia="en-US"/>
              </w:rPr>
              <w:t>-</w:t>
            </w:r>
          </w:p>
        </w:tc>
        <w:tc>
          <w:tcPr>
            <w:tcW w:w="158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120A91">
            <w:pPr>
              <w:spacing w:line="276" w:lineRule="auto"/>
              <w:jc w:val="center"/>
              <w:rPr>
                <w:lang w:eastAsia="en-US"/>
              </w:rPr>
            </w:pPr>
            <w:r>
              <w:rPr>
                <w:lang w:eastAsia="en-US"/>
              </w:rPr>
              <w:t xml:space="preserve"> </w:t>
            </w:r>
          </w:p>
        </w:tc>
      </w:tr>
      <w:tr w:rsidR="00561EBB" w:rsidTr="00561EBB">
        <w:trPr>
          <w:trHeight w:val="225"/>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r>
              <w:rPr>
                <w:lang w:eastAsia="en-US"/>
              </w:rPr>
              <w:t xml:space="preserve">                           0-14</w:t>
            </w:r>
          </w:p>
        </w:tc>
        <w:tc>
          <w:tcPr>
            <w:tcW w:w="1131"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w:t>
            </w:r>
          </w:p>
        </w:tc>
        <w:tc>
          <w:tcPr>
            <w:tcW w:w="123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w:t>
            </w:r>
          </w:p>
        </w:tc>
        <w:tc>
          <w:tcPr>
            <w:tcW w:w="11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w:t>
            </w:r>
          </w:p>
        </w:tc>
        <w:tc>
          <w:tcPr>
            <w:tcW w:w="11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w:t>
            </w:r>
          </w:p>
        </w:tc>
        <w:tc>
          <w:tcPr>
            <w:tcW w:w="1690" w:type="dxa"/>
            <w:tcBorders>
              <w:top w:val="single" w:sz="4" w:space="0" w:color="auto"/>
              <w:left w:val="single" w:sz="4" w:space="0" w:color="auto"/>
              <w:bottom w:val="single" w:sz="4" w:space="0" w:color="auto"/>
              <w:right w:val="single" w:sz="4" w:space="0" w:color="auto"/>
            </w:tcBorders>
            <w:vAlign w:val="center"/>
          </w:tcPr>
          <w:p w:rsidR="00561EBB" w:rsidRDefault="00561EBB">
            <w:pPr>
              <w:spacing w:line="276" w:lineRule="auto"/>
              <w:jc w:val="center"/>
              <w:rPr>
                <w:lang w:eastAsia="en-US"/>
              </w:rPr>
            </w:pPr>
          </w:p>
        </w:tc>
        <w:tc>
          <w:tcPr>
            <w:tcW w:w="158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tc>
      </w:tr>
      <w:tr w:rsidR="00561EBB" w:rsidTr="00561EBB">
        <w:trPr>
          <w:trHeight w:val="315"/>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r>
              <w:rPr>
                <w:lang w:eastAsia="en-US"/>
              </w:rPr>
              <w:t xml:space="preserve">                           0-17</w:t>
            </w:r>
          </w:p>
        </w:tc>
        <w:tc>
          <w:tcPr>
            <w:tcW w:w="1131"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w:t>
            </w:r>
          </w:p>
        </w:tc>
        <w:tc>
          <w:tcPr>
            <w:tcW w:w="123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w:t>
            </w:r>
          </w:p>
        </w:tc>
        <w:tc>
          <w:tcPr>
            <w:tcW w:w="11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w:t>
            </w:r>
          </w:p>
        </w:tc>
        <w:tc>
          <w:tcPr>
            <w:tcW w:w="11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w:t>
            </w:r>
          </w:p>
        </w:tc>
        <w:tc>
          <w:tcPr>
            <w:tcW w:w="1690" w:type="dxa"/>
            <w:tcBorders>
              <w:top w:val="single" w:sz="4" w:space="0" w:color="auto"/>
              <w:left w:val="single" w:sz="4" w:space="0" w:color="auto"/>
              <w:bottom w:val="single" w:sz="4" w:space="0" w:color="auto"/>
              <w:right w:val="single" w:sz="4" w:space="0" w:color="auto"/>
            </w:tcBorders>
            <w:vAlign w:val="center"/>
          </w:tcPr>
          <w:p w:rsidR="00561EBB" w:rsidRDefault="00561EBB">
            <w:pPr>
              <w:spacing w:line="276" w:lineRule="auto"/>
              <w:jc w:val="center"/>
              <w:rPr>
                <w:lang w:eastAsia="en-US"/>
              </w:rPr>
            </w:pPr>
          </w:p>
        </w:tc>
        <w:tc>
          <w:tcPr>
            <w:tcW w:w="158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tc>
      </w:tr>
      <w:tr w:rsidR="00561EBB" w:rsidTr="00561EBB">
        <w:trPr>
          <w:trHeight w:val="318"/>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r>
              <w:rPr>
                <w:lang w:eastAsia="en-US"/>
              </w:rPr>
              <w:t xml:space="preserve">                          18 и старше</w:t>
            </w:r>
          </w:p>
        </w:tc>
        <w:tc>
          <w:tcPr>
            <w:tcW w:w="1131"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11,0</w:t>
            </w:r>
          </w:p>
        </w:tc>
        <w:tc>
          <w:tcPr>
            <w:tcW w:w="123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14,78</w:t>
            </w:r>
          </w:p>
        </w:tc>
        <w:tc>
          <w:tcPr>
            <w:tcW w:w="11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3,9</w:t>
            </w:r>
          </w:p>
        </w:tc>
        <w:tc>
          <w:tcPr>
            <w:tcW w:w="11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7,9</w:t>
            </w:r>
          </w:p>
        </w:tc>
        <w:tc>
          <w:tcPr>
            <w:tcW w:w="1690"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lang w:eastAsia="en-US"/>
              </w:rPr>
            </w:pPr>
            <w:r>
              <w:rPr>
                <w:lang w:eastAsia="en-US"/>
              </w:rPr>
              <w:t>-</w:t>
            </w:r>
          </w:p>
        </w:tc>
        <w:tc>
          <w:tcPr>
            <w:tcW w:w="1586" w:type="dxa"/>
            <w:tcBorders>
              <w:top w:val="single" w:sz="4" w:space="0" w:color="auto"/>
              <w:left w:val="single" w:sz="4" w:space="0" w:color="auto"/>
              <w:bottom w:val="single" w:sz="4" w:space="0" w:color="auto"/>
              <w:right w:val="single" w:sz="4" w:space="0" w:color="auto"/>
            </w:tcBorders>
            <w:hideMark/>
          </w:tcPr>
          <w:p w:rsidR="00561EBB" w:rsidRDefault="00120A91">
            <w:pPr>
              <w:spacing w:line="276" w:lineRule="auto"/>
              <w:jc w:val="center"/>
              <w:rPr>
                <w:lang w:eastAsia="en-US"/>
              </w:rPr>
            </w:pPr>
            <w:r>
              <w:rPr>
                <w:lang w:eastAsia="en-US"/>
              </w:rPr>
              <w:t xml:space="preserve"> </w:t>
            </w:r>
          </w:p>
        </w:tc>
      </w:tr>
      <w:tr w:rsidR="00561EBB" w:rsidTr="00561EBB">
        <w:trPr>
          <w:trHeight w:val="556"/>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r>
              <w:rPr>
                <w:lang w:eastAsia="en-US"/>
              </w:rPr>
              <w:t xml:space="preserve">              гонококковая инфекция:</w:t>
            </w:r>
          </w:p>
          <w:p w:rsidR="00561EBB" w:rsidRDefault="00561EBB">
            <w:pPr>
              <w:spacing w:line="276" w:lineRule="auto"/>
              <w:jc w:val="both"/>
              <w:rPr>
                <w:lang w:eastAsia="en-US"/>
              </w:rPr>
            </w:pPr>
            <w:r>
              <w:rPr>
                <w:lang w:eastAsia="en-US"/>
              </w:rPr>
              <w:t xml:space="preserve">                           годовая; </w:t>
            </w:r>
          </w:p>
        </w:tc>
        <w:tc>
          <w:tcPr>
            <w:tcW w:w="1131"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lang w:eastAsia="en-US"/>
              </w:rPr>
            </w:pPr>
            <w:r>
              <w:rPr>
                <w:lang w:eastAsia="en-US"/>
              </w:rPr>
              <w:t>6,4</w:t>
            </w:r>
          </w:p>
        </w:tc>
        <w:tc>
          <w:tcPr>
            <w:tcW w:w="123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lang w:eastAsia="en-US"/>
              </w:rPr>
            </w:pPr>
            <w:r>
              <w:rPr>
                <w:lang w:eastAsia="en-US"/>
              </w:rPr>
              <w:t>0</w:t>
            </w:r>
          </w:p>
        </w:tc>
        <w:tc>
          <w:tcPr>
            <w:tcW w:w="111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lang w:eastAsia="en-US"/>
              </w:rPr>
            </w:pPr>
            <w:r>
              <w:rPr>
                <w:lang w:eastAsia="en-US"/>
              </w:rPr>
              <w:t>6,2</w:t>
            </w:r>
          </w:p>
        </w:tc>
        <w:tc>
          <w:tcPr>
            <w:tcW w:w="111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lang w:eastAsia="en-US"/>
              </w:rPr>
            </w:pPr>
            <w:r>
              <w:rPr>
                <w:lang w:eastAsia="en-US"/>
              </w:rPr>
              <w:t>22,1</w:t>
            </w:r>
          </w:p>
        </w:tc>
        <w:tc>
          <w:tcPr>
            <w:tcW w:w="1690"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lang w:eastAsia="en-US"/>
              </w:rPr>
            </w:pPr>
            <w:r>
              <w:rPr>
                <w:lang w:eastAsia="en-US"/>
              </w:rPr>
              <w:t>-</w:t>
            </w:r>
          </w:p>
        </w:tc>
        <w:tc>
          <w:tcPr>
            <w:tcW w:w="158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13,40</w:t>
            </w:r>
          </w:p>
        </w:tc>
      </w:tr>
      <w:tr w:rsidR="00561EBB" w:rsidTr="00561EBB">
        <w:trPr>
          <w:trHeight w:val="174"/>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r>
              <w:rPr>
                <w:lang w:eastAsia="en-US"/>
              </w:rPr>
              <w:t xml:space="preserve">                           0-14</w:t>
            </w:r>
          </w:p>
        </w:tc>
        <w:tc>
          <w:tcPr>
            <w:tcW w:w="1131"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w:t>
            </w:r>
          </w:p>
        </w:tc>
        <w:tc>
          <w:tcPr>
            <w:tcW w:w="123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w:t>
            </w:r>
          </w:p>
        </w:tc>
        <w:tc>
          <w:tcPr>
            <w:tcW w:w="11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w:t>
            </w:r>
          </w:p>
        </w:tc>
        <w:tc>
          <w:tcPr>
            <w:tcW w:w="11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w:t>
            </w:r>
          </w:p>
        </w:tc>
        <w:tc>
          <w:tcPr>
            <w:tcW w:w="1690" w:type="dxa"/>
            <w:tcBorders>
              <w:top w:val="single" w:sz="4" w:space="0" w:color="auto"/>
              <w:left w:val="single" w:sz="4" w:space="0" w:color="auto"/>
              <w:bottom w:val="single" w:sz="4" w:space="0" w:color="auto"/>
              <w:right w:val="single" w:sz="4" w:space="0" w:color="auto"/>
            </w:tcBorders>
            <w:vAlign w:val="center"/>
          </w:tcPr>
          <w:p w:rsidR="00561EBB" w:rsidRDefault="00561EBB">
            <w:pPr>
              <w:spacing w:line="276" w:lineRule="auto"/>
              <w:jc w:val="center"/>
              <w:rPr>
                <w:lang w:eastAsia="en-US"/>
              </w:rPr>
            </w:pPr>
          </w:p>
        </w:tc>
        <w:tc>
          <w:tcPr>
            <w:tcW w:w="158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tc>
      </w:tr>
      <w:tr w:rsidR="00561EBB" w:rsidTr="00561EBB">
        <w:trPr>
          <w:trHeight w:val="270"/>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r>
              <w:rPr>
                <w:lang w:eastAsia="en-US"/>
              </w:rPr>
              <w:t xml:space="preserve">                           0-17</w:t>
            </w:r>
          </w:p>
        </w:tc>
        <w:tc>
          <w:tcPr>
            <w:tcW w:w="1131"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w:t>
            </w:r>
          </w:p>
        </w:tc>
        <w:tc>
          <w:tcPr>
            <w:tcW w:w="123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w:t>
            </w:r>
          </w:p>
        </w:tc>
        <w:tc>
          <w:tcPr>
            <w:tcW w:w="11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w:t>
            </w:r>
          </w:p>
        </w:tc>
        <w:tc>
          <w:tcPr>
            <w:tcW w:w="11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w:t>
            </w:r>
          </w:p>
        </w:tc>
        <w:tc>
          <w:tcPr>
            <w:tcW w:w="1690" w:type="dxa"/>
            <w:tcBorders>
              <w:top w:val="single" w:sz="4" w:space="0" w:color="auto"/>
              <w:left w:val="single" w:sz="4" w:space="0" w:color="auto"/>
              <w:bottom w:val="single" w:sz="4" w:space="0" w:color="auto"/>
              <w:right w:val="single" w:sz="4" w:space="0" w:color="auto"/>
            </w:tcBorders>
            <w:vAlign w:val="center"/>
          </w:tcPr>
          <w:p w:rsidR="00561EBB" w:rsidRDefault="00561EBB">
            <w:pPr>
              <w:spacing w:line="276" w:lineRule="auto"/>
              <w:jc w:val="center"/>
              <w:rPr>
                <w:lang w:eastAsia="en-US"/>
              </w:rPr>
            </w:pPr>
          </w:p>
        </w:tc>
        <w:tc>
          <w:tcPr>
            <w:tcW w:w="158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tc>
      </w:tr>
      <w:tr w:rsidR="00561EBB" w:rsidTr="00561EBB">
        <w:trPr>
          <w:trHeight w:val="195"/>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r>
              <w:rPr>
                <w:lang w:eastAsia="en-US"/>
              </w:rPr>
              <w:t xml:space="preserve">                          18 и старше                              </w:t>
            </w:r>
          </w:p>
        </w:tc>
        <w:tc>
          <w:tcPr>
            <w:tcW w:w="1131"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7,33</w:t>
            </w:r>
          </w:p>
        </w:tc>
        <w:tc>
          <w:tcPr>
            <w:tcW w:w="123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0</w:t>
            </w:r>
          </w:p>
        </w:tc>
        <w:tc>
          <w:tcPr>
            <w:tcW w:w="11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7,8</w:t>
            </w:r>
          </w:p>
        </w:tc>
        <w:tc>
          <w:tcPr>
            <w:tcW w:w="11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27,8</w:t>
            </w:r>
          </w:p>
        </w:tc>
        <w:tc>
          <w:tcPr>
            <w:tcW w:w="1690"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lang w:eastAsia="en-US"/>
              </w:rPr>
            </w:pPr>
            <w:r>
              <w:rPr>
                <w:lang w:eastAsia="en-US"/>
              </w:rPr>
              <w:t>-</w:t>
            </w:r>
          </w:p>
        </w:tc>
        <w:tc>
          <w:tcPr>
            <w:tcW w:w="158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15,30</w:t>
            </w:r>
          </w:p>
        </w:tc>
      </w:tr>
      <w:tr w:rsidR="00561EBB" w:rsidTr="00561EBB">
        <w:trPr>
          <w:trHeight w:val="509"/>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rPr>
                <w:lang w:eastAsia="en-US"/>
              </w:rPr>
            </w:pPr>
            <w:r>
              <w:rPr>
                <w:lang w:eastAsia="en-US"/>
              </w:rPr>
              <w:lastRenderedPageBreak/>
              <w:t xml:space="preserve">             хламидийные болезни</w:t>
            </w:r>
          </w:p>
          <w:p w:rsidR="00561EBB" w:rsidRDefault="00561EBB">
            <w:pPr>
              <w:spacing w:line="276" w:lineRule="auto"/>
              <w:rPr>
                <w:lang w:eastAsia="en-US"/>
              </w:rPr>
            </w:pPr>
            <w:r>
              <w:rPr>
                <w:lang w:eastAsia="en-US"/>
              </w:rPr>
              <w:t xml:space="preserve">                          годовая; </w:t>
            </w:r>
          </w:p>
        </w:tc>
        <w:tc>
          <w:tcPr>
            <w:tcW w:w="1131" w:type="dxa"/>
            <w:tcBorders>
              <w:top w:val="single" w:sz="4" w:space="0" w:color="auto"/>
              <w:left w:val="single" w:sz="4" w:space="0" w:color="auto"/>
              <w:bottom w:val="single" w:sz="4" w:space="0" w:color="auto"/>
              <w:right w:val="single" w:sz="4" w:space="0" w:color="auto"/>
            </w:tcBorders>
            <w:vAlign w:val="center"/>
          </w:tcPr>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24,15</w:t>
            </w:r>
          </w:p>
        </w:tc>
        <w:tc>
          <w:tcPr>
            <w:tcW w:w="1236" w:type="dxa"/>
            <w:tcBorders>
              <w:top w:val="single" w:sz="4" w:space="0" w:color="auto"/>
              <w:left w:val="single" w:sz="4" w:space="0" w:color="auto"/>
              <w:bottom w:val="single" w:sz="4" w:space="0" w:color="auto"/>
              <w:right w:val="single" w:sz="4" w:space="0" w:color="auto"/>
            </w:tcBorders>
            <w:vAlign w:val="center"/>
          </w:tcPr>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30,2</w:t>
            </w:r>
          </w:p>
        </w:tc>
        <w:tc>
          <w:tcPr>
            <w:tcW w:w="1116" w:type="dxa"/>
            <w:tcBorders>
              <w:top w:val="single" w:sz="4" w:space="0" w:color="auto"/>
              <w:left w:val="single" w:sz="4" w:space="0" w:color="auto"/>
              <w:bottom w:val="single" w:sz="4" w:space="0" w:color="auto"/>
              <w:right w:val="single" w:sz="4" w:space="0" w:color="auto"/>
            </w:tcBorders>
            <w:vAlign w:val="center"/>
          </w:tcPr>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74,4</w:t>
            </w:r>
          </w:p>
        </w:tc>
        <w:tc>
          <w:tcPr>
            <w:tcW w:w="1116" w:type="dxa"/>
            <w:tcBorders>
              <w:top w:val="single" w:sz="4" w:space="0" w:color="auto"/>
              <w:left w:val="single" w:sz="4" w:space="0" w:color="auto"/>
              <w:bottom w:val="single" w:sz="4" w:space="0" w:color="auto"/>
              <w:right w:val="single" w:sz="4" w:space="0" w:color="auto"/>
            </w:tcBorders>
            <w:vAlign w:val="center"/>
          </w:tcPr>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48,29</w:t>
            </w:r>
          </w:p>
        </w:tc>
        <w:tc>
          <w:tcPr>
            <w:tcW w:w="1690" w:type="dxa"/>
            <w:tcBorders>
              <w:top w:val="single" w:sz="4" w:space="0" w:color="auto"/>
              <w:left w:val="single" w:sz="4" w:space="0" w:color="auto"/>
              <w:bottom w:val="single" w:sz="4" w:space="0" w:color="auto"/>
              <w:right w:val="single" w:sz="4" w:space="0" w:color="auto"/>
            </w:tcBorders>
            <w:vAlign w:val="center"/>
          </w:tcPr>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16,03</w:t>
            </w:r>
          </w:p>
        </w:tc>
        <w:tc>
          <w:tcPr>
            <w:tcW w:w="158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0,48</w:t>
            </w:r>
          </w:p>
        </w:tc>
      </w:tr>
      <w:tr w:rsidR="00561EBB" w:rsidTr="00561EBB">
        <w:trPr>
          <w:trHeight w:val="255"/>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r>
              <w:rPr>
                <w:lang w:eastAsia="en-US"/>
              </w:rPr>
              <w:t xml:space="preserve">                           0-17</w:t>
            </w:r>
          </w:p>
        </w:tc>
        <w:tc>
          <w:tcPr>
            <w:tcW w:w="1131"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w:t>
            </w:r>
          </w:p>
        </w:tc>
        <w:tc>
          <w:tcPr>
            <w:tcW w:w="123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0</w:t>
            </w:r>
          </w:p>
        </w:tc>
        <w:tc>
          <w:tcPr>
            <w:tcW w:w="11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0</w:t>
            </w:r>
          </w:p>
        </w:tc>
        <w:tc>
          <w:tcPr>
            <w:tcW w:w="11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0</w:t>
            </w:r>
          </w:p>
        </w:tc>
        <w:tc>
          <w:tcPr>
            <w:tcW w:w="1690" w:type="dxa"/>
            <w:tcBorders>
              <w:top w:val="single" w:sz="4" w:space="0" w:color="auto"/>
              <w:left w:val="single" w:sz="4" w:space="0" w:color="auto"/>
              <w:bottom w:val="single" w:sz="4" w:space="0" w:color="auto"/>
              <w:right w:val="single" w:sz="4" w:space="0" w:color="auto"/>
            </w:tcBorders>
            <w:vAlign w:val="center"/>
          </w:tcPr>
          <w:p w:rsidR="00561EBB" w:rsidRDefault="00561EBB">
            <w:pPr>
              <w:spacing w:line="276" w:lineRule="auto"/>
              <w:jc w:val="center"/>
              <w:rPr>
                <w:lang w:eastAsia="en-US"/>
              </w:rPr>
            </w:pPr>
          </w:p>
        </w:tc>
        <w:tc>
          <w:tcPr>
            <w:tcW w:w="158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tc>
      </w:tr>
      <w:tr w:rsidR="00561EBB" w:rsidTr="00561EBB">
        <w:trPr>
          <w:trHeight w:val="434"/>
        </w:trPr>
        <w:tc>
          <w:tcPr>
            <w:tcW w:w="701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both"/>
              <w:rPr>
                <w:lang w:eastAsia="en-US"/>
              </w:rPr>
            </w:pPr>
            <w:r>
              <w:rPr>
                <w:lang w:eastAsia="en-US"/>
              </w:rPr>
              <w:t xml:space="preserve">                          18 и старше</w:t>
            </w:r>
          </w:p>
          <w:p w:rsidR="00561EBB" w:rsidRDefault="00561EBB">
            <w:pPr>
              <w:spacing w:line="276" w:lineRule="auto"/>
              <w:jc w:val="both"/>
              <w:rPr>
                <w:lang w:eastAsia="en-US"/>
              </w:rPr>
            </w:pPr>
          </w:p>
        </w:tc>
        <w:tc>
          <w:tcPr>
            <w:tcW w:w="1131"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29,35</w:t>
            </w:r>
          </w:p>
        </w:tc>
        <w:tc>
          <w:tcPr>
            <w:tcW w:w="123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36,95</w:t>
            </w:r>
          </w:p>
        </w:tc>
        <w:tc>
          <w:tcPr>
            <w:tcW w:w="11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93,6</w:t>
            </w:r>
          </w:p>
        </w:tc>
        <w:tc>
          <w:tcPr>
            <w:tcW w:w="11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59,54</w:t>
            </w:r>
          </w:p>
        </w:tc>
        <w:tc>
          <w:tcPr>
            <w:tcW w:w="1690"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lang w:eastAsia="en-US"/>
              </w:rPr>
            </w:pPr>
            <w:r>
              <w:rPr>
                <w:lang w:eastAsia="en-US"/>
              </w:rPr>
              <w:t>19,94</w:t>
            </w:r>
          </w:p>
        </w:tc>
        <w:tc>
          <w:tcPr>
            <w:tcW w:w="158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0,79</w:t>
            </w:r>
          </w:p>
        </w:tc>
      </w:tr>
      <w:tr w:rsidR="00561EBB" w:rsidTr="00561EBB">
        <w:trPr>
          <w:trHeight w:val="195"/>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tabs>
                <w:tab w:val="left" w:pos="284"/>
                <w:tab w:val="left" w:pos="426"/>
              </w:tabs>
              <w:spacing w:line="276" w:lineRule="auto"/>
              <w:jc w:val="both"/>
              <w:rPr>
                <w:lang w:eastAsia="en-US"/>
              </w:rPr>
            </w:pPr>
            <w:r>
              <w:rPr>
                <w:lang w:eastAsia="en-US"/>
              </w:rPr>
              <w:t xml:space="preserve">Количество больных на 100 тыс. населения </w:t>
            </w:r>
            <w:proofErr w:type="gramStart"/>
            <w:r>
              <w:rPr>
                <w:lang w:eastAsia="en-US"/>
              </w:rPr>
              <w:t>с</w:t>
            </w:r>
            <w:proofErr w:type="gramEnd"/>
            <w:r>
              <w:rPr>
                <w:lang w:eastAsia="en-US"/>
              </w:rPr>
              <w:t xml:space="preserve">  впервые </w:t>
            </w:r>
            <w:proofErr w:type="gramStart"/>
            <w:r>
              <w:rPr>
                <w:lang w:eastAsia="en-US"/>
              </w:rPr>
              <w:t>в</w:t>
            </w:r>
            <w:proofErr w:type="gramEnd"/>
            <w:r>
              <w:rPr>
                <w:lang w:eastAsia="en-US"/>
              </w:rPr>
              <w:t xml:space="preserve"> жизни установленным диагнозом,  учтенным наркологической организацией,  и в  том числе:</w:t>
            </w:r>
          </w:p>
          <w:p w:rsidR="00561EBB" w:rsidRDefault="00561EBB">
            <w:pPr>
              <w:spacing w:line="276" w:lineRule="auto"/>
              <w:jc w:val="both"/>
              <w:rPr>
                <w:lang w:eastAsia="en-US"/>
              </w:rPr>
            </w:pPr>
            <w:r>
              <w:rPr>
                <w:lang w:eastAsia="en-US"/>
              </w:rPr>
              <w:t xml:space="preserve">                           всего </w:t>
            </w:r>
            <w:proofErr w:type="gramStart"/>
            <w:r>
              <w:rPr>
                <w:lang w:eastAsia="en-US"/>
              </w:rPr>
              <w:t>годовая</w:t>
            </w:r>
            <w:proofErr w:type="gramEnd"/>
            <w:r>
              <w:rPr>
                <w:lang w:eastAsia="en-US"/>
              </w:rPr>
              <w:t>;</w:t>
            </w:r>
          </w:p>
        </w:tc>
        <w:tc>
          <w:tcPr>
            <w:tcW w:w="1131" w:type="dxa"/>
            <w:tcBorders>
              <w:top w:val="single" w:sz="4" w:space="0" w:color="auto"/>
              <w:left w:val="single" w:sz="4" w:space="0" w:color="auto"/>
              <w:bottom w:val="single" w:sz="4" w:space="0" w:color="auto"/>
              <w:right w:val="single" w:sz="4" w:space="0" w:color="auto"/>
            </w:tcBorders>
            <w:vAlign w:val="bottom"/>
          </w:tcPr>
          <w:p w:rsidR="00561EBB" w:rsidRDefault="00561EBB">
            <w:pPr>
              <w:spacing w:line="276" w:lineRule="auto"/>
              <w:jc w:val="center"/>
              <w:rPr>
                <w:lang w:eastAsia="en-US"/>
              </w:rPr>
            </w:pPr>
          </w:p>
        </w:tc>
        <w:tc>
          <w:tcPr>
            <w:tcW w:w="1236" w:type="dxa"/>
            <w:tcBorders>
              <w:top w:val="single" w:sz="4" w:space="0" w:color="auto"/>
              <w:left w:val="single" w:sz="4" w:space="0" w:color="auto"/>
              <w:bottom w:val="single" w:sz="4" w:space="0" w:color="auto"/>
              <w:right w:val="single" w:sz="4" w:space="0" w:color="auto"/>
            </w:tcBorders>
            <w:vAlign w:val="bottom"/>
          </w:tcPr>
          <w:p w:rsidR="00561EBB" w:rsidRDefault="00561EBB">
            <w:pPr>
              <w:spacing w:line="276" w:lineRule="auto"/>
              <w:jc w:val="center"/>
              <w:rPr>
                <w:lang w:eastAsia="en-US"/>
              </w:rPr>
            </w:pPr>
          </w:p>
        </w:tc>
        <w:tc>
          <w:tcPr>
            <w:tcW w:w="1116" w:type="dxa"/>
            <w:tcBorders>
              <w:top w:val="single" w:sz="4" w:space="0" w:color="auto"/>
              <w:left w:val="single" w:sz="4" w:space="0" w:color="auto"/>
              <w:bottom w:val="single" w:sz="4" w:space="0" w:color="auto"/>
              <w:right w:val="single" w:sz="4" w:space="0" w:color="auto"/>
            </w:tcBorders>
            <w:vAlign w:val="bottom"/>
          </w:tcPr>
          <w:p w:rsidR="00561EBB" w:rsidRDefault="00561EBB">
            <w:pPr>
              <w:spacing w:line="276" w:lineRule="auto"/>
              <w:jc w:val="center"/>
              <w:rPr>
                <w:lang w:eastAsia="en-US"/>
              </w:rPr>
            </w:pPr>
          </w:p>
        </w:tc>
        <w:tc>
          <w:tcPr>
            <w:tcW w:w="1116" w:type="dxa"/>
            <w:tcBorders>
              <w:top w:val="single" w:sz="4" w:space="0" w:color="auto"/>
              <w:left w:val="single" w:sz="4" w:space="0" w:color="auto"/>
              <w:bottom w:val="single" w:sz="4" w:space="0" w:color="auto"/>
              <w:right w:val="single" w:sz="4" w:space="0" w:color="auto"/>
            </w:tcBorders>
            <w:vAlign w:val="bottom"/>
          </w:tcPr>
          <w:p w:rsidR="00561EBB" w:rsidRDefault="00561EBB">
            <w:pPr>
              <w:spacing w:line="276" w:lineRule="auto"/>
              <w:jc w:val="center"/>
              <w:rPr>
                <w:lang w:eastAsia="en-US"/>
              </w:rPr>
            </w:pPr>
          </w:p>
        </w:tc>
        <w:tc>
          <w:tcPr>
            <w:tcW w:w="1690" w:type="dxa"/>
            <w:tcBorders>
              <w:top w:val="single" w:sz="4" w:space="0" w:color="auto"/>
              <w:left w:val="single" w:sz="4" w:space="0" w:color="auto"/>
              <w:bottom w:val="single" w:sz="4" w:space="0" w:color="auto"/>
              <w:right w:val="single" w:sz="4" w:space="0" w:color="auto"/>
            </w:tcBorders>
            <w:vAlign w:val="center"/>
          </w:tcPr>
          <w:p w:rsidR="00561EBB" w:rsidRDefault="00561EBB">
            <w:pPr>
              <w:spacing w:line="276" w:lineRule="auto"/>
              <w:jc w:val="center"/>
              <w:rPr>
                <w:color w:val="000000"/>
                <w:lang w:eastAsia="en-US"/>
              </w:rPr>
            </w:pPr>
          </w:p>
          <w:p w:rsidR="00561EBB" w:rsidRDefault="00561EBB">
            <w:pPr>
              <w:spacing w:line="276" w:lineRule="auto"/>
              <w:jc w:val="center"/>
              <w:rPr>
                <w:color w:val="000000"/>
                <w:lang w:eastAsia="en-US"/>
              </w:rPr>
            </w:pPr>
          </w:p>
          <w:p w:rsidR="00561EBB" w:rsidRDefault="00561EBB">
            <w:pPr>
              <w:spacing w:line="276" w:lineRule="auto"/>
              <w:jc w:val="center"/>
              <w:rPr>
                <w:color w:val="000000"/>
                <w:lang w:eastAsia="en-US"/>
              </w:rPr>
            </w:pPr>
          </w:p>
        </w:tc>
        <w:tc>
          <w:tcPr>
            <w:tcW w:w="158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color w:val="000000"/>
                <w:lang w:eastAsia="en-US"/>
              </w:rPr>
            </w:pPr>
          </w:p>
        </w:tc>
      </w:tr>
      <w:tr w:rsidR="00561EBB" w:rsidTr="00561EBB">
        <w:trPr>
          <w:trHeight w:val="272"/>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rPr>
                <w:lang w:eastAsia="en-US"/>
              </w:rPr>
            </w:pPr>
            <w:r>
              <w:rPr>
                <w:lang w:eastAsia="en-US"/>
              </w:rPr>
              <w:t xml:space="preserve">                           алкоголизм и алкогольный психоз;                        </w:t>
            </w:r>
          </w:p>
        </w:tc>
        <w:tc>
          <w:tcPr>
            <w:tcW w:w="1131" w:type="dxa"/>
            <w:tcBorders>
              <w:top w:val="single" w:sz="4" w:space="0" w:color="auto"/>
              <w:left w:val="single" w:sz="4" w:space="0" w:color="auto"/>
              <w:bottom w:val="single" w:sz="4" w:space="0" w:color="auto"/>
              <w:right w:val="single" w:sz="4" w:space="0" w:color="auto"/>
            </w:tcBorders>
            <w:vAlign w:val="bottom"/>
            <w:hideMark/>
          </w:tcPr>
          <w:p w:rsidR="00561EBB" w:rsidRDefault="00561EBB">
            <w:pPr>
              <w:spacing w:line="276" w:lineRule="auto"/>
              <w:jc w:val="center"/>
              <w:rPr>
                <w:lang w:eastAsia="en-US"/>
              </w:rPr>
            </w:pPr>
            <w:r>
              <w:rPr>
                <w:lang w:eastAsia="en-US"/>
              </w:rPr>
              <w:t>122,5</w:t>
            </w:r>
          </w:p>
        </w:tc>
        <w:tc>
          <w:tcPr>
            <w:tcW w:w="1236" w:type="dxa"/>
            <w:tcBorders>
              <w:top w:val="single" w:sz="4" w:space="0" w:color="auto"/>
              <w:left w:val="single" w:sz="4" w:space="0" w:color="auto"/>
              <w:bottom w:val="single" w:sz="4" w:space="0" w:color="auto"/>
              <w:right w:val="single" w:sz="4" w:space="0" w:color="auto"/>
            </w:tcBorders>
            <w:vAlign w:val="bottom"/>
            <w:hideMark/>
          </w:tcPr>
          <w:p w:rsidR="00561EBB" w:rsidRDefault="00561EBB">
            <w:pPr>
              <w:spacing w:line="276" w:lineRule="auto"/>
              <w:jc w:val="center"/>
              <w:rPr>
                <w:lang w:eastAsia="en-US"/>
              </w:rPr>
            </w:pPr>
            <w:r>
              <w:rPr>
                <w:lang w:eastAsia="en-US"/>
              </w:rPr>
              <w:t>83</w:t>
            </w:r>
          </w:p>
        </w:tc>
        <w:tc>
          <w:tcPr>
            <w:tcW w:w="1116" w:type="dxa"/>
            <w:tcBorders>
              <w:top w:val="single" w:sz="4" w:space="0" w:color="auto"/>
              <w:left w:val="single" w:sz="4" w:space="0" w:color="auto"/>
              <w:bottom w:val="single" w:sz="4" w:space="0" w:color="auto"/>
              <w:right w:val="single" w:sz="4" w:space="0" w:color="auto"/>
            </w:tcBorders>
            <w:vAlign w:val="bottom"/>
            <w:hideMark/>
          </w:tcPr>
          <w:p w:rsidR="00561EBB" w:rsidRDefault="00561EBB">
            <w:pPr>
              <w:spacing w:line="276" w:lineRule="auto"/>
              <w:jc w:val="center"/>
              <w:rPr>
                <w:lang w:eastAsia="en-US"/>
              </w:rPr>
            </w:pPr>
            <w:r>
              <w:rPr>
                <w:lang w:eastAsia="en-US"/>
              </w:rPr>
              <w:t>141,6</w:t>
            </w:r>
          </w:p>
        </w:tc>
        <w:tc>
          <w:tcPr>
            <w:tcW w:w="1116" w:type="dxa"/>
            <w:tcBorders>
              <w:top w:val="single" w:sz="4" w:space="0" w:color="auto"/>
              <w:left w:val="single" w:sz="4" w:space="0" w:color="auto"/>
              <w:bottom w:val="single" w:sz="4" w:space="0" w:color="auto"/>
              <w:right w:val="single" w:sz="4" w:space="0" w:color="auto"/>
            </w:tcBorders>
            <w:vAlign w:val="bottom"/>
            <w:hideMark/>
          </w:tcPr>
          <w:p w:rsidR="00561EBB" w:rsidRDefault="00561EBB">
            <w:pPr>
              <w:spacing w:line="276" w:lineRule="auto"/>
              <w:jc w:val="center"/>
              <w:rPr>
                <w:lang w:eastAsia="en-US"/>
              </w:rPr>
            </w:pPr>
            <w:r>
              <w:rPr>
                <w:lang w:eastAsia="en-US"/>
              </w:rPr>
              <w:t>123,5</w:t>
            </w:r>
          </w:p>
        </w:tc>
        <w:tc>
          <w:tcPr>
            <w:tcW w:w="1690"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144,9</w:t>
            </w:r>
          </w:p>
        </w:tc>
        <w:tc>
          <w:tcPr>
            <w:tcW w:w="158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color w:val="000000"/>
                <w:lang w:eastAsia="en-US"/>
              </w:rPr>
            </w:pPr>
            <w:r>
              <w:rPr>
                <w:color w:val="000000"/>
                <w:lang w:eastAsia="en-US"/>
              </w:rPr>
              <w:t>6,93</w:t>
            </w:r>
          </w:p>
        </w:tc>
      </w:tr>
      <w:tr w:rsidR="00561EBB" w:rsidTr="00561EBB">
        <w:trPr>
          <w:trHeight w:val="277"/>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rPr>
                <w:lang w:eastAsia="en-US"/>
              </w:rPr>
            </w:pPr>
            <w:r>
              <w:rPr>
                <w:lang w:eastAsia="en-US"/>
              </w:rPr>
              <w:t xml:space="preserve">                           из них с алкогольным психозом:                           </w:t>
            </w:r>
          </w:p>
        </w:tc>
        <w:tc>
          <w:tcPr>
            <w:tcW w:w="1131"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0</w:t>
            </w:r>
          </w:p>
        </w:tc>
        <w:tc>
          <w:tcPr>
            <w:tcW w:w="123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0</w:t>
            </w:r>
          </w:p>
        </w:tc>
        <w:tc>
          <w:tcPr>
            <w:tcW w:w="111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0</w:t>
            </w:r>
          </w:p>
        </w:tc>
        <w:tc>
          <w:tcPr>
            <w:tcW w:w="111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0</w:t>
            </w:r>
          </w:p>
        </w:tc>
        <w:tc>
          <w:tcPr>
            <w:tcW w:w="1690" w:type="dxa"/>
            <w:tcBorders>
              <w:top w:val="single" w:sz="4" w:space="0" w:color="auto"/>
              <w:left w:val="single" w:sz="4" w:space="0" w:color="auto"/>
              <w:bottom w:val="single" w:sz="4" w:space="0" w:color="auto"/>
              <w:right w:val="single" w:sz="4" w:space="0" w:color="auto"/>
            </w:tcBorders>
            <w:vAlign w:val="center"/>
          </w:tcPr>
          <w:p w:rsidR="00561EBB" w:rsidRDefault="00561EBB">
            <w:pPr>
              <w:spacing w:line="276" w:lineRule="auto"/>
              <w:jc w:val="center"/>
              <w:rPr>
                <w:color w:val="000000"/>
                <w:lang w:eastAsia="en-US"/>
              </w:rPr>
            </w:pPr>
          </w:p>
        </w:tc>
        <w:tc>
          <w:tcPr>
            <w:tcW w:w="158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color w:val="000000"/>
                <w:lang w:eastAsia="en-US"/>
              </w:rPr>
            </w:pPr>
          </w:p>
        </w:tc>
      </w:tr>
      <w:tr w:rsidR="00561EBB" w:rsidTr="00561EBB">
        <w:trPr>
          <w:trHeight w:val="280"/>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rPr>
                <w:lang w:eastAsia="en-US"/>
              </w:rPr>
            </w:pPr>
            <w:r>
              <w:rPr>
                <w:lang w:eastAsia="en-US"/>
              </w:rPr>
              <w:t xml:space="preserve">                           наркомания                            </w:t>
            </w:r>
          </w:p>
        </w:tc>
        <w:tc>
          <w:tcPr>
            <w:tcW w:w="1131"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3,1</w:t>
            </w:r>
          </w:p>
        </w:tc>
        <w:tc>
          <w:tcPr>
            <w:tcW w:w="123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0</w:t>
            </w:r>
          </w:p>
        </w:tc>
        <w:tc>
          <w:tcPr>
            <w:tcW w:w="111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0</w:t>
            </w:r>
          </w:p>
        </w:tc>
        <w:tc>
          <w:tcPr>
            <w:tcW w:w="111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0</w:t>
            </w:r>
          </w:p>
        </w:tc>
        <w:tc>
          <w:tcPr>
            <w:tcW w:w="1690"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6,4</w:t>
            </w:r>
          </w:p>
        </w:tc>
        <w:tc>
          <w:tcPr>
            <w:tcW w:w="1586" w:type="dxa"/>
            <w:tcBorders>
              <w:top w:val="single" w:sz="4" w:space="0" w:color="auto"/>
              <w:left w:val="single" w:sz="4" w:space="0" w:color="auto"/>
              <w:bottom w:val="single" w:sz="4" w:space="0" w:color="auto"/>
              <w:right w:val="single" w:sz="4" w:space="0" w:color="auto"/>
            </w:tcBorders>
            <w:hideMark/>
          </w:tcPr>
          <w:p w:rsidR="00561EBB" w:rsidRDefault="00120A91">
            <w:pPr>
              <w:spacing w:line="276" w:lineRule="auto"/>
              <w:jc w:val="center"/>
              <w:rPr>
                <w:color w:val="000000"/>
                <w:lang w:eastAsia="en-US"/>
              </w:rPr>
            </w:pPr>
            <w:r>
              <w:rPr>
                <w:color w:val="000000"/>
                <w:lang w:eastAsia="en-US"/>
              </w:rPr>
              <w:t xml:space="preserve"> </w:t>
            </w:r>
          </w:p>
        </w:tc>
      </w:tr>
      <w:tr w:rsidR="00561EBB" w:rsidTr="00561EBB">
        <w:trPr>
          <w:trHeight w:val="271"/>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rPr>
                <w:lang w:eastAsia="en-US"/>
              </w:rPr>
            </w:pPr>
            <w:r>
              <w:rPr>
                <w:lang w:eastAsia="en-US"/>
              </w:rPr>
              <w:t xml:space="preserve">                           токсикомания                              </w:t>
            </w:r>
          </w:p>
        </w:tc>
        <w:tc>
          <w:tcPr>
            <w:tcW w:w="1131"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w:t>
            </w:r>
          </w:p>
        </w:tc>
        <w:tc>
          <w:tcPr>
            <w:tcW w:w="123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w:t>
            </w:r>
          </w:p>
        </w:tc>
        <w:tc>
          <w:tcPr>
            <w:tcW w:w="111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w:t>
            </w:r>
          </w:p>
        </w:tc>
        <w:tc>
          <w:tcPr>
            <w:tcW w:w="111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w:t>
            </w:r>
          </w:p>
        </w:tc>
        <w:tc>
          <w:tcPr>
            <w:tcW w:w="1690" w:type="dxa"/>
            <w:tcBorders>
              <w:top w:val="single" w:sz="4" w:space="0" w:color="auto"/>
              <w:left w:val="single" w:sz="4" w:space="0" w:color="auto"/>
              <w:bottom w:val="single" w:sz="4" w:space="0" w:color="auto"/>
              <w:right w:val="single" w:sz="4" w:space="0" w:color="auto"/>
            </w:tcBorders>
            <w:vAlign w:val="center"/>
          </w:tcPr>
          <w:p w:rsidR="00561EBB" w:rsidRDefault="00561EBB">
            <w:pPr>
              <w:spacing w:line="276" w:lineRule="auto"/>
              <w:jc w:val="center"/>
              <w:rPr>
                <w:color w:val="000000"/>
                <w:lang w:eastAsia="en-US"/>
              </w:rPr>
            </w:pPr>
          </w:p>
        </w:tc>
        <w:tc>
          <w:tcPr>
            <w:tcW w:w="158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color w:val="000000"/>
                <w:lang w:eastAsia="en-US"/>
              </w:rPr>
            </w:pPr>
          </w:p>
        </w:tc>
      </w:tr>
      <w:tr w:rsidR="00561EBB" w:rsidTr="00561EBB">
        <w:trPr>
          <w:trHeight w:val="900"/>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r>
              <w:rPr>
                <w:lang w:eastAsia="en-US"/>
              </w:rPr>
              <w:t xml:space="preserve">Психические расстройства и расстройства поведения (заболеваемость </w:t>
            </w:r>
            <w:proofErr w:type="gramStart"/>
            <w:r>
              <w:rPr>
                <w:lang w:eastAsia="en-US"/>
              </w:rPr>
              <w:t>с</w:t>
            </w:r>
            <w:proofErr w:type="gramEnd"/>
            <w:r>
              <w:rPr>
                <w:lang w:eastAsia="en-US"/>
              </w:rPr>
              <w:t xml:space="preserve"> впервые </w:t>
            </w:r>
            <w:proofErr w:type="gramStart"/>
            <w:r>
              <w:rPr>
                <w:lang w:eastAsia="en-US"/>
              </w:rPr>
              <w:t>в</w:t>
            </w:r>
            <w:proofErr w:type="gramEnd"/>
            <w:r>
              <w:rPr>
                <w:lang w:eastAsia="en-US"/>
              </w:rPr>
              <w:t xml:space="preserve"> жизни установленным диагнозом на 100 тыс. населения)</w:t>
            </w:r>
          </w:p>
          <w:p w:rsidR="00561EBB" w:rsidRDefault="00561EBB">
            <w:pPr>
              <w:spacing w:line="276" w:lineRule="auto"/>
              <w:jc w:val="both"/>
              <w:rPr>
                <w:lang w:eastAsia="en-US"/>
              </w:rPr>
            </w:pPr>
            <w:r>
              <w:rPr>
                <w:lang w:eastAsia="en-US"/>
              </w:rPr>
              <w:t xml:space="preserve">                            всего;</w:t>
            </w:r>
          </w:p>
        </w:tc>
        <w:tc>
          <w:tcPr>
            <w:tcW w:w="1131" w:type="dxa"/>
            <w:tcBorders>
              <w:top w:val="single" w:sz="4" w:space="0" w:color="auto"/>
              <w:left w:val="single" w:sz="4" w:space="0" w:color="auto"/>
              <w:bottom w:val="single" w:sz="4" w:space="0" w:color="auto"/>
              <w:right w:val="single" w:sz="4" w:space="0" w:color="auto"/>
            </w:tcBorders>
            <w:vAlign w:val="center"/>
          </w:tcPr>
          <w:p w:rsidR="00561EBB" w:rsidRDefault="00561EBB">
            <w:pPr>
              <w:spacing w:line="276" w:lineRule="auto"/>
              <w:jc w:val="center"/>
              <w:rPr>
                <w:lang w:eastAsia="en-US"/>
              </w:rPr>
            </w:pPr>
          </w:p>
          <w:p w:rsidR="00561EBB" w:rsidRDefault="00561EBB">
            <w:pPr>
              <w:spacing w:line="276" w:lineRule="auto"/>
              <w:jc w:val="center"/>
              <w:rPr>
                <w:lang w:eastAsia="en-US"/>
              </w:rPr>
            </w:pPr>
          </w:p>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930,0</w:t>
            </w:r>
          </w:p>
        </w:tc>
        <w:tc>
          <w:tcPr>
            <w:tcW w:w="1236" w:type="dxa"/>
            <w:tcBorders>
              <w:top w:val="single" w:sz="4" w:space="0" w:color="auto"/>
              <w:left w:val="single" w:sz="4" w:space="0" w:color="auto"/>
              <w:bottom w:val="single" w:sz="4" w:space="0" w:color="auto"/>
              <w:right w:val="single" w:sz="4" w:space="0" w:color="auto"/>
            </w:tcBorders>
            <w:vAlign w:val="center"/>
          </w:tcPr>
          <w:p w:rsidR="00561EBB" w:rsidRDefault="00561EBB">
            <w:pPr>
              <w:spacing w:line="276" w:lineRule="auto"/>
              <w:jc w:val="center"/>
              <w:rPr>
                <w:color w:val="000000"/>
                <w:lang w:eastAsia="en-US"/>
              </w:rPr>
            </w:pPr>
          </w:p>
          <w:p w:rsidR="00561EBB" w:rsidRDefault="00561EBB">
            <w:pPr>
              <w:spacing w:line="276" w:lineRule="auto"/>
              <w:jc w:val="center"/>
              <w:rPr>
                <w:color w:val="000000"/>
                <w:lang w:eastAsia="en-US"/>
              </w:rPr>
            </w:pPr>
          </w:p>
          <w:p w:rsidR="00561EBB" w:rsidRDefault="00561EBB">
            <w:pPr>
              <w:spacing w:line="276" w:lineRule="auto"/>
              <w:jc w:val="center"/>
              <w:rPr>
                <w:color w:val="000000"/>
                <w:lang w:eastAsia="en-US"/>
              </w:rPr>
            </w:pPr>
          </w:p>
          <w:p w:rsidR="00561EBB" w:rsidRDefault="00561EBB">
            <w:pPr>
              <w:spacing w:line="276" w:lineRule="auto"/>
              <w:jc w:val="center"/>
              <w:rPr>
                <w:color w:val="000000"/>
                <w:lang w:eastAsia="en-US"/>
              </w:rPr>
            </w:pPr>
            <w:r>
              <w:rPr>
                <w:color w:val="000000"/>
                <w:lang w:eastAsia="en-US"/>
              </w:rPr>
              <w:t>1946,6</w:t>
            </w:r>
          </w:p>
        </w:tc>
        <w:tc>
          <w:tcPr>
            <w:tcW w:w="1116" w:type="dxa"/>
            <w:tcBorders>
              <w:top w:val="single" w:sz="4" w:space="0" w:color="auto"/>
              <w:left w:val="single" w:sz="4" w:space="0" w:color="auto"/>
              <w:bottom w:val="single" w:sz="4" w:space="0" w:color="auto"/>
              <w:right w:val="single" w:sz="4" w:space="0" w:color="auto"/>
            </w:tcBorders>
            <w:vAlign w:val="center"/>
          </w:tcPr>
          <w:p w:rsidR="00561EBB" w:rsidRDefault="00561EBB">
            <w:pPr>
              <w:spacing w:line="276" w:lineRule="auto"/>
              <w:jc w:val="center"/>
              <w:rPr>
                <w:color w:val="000000"/>
                <w:lang w:eastAsia="en-US"/>
              </w:rPr>
            </w:pPr>
          </w:p>
          <w:p w:rsidR="00561EBB" w:rsidRDefault="00561EBB">
            <w:pPr>
              <w:spacing w:line="276" w:lineRule="auto"/>
              <w:jc w:val="center"/>
              <w:rPr>
                <w:color w:val="000000"/>
                <w:lang w:eastAsia="en-US"/>
              </w:rPr>
            </w:pPr>
          </w:p>
          <w:p w:rsidR="00561EBB" w:rsidRDefault="00561EBB">
            <w:pPr>
              <w:spacing w:line="276" w:lineRule="auto"/>
              <w:jc w:val="center"/>
              <w:rPr>
                <w:color w:val="000000"/>
                <w:lang w:eastAsia="en-US"/>
              </w:rPr>
            </w:pPr>
          </w:p>
          <w:p w:rsidR="00561EBB" w:rsidRDefault="00561EBB">
            <w:pPr>
              <w:spacing w:line="276" w:lineRule="auto"/>
              <w:jc w:val="center"/>
              <w:rPr>
                <w:color w:val="000000"/>
                <w:lang w:eastAsia="en-US"/>
              </w:rPr>
            </w:pPr>
            <w:r>
              <w:rPr>
                <w:color w:val="000000"/>
                <w:lang w:eastAsia="en-US"/>
              </w:rPr>
              <w:t>989,7</w:t>
            </w:r>
          </w:p>
        </w:tc>
        <w:tc>
          <w:tcPr>
            <w:tcW w:w="1116" w:type="dxa"/>
            <w:tcBorders>
              <w:top w:val="single" w:sz="4" w:space="0" w:color="auto"/>
              <w:left w:val="single" w:sz="4" w:space="0" w:color="auto"/>
              <w:bottom w:val="single" w:sz="4" w:space="0" w:color="auto"/>
              <w:right w:val="single" w:sz="4" w:space="0" w:color="auto"/>
            </w:tcBorders>
            <w:vAlign w:val="center"/>
          </w:tcPr>
          <w:p w:rsidR="00561EBB" w:rsidRDefault="00561EBB">
            <w:pPr>
              <w:spacing w:line="276" w:lineRule="auto"/>
              <w:jc w:val="center"/>
              <w:rPr>
                <w:color w:val="000000"/>
                <w:lang w:eastAsia="en-US"/>
              </w:rPr>
            </w:pPr>
          </w:p>
          <w:p w:rsidR="00561EBB" w:rsidRDefault="00561EBB">
            <w:pPr>
              <w:spacing w:line="276" w:lineRule="auto"/>
              <w:jc w:val="center"/>
              <w:rPr>
                <w:color w:val="000000"/>
                <w:lang w:eastAsia="en-US"/>
              </w:rPr>
            </w:pPr>
          </w:p>
          <w:p w:rsidR="00561EBB" w:rsidRDefault="00561EBB">
            <w:pPr>
              <w:spacing w:line="276" w:lineRule="auto"/>
              <w:jc w:val="center"/>
              <w:rPr>
                <w:color w:val="000000"/>
                <w:lang w:eastAsia="en-US"/>
              </w:rPr>
            </w:pPr>
          </w:p>
          <w:p w:rsidR="00561EBB" w:rsidRDefault="00561EBB">
            <w:pPr>
              <w:spacing w:line="276" w:lineRule="auto"/>
              <w:jc w:val="center"/>
              <w:rPr>
                <w:color w:val="000000"/>
                <w:lang w:eastAsia="en-US"/>
              </w:rPr>
            </w:pPr>
            <w:r>
              <w:rPr>
                <w:color w:val="000000"/>
                <w:lang w:eastAsia="en-US"/>
              </w:rPr>
              <w:t>862,9</w:t>
            </w:r>
          </w:p>
        </w:tc>
        <w:tc>
          <w:tcPr>
            <w:tcW w:w="1690" w:type="dxa"/>
            <w:tcBorders>
              <w:top w:val="single" w:sz="4" w:space="0" w:color="auto"/>
              <w:left w:val="single" w:sz="4" w:space="0" w:color="auto"/>
              <w:bottom w:val="single" w:sz="4" w:space="0" w:color="auto"/>
              <w:right w:val="single" w:sz="4" w:space="0" w:color="auto"/>
            </w:tcBorders>
            <w:vAlign w:val="center"/>
          </w:tcPr>
          <w:p w:rsidR="00561EBB" w:rsidRDefault="00561EBB">
            <w:pPr>
              <w:spacing w:line="276" w:lineRule="auto"/>
              <w:jc w:val="center"/>
              <w:rPr>
                <w:color w:val="000000"/>
                <w:lang w:eastAsia="en-US"/>
              </w:rPr>
            </w:pPr>
          </w:p>
          <w:p w:rsidR="00561EBB" w:rsidRDefault="00561EBB">
            <w:pPr>
              <w:spacing w:line="276" w:lineRule="auto"/>
              <w:jc w:val="center"/>
              <w:rPr>
                <w:color w:val="000000"/>
                <w:lang w:eastAsia="en-US"/>
              </w:rPr>
            </w:pPr>
          </w:p>
          <w:p w:rsidR="00561EBB" w:rsidRDefault="00561EBB">
            <w:pPr>
              <w:spacing w:line="276" w:lineRule="auto"/>
              <w:jc w:val="center"/>
              <w:rPr>
                <w:color w:val="000000"/>
                <w:lang w:eastAsia="en-US"/>
              </w:rPr>
            </w:pPr>
          </w:p>
          <w:p w:rsidR="00561EBB" w:rsidRDefault="00561EBB">
            <w:pPr>
              <w:spacing w:line="276" w:lineRule="auto"/>
              <w:jc w:val="center"/>
              <w:rPr>
                <w:color w:val="000000"/>
                <w:lang w:eastAsia="en-US"/>
              </w:rPr>
            </w:pPr>
            <w:r>
              <w:rPr>
                <w:color w:val="000000"/>
                <w:lang w:eastAsia="en-US"/>
              </w:rPr>
              <w:t>850,0</w:t>
            </w:r>
          </w:p>
        </w:tc>
        <w:tc>
          <w:tcPr>
            <w:tcW w:w="158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color w:val="000000"/>
                <w:lang w:eastAsia="en-US"/>
              </w:rPr>
            </w:pPr>
          </w:p>
          <w:p w:rsidR="00561EBB" w:rsidRDefault="00561EBB">
            <w:pPr>
              <w:spacing w:line="276" w:lineRule="auto"/>
              <w:jc w:val="center"/>
              <w:rPr>
                <w:color w:val="000000"/>
                <w:lang w:eastAsia="en-US"/>
              </w:rPr>
            </w:pPr>
          </w:p>
          <w:p w:rsidR="00561EBB" w:rsidRDefault="00561EBB">
            <w:pPr>
              <w:spacing w:line="276" w:lineRule="auto"/>
              <w:jc w:val="center"/>
              <w:rPr>
                <w:color w:val="000000"/>
                <w:lang w:eastAsia="en-US"/>
              </w:rPr>
            </w:pPr>
          </w:p>
          <w:p w:rsidR="00561EBB" w:rsidRDefault="00561EBB">
            <w:pPr>
              <w:spacing w:line="276" w:lineRule="auto"/>
              <w:jc w:val="center"/>
              <w:rPr>
                <w:color w:val="000000"/>
                <w:lang w:eastAsia="en-US"/>
              </w:rPr>
            </w:pPr>
            <w:r>
              <w:rPr>
                <w:color w:val="000000"/>
                <w:lang w:eastAsia="en-US"/>
              </w:rPr>
              <w:t>-11,15</w:t>
            </w:r>
          </w:p>
        </w:tc>
      </w:tr>
      <w:tr w:rsidR="00561EBB" w:rsidTr="00561EBB">
        <w:trPr>
          <w:trHeight w:val="367"/>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rPr>
                <w:lang w:eastAsia="en-US"/>
              </w:rPr>
            </w:pPr>
            <w:r>
              <w:rPr>
                <w:lang w:eastAsia="en-US"/>
              </w:rPr>
              <w:t xml:space="preserve">                            взрослые 18 лет и старше;                             </w:t>
            </w:r>
          </w:p>
        </w:tc>
        <w:tc>
          <w:tcPr>
            <w:tcW w:w="1131"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1019,1</w:t>
            </w:r>
          </w:p>
        </w:tc>
        <w:tc>
          <w:tcPr>
            <w:tcW w:w="123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lang w:eastAsia="en-US"/>
              </w:rPr>
            </w:pPr>
            <w:r>
              <w:rPr>
                <w:lang w:eastAsia="en-US"/>
              </w:rPr>
              <w:t>2052,2</w:t>
            </w:r>
          </w:p>
        </w:tc>
        <w:tc>
          <w:tcPr>
            <w:tcW w:w="111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lang w:eastAsia="en-US"/>
              </w:rPr>
            </w:pPr>
            <w:r>
              <w:rPr>
                <w:lang w:eastAsia="en-US"/>
              </w:rPr>
              <w:t>1051.2</w:t>
            </w:r>
          </w:p>
        </w:tc>
        <w:tc>
          <w:tcPr>
            <w:tcW w:w="111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lang w:eastAsia="en-US"/>
              </w:rPr>
            </w:pPr>
            <w:r>
              <w:rPr>
                <w:lang w:eastAsia="en-US"/>
              </w:rPr>
              <w:t>913,4</w:t>
            </w:r>
          </w:p>
        </w:tc>
        <w:tc>
          <w:tcPr>
            <w:tcW w:w="1690"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842,0</w:t>
            </w:r>
          </w:p>
        </w:tc>
        <w:tc>
          <w:tcPr>
            <w:tcW w:w="158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color w:val="000000"/>
                <w:lang w:eastAsia="en-US"/>
              </w:rPr>
            </w:pPr>
            <w:r>
              <w:rPr>
                <w:color w:val="000000"/>
                <w:lang w:eastAsia="en-US"/>
              </w:rPr>
              <w:t>-12,70</w:t>
            </w:r>
          </w:p>
        </w:tc>
      </w:tr>
      <w:tr w:rsidR="00561EBB" w:rsidTr="00561EBB">
        <w:trPr>
          <w:trHeight w:val="327"/>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rPr>
                <w:lang w:eastAsia="en-US"/>
              </w:rPr>
            </w:pPr>
            <w:r>
              <w:rPr>
                <w:lang w:eastAsia="en-US"/>
              </w:rPr>
              <w:t xml:space="preserve">                            дети (0-17 лет)</w:t>
            </w:r>
          </w:p>
        </w:tc>
        <w:tc>
          <w:tcPr>
            <w:tcW w:w="1131"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531,4</w:t>
            </w:r>
          </w:p>
        </w:tc>
        <w:tc>
          <w:tcPr>
            <w:tcW w:w="123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1531,2</w:t>
            </w:r>
          </w:p>
        </w:tc>
        <w:tc>
          <w:tcPr>
            <w:tcW w:w="111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802,6</w:t>
            </w:r>
          </w:p>
        </w:tc>
        <w:tc>
          <w:tcPr>
            <w:tcW w:w="111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680,1</w:t>
            </w:r>
          </w:p>
        </w:tc>
        <w:tc>
          <w:tcPr>
            <w:tcW w:w="1690"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640,1</w:t>
            </w:r>
          </w:p>
        </w:tc>
        <w:tc>
          <w:tcPr>
            <w:tcW w:w="158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color w:val="000000"/>
                <w:lang w:eastAsia="en-US"/>
              </w:rPr>
            </w:pPr>
            <w:r>
              <w:rPr>
                <w:color w:val="000000"/>
                <w:lang w:eastAsia="en-US"/>
              </w:rPr>
              <w:t>-7,57</w:t>
            </w:r>
          </w:p>
        </w:tc>
      </w:tr>
      <w:tr w:rsidR="00561EBB" w:rsidTr="00561EBB">
        <w:trPr>
          <w:trHeight w:val="610"/>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r>
              <w:rPr>
                <w:lang w:eastAsia="en-US"/>
              </w:rPr>
              <w:t xml:space="preserve">Болезни нервной системы (заболеваемость </w:t>
            </w:r>
            <w:proofErr w:type="gramStart"/>
            <w:r>
              <w:rPr>
                <w:lang w:eastAsia="en-US"/>
              </w:rPr>
              <w:t>с</w:t>
            </w:r>
            <w:proofErr w:type="gramEnd"/>
            <w:r>
              <w:rPr>
                <w:lang w:eastAsia="en-US"/>
              </w:rPr>
              <w:t xml:space="preserve"> впервые </w:t>
            </w:r>
            <w:proofErr w:type="gramStart"/>
            <w:r>
              <w:rPr>
                <w:lang w:eastAsia="en-US"/>
              </w:rPr>
              <w:t>в</w:t>
            </w:r>
            <w:proofErr w:type="gramEnd"/>
            <w:r>
              <w:rPr>
                <w:lang w:eastAsia="en-US"/>
              </w:rPr>
              <w:t xml:space="preserve"> жизни установленным диагнозом на 100 тыс. населения) всего; </w:t>
            </w:r>
          </w:p>
        </w:tc>
        <w:tc>
          <w:tcPr>
            <w:tcW w:w="1131"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879,5</w:t>
            </w:r>
          </w:p>
        </w:tc>
        <w:tc>
          <w:tcPr>
            <w:tcW w:w="123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831,9</w:t>
            </w:r>
          </w:p>
        </w:tc>
        <w:tc>
          <w:tcPr>
            <w:tcW w:w="111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436,9</w:t>
            </w:r>
          </w:p>
        </w:tc>
        <w:tc>
          <w:tcPr>
            <w:tcW w:w="111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817,8</w:t>
            </w:r>
          </w:p>
        </w:tc>
        <w:tc>
          <w:tcPr>
            <w:tcW w:w="1690"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763,0</w:t>
            </w:r>
          </w:p>
        </w:tc>
        <w:tc>
          <w:tcPr>
            <w:tcW w:w="158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color w:val="000000"/>
                <w:lang w:eastAsia="en-US"/>
              </w:rPr>
            </w:pPr>
          </w:p>
          <w:p w:rsidR="00561EBB" w:rsidRDefault="00561EBB">
            <w:pPr>
              <w:spacing w:line="276" w:lineRule="auto"/>
              <w:jc w:val="center"/>
              <w:rPr>
                <w:color w:val="000000"/>
                <w:lang w:eastAsia="en-US"/>
              </w:rPr>
            </w:pPr>
            <w:r>
              <w:rPr>
                <w:color w:val="000000"/>
                <w:lang w:eastAsia="en-US"/>
              </w:rPr>
              <w:t>-3,31</w:t>
            </w:r>
          </w:p>
        </w:tc>
      </w:tr>
      <w:tr w:rsidR="00561EBB" w:rsidTr="00561EBB">
        <w:trPr>
          <w:trHeight w:val="349"/>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r>
              <w:rPr>
                <w:lang w:eastAsia="en-US"/>
              </w:rPr>
              <w:t xml:space="preserve">                            взрослые 18 лет и старше;</w:t>
            </w:r>
          </w:p>
        </w:tc>
        <w:tc>
          <w:tcPr>
            <w:tcW w:w="1131"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967,1</w:t>
            </w:r>
          </w:p>
        </w:tc>
        <w:tc>
          <w:tcPr>
            <w:tcW w:w="123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908,4</w:t>
            </w:r>
          </w:p>
        </w:tc>
        <w:tc>
          <w:tcPr>
            <w:tcW w:w="111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485,0</w:t>
            </w:r>
          </w:p>
        </w:tc>
        <w:tc>
          <w:tcPr>
            <w:tcW w:w="111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957,0</w:t>
            </w:r>
          </w:p>
        </w:tc>
        <w:tc>
          <w:tcPr>
            <w:tcW w:w="1690"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941,2</w:t>
            </w:r>
          </w:p>
        </w:tc>
        <w:tc>
          <w:tcPr>
            <w:tcW w:w="158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color w:val="000000"/>
                <w:lang w:eastAsia="en-US"/>
              </w:rPr>
            </w:pPr>
            <w:r>
              <w:rPr>
                <w:color w:val="000000"/>
                <w:lang w:eastAsia="en-US"/>
              </w:rPr>
              <w:t>-0,04</w:t>
            </w:r>
          </w:p>
        </w:tc>
      </w:tr>
      <w:tr w:rsidR="00561EBB" w:rsidTr="00561EBB">
        <w:trPr>
          <w:trHeight w:val="216"/>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r>
              <w:rPr>
                <w:lang w:eastAsia="en-US"/>
              </w:rPr>
              <w:t xml:space="preserve">                            подростки (15-17 лет);                                       </w:t>
            </w:r>
          </w:p>
        </w:tc>
        <w:tc>
          <w:tcPr>
            <w:tcW w:w="1131" w:type="dxa"/>
            <w:tcBorders>
              <w:top w:val="single" w:sz="4" w:space="0" w:color="auto"/>
              <w:left w:val="single" w:sz="4" w:space="0" w:color="auto"/>
              <w:bottom w:val="single" w:sz="4" w:space="0" w:color="auto"/>
              <w:right w:val="single" w:sz="4" w:space="0" w:color="auto"/>
            </w:tcBorders>
            <w:vAlign w:val="center"/>
          </w:tcPr>
          <w:p w:rsidR="00561EBB" w:rsidRDefault="00561EBB">
            <w:pPr>
              <w:spacing w:line="276" w:lineRule="auto"/>
              <w:jc w:val="center"/>
              <w:rPr>
                <w:color w:val="000000"/>
                <w:lang w:eastAsia="en-US"/>
              </w:rPr>
            </w:pPr>
          </w:p>
        </w:tc>
        <w:tc>
          <w:tcPr>
            <w:tcW w:w="1236" w:type="dxa"/>
            <w:tcBorders>
              <w:top w:val="single" w:sz="4" w:space="0" w:color="auto"/>
              <w:left w:val="single" w:sz="4" w:space="0" w:color="auto"/>
              <w:bottom w:val="single" w:sz="4" w:space="0" w:color="auto"/>
              <w:right w:val="single" w:sz="4" w:space="0" w:color="auto"/>
            </w:tcBorders>
            <w:vAlign w:val="center"/>
          </w:tcPr>
          <w:p w:rsidR="00561EBB" w:rsidRDefault="00561EBB">
            <w:pPr>
              <w:spacing w:line="276" w:lineRule="auto"/>
              <w:jc w:val="center"/>
              <w:rPr>
                <w:color w:val="000000"/>
                <w:lang w:eastAsia="en-US"/>
              </w:rPr>
            </w:pPr>
          </w:p>
        </w:tc>
        <w:tc>
          <w:tcPr>
            <w:tcW w:w="1116" w:type="dxa"/>
            <w:tcBorders>
              <w:top w:val="single" w:sz="4" w:space="0" w:color="auto"/>
              <w:left w:val="single" w:sz="4" w:space="0" w:color="auto"/>
              <w:bottom w:val="single" w:sz="4" w:space="0" w:color="auto"/>
              <w:right w:val="single" w:sz="4" w:space="0" w:color="auto"/>
            </w:tcBorders>
            <w:vAlign w:val="center"/>
          </w:tcPr>
          <w:p w:rsidR="00561EBB" w:rsidRDefault="00561EBB">
            <w:pPr>
              <w:spacing w:line="276" w:lineRule="auto"/>
              <w:jc w:val="center"/>
              <w:rPr>
                <w:color w:val="000000"/>
                <w:lang w:eastAsia="en-US"/>
              </w:rPr>
            </w:pPr>
          </w:p>
        </w:tc>
        <w:tc>
          <w:tcPr>
            <w:tcW w:w="1116" w:type="dxa"/>
            <w:tcBorders>
              <w:top w:val="single" w:sz="4" w:space="0" w:color="auto"/>
              <w:left w:val="single" w:sz="4" w:space="0" w:color="auto"/>
              <w:bottom w:val="single" w:sz="4" w:space="0" w:color="auto"/>
              <w:right w:val="single" w:sz="4" w:space="0" w:color="auto"/>
            </w:tcBorders>
            <w:vAlign w:val="center"/>
          </w:tcPr>
          <w:p w:rsidR="00561EBB" w:rsidRDefault="00561EBB">
            <w:pPr>
              <w:spacing w:line="276" w:lineRule="auto"/>
              <w:jc w:val="center"/>
              <w:rPr>
                <w:color w:val="000000"/>
                <w:lang w:eastAsia="en-US"/>
              </w:rPr>
            </w:pPr>
          </w:p>
        </w:tc>
        <w:tc>
          <w:tcPr>
            <w:tcW w:w="1690" w:type="dxa"/>
            <w:tcBorders>
              <w:top w:val="single" w:sz="4" w:space="0" w:color="auto"/>
              <w:left w:val="single" w:sz="4" w:space="0" w:color="auto"/>
              <w:bottom w:val="single" w:sz="4" w:space="0" w:color="auto"/>
              <w:right w:val="single" w:sz="4" w:space="0" w:color="auto"/>
            </w:tcBorders>
            <w:vAlign w:val="center"/>
          </w:tcPr>
          <w:p w:rsidR="00561EBB" w:rsidRDefault="00561EBB">
            <w:pPr>
              <w:spacing w:line="276" w:lineRule="auto"/>
              <w:jc w:val="center"/>
              <w:rPr>
                <w:color w:val="000000"/>
                <w:lang w:eastAsia="en-US"/>
              </w:rPr>
            </w:pPr>
          </w:p>
        </w:tc>
        <w:tc>
          <w:tcPr>
            <w:tcW w:w="158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color w:val="000000"/>
                <w:lang w:eastAsia="en-US"/>
              </w:rPr>
            </w:pPr>
          </w:p>
        </w:tc>
      </w:tr>
      <w:tr w:rsidR="00561EBB" w:rsidTr="00561EBB">
        <w:trPr>
          <w:trHeight w:val="209"/>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r>
              <w:rPr>
                <w:lang w:eastAsia="en-US"/>
              </w:rPr>
              <w:t xml:space="preserve">                            дети (0-14 лет);</w:t>
            </w:r>
          </w:p>
        </w:tc>
        <w:tc>
          <w:tcPr>
            <w:tcW w:w="1131" w:type="dxa"/>
            <w:tcBorders>
              <w:top w:val="single" w:sz="4" w:space="0" w:color="auto"/>
              <w:left w:val="single" w:sz="4" w:space="0" w:color="auto"/>
              <w:bottom w:val="single" w:sz="4" w:space="0" w:color="auto"/>
              <w:right w:val="single" w:sz="4" w:space="0" w:color="auto"/>
            </w:tcBorders>
            <w:vAlign w:val="bottom"/>
            <w:hideMark/>
          </w:tcPr>
          <w:p w:rsidR="00561EBB" w:rsidRDefault="00561EBB">
            <w:pPr>
              <w:spacing w:line="276" w:lineRule="auto"/>
              <w:jc w:val="center"/>
              <w:rPr>
                <w:color w:val="000000"/>
                <w:lang w:eastAsia="en-US"/>
              </w:rPr>
            </w:pPr>
            <w:r>
              <w:rPr>
                <w:color w:val="000000"/>
                <w:lang w:eastAsia="en-US"/>
              </w:rPr>
              <w:t>482,0</w:t>
            </w:r>
          </w:p>
        </w:tc>
        <w:tc>
          <w:tcPr>
            <w:tcW w:w="1236" w:type="dxa"/>
            <w:tcBorders>
              <w:top w:val="single" w:sz="4" w:space="0" w:color="auto"/>
              <w:left w:val="single" w:sz="4" w:space="0" w:color="auto"/>
              <w:bottom w:val="single" w:sz="4" w:space="0" w:color="auto"/>
              <w:right w:val="single" w:sz="4" w:space="0" w:color="auto"/>
            </w:tcBorders>
            <w:vAlign w:val="bottom"/>
            <w:hideMark/>
          </w:tcPr>
          <w:p w:rsidR="00561EBB" w:rsidRDefault="00561EBB">
            <w:pPr>
              <w:spacing w:line="276" w:lineRule="auto"/>
              <w:jc w:val="center"/>
              <w:rPr>
                <w:color w:val="000000"/>
                <w:lang w:eastAsia="en-US"/>
              </w:rPr>
            </w:pPr>
            <w:r>
              <w:rPr>
                <w:color w:val="000000"/>
                <w:lang w:eastAsia="en-US"/>
              </w:rPr>
              <w:t>494,1</w:t>
            </w:r>
          </w:p>
        </w:tc>
        <w:tc>
          <w:tcPr>
            <w:tcW w:w="1116" w:type="dxa"/>
            <w:tcBorders>
              <w:top w:val="single" w:sz="4" w:space="0" w:color="auto"/>
              <w:left w:val="single" w:sz="4" w:space="0" w:color="auto"/>
              <w:bottom w:val="single" w:sz="4" w:space="0" w:color="auto"/>
              <w:right w:val="single" w:sz="4" w:space="0" w:color="auto"/>
            </w:tcBorders>
            <w:vAlign w:val="bottom"/>
            <w:hideMark/>
          </w:tcPr>
          <w:p w:rsidR="00561EBB" w:rsidRDefault="00561EBB">
            <w:pPr>
              <w:spacing w:line="276" w:lineRule="auto"/>
              <w:jc w:val="center"/>
              <w:rPr>
                <w:color w:val="000000"/>
                <w:lang w:eastAsia="en-US"/>
              </w:rPr>
            </w:pPr>
            <w:r>
              <w:rPr>
                <w:color w:val="000000"/>
                <w:lang w:eastAsia="en-US"/>
              </w:rPr>
              <w:t>223,1</w:t>
            </w:r>
          </w:p>
        </w:tc>
        <w:tc>
          <w:tcPr>
            <w:tcW w:w="1116" w:type="dxa"/>
            <w:tcBorders>
              <w:top w:val="single" w:sz="4" w:space="0" w:color="auto"/>
              <w:left w:val="single" w:sz="4" w:space="0" w:color="auto"/>
              <w:bottom w:val="single" w:sz="4" w:space="0" w:color="auto"/>
              <w:right w:val="single" w:sz="4" w:space="0" w:color="auto"/>
            </w:tcBorders>
            <w:vAlign w:val="bottom"/>
            <w:hideMark/>
          </w:tcPr>
          <w:p w:rsidR="00561EBB" w:rsidRDefault="00561EBB">
            <w:pPr>
              <w:spacing w:line="276" w:lineRule="auto"/>
              <w:jc w:val="center"/>
              <w:rPr>
                <w:color w:val="000000"/>
                <w:lang w:eastAsia="en-US"/>
              </w:rPr>
            </w:pPr>
            <w:r>
              <w:rPr>
                <w:color w:val="000000"/>
                <w:lang w:eastAsia="en-US"/>
              </w:rPr>
              <w:t>225,1</w:t>
            </w:r>
          </w:p>
        </w:tc>
        <w:tc>
          <w:tcPr>
            <w:tcW w:w="1690"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353,0</w:t>
            </w:r>
          </w:p>
        </w:tc>
        <w:tc>
          <w:tcPr>
            <w:tcW w:w="158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color w:val="000000"/>
                <w:lang w:eastAsia="en-US"/>
              </w:rPr>
            </w:pPr>
            <w:r>
              <w:rPr>
                <w:color w:val="000000"/>
                <w:lang w:eastAsia="en-US"/>
              </w:rPr>
              <w:t>-14,18</w:t>
            </w:r>
          </w:p>
        </w:tc>
      </w:tr>
      <w:tr w:rsidR="00561EBB" w:rsidTr="00561EBB">
        <w:trPr>
          <w:trHeight w:val="568"/>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r>
              <w:rPr>
                <w:lang w:eastAsia="en-US"/>
              </w:rPr>
              <w:t>Первичная заболеваемость туберкулезом (на 100 тыс. населения):</w:t>
            </w:r>
          </w:p>
          <w:p w:rsidR="00561EBB" w:rsidRDefault="00561EBB">
            <w:pPr>
              <w:spacing w:line="276" w:lineRule="auto"/>
              <w:jc w:val="both"/>
              <w:rPr>
                <w:lang w:eastAsia="en-US"/>
              </w:rPr>
            </w:pPr>
            <w:r>
              <w:rPr>
                <w:lang w:eastAsia="en-US"/>
              </w:rPr>
              <w:t xml:space="preserve">                            всего;                           </w:t>
            </w:r>
          </w:p>
        </w:tc>
        <w:tc>
          <w:tcPr>
            <w:tcW w:w="1131"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15,1</w:t>
            </w:r>
          </w:p>
        </w:tc>
        <w:tc>
          <w:tcPr>
            <w:tcW w:w="123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15,1</w:t>
            </w:r>
          </w:p>
        </w:tc>
        <w:tc>
          <w:tcPr>
            <w:tcW w:w="111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9,3</w:t>
            </w:r>
          </w:p>
        </w:tc>
        <w:tc>
          <w:tcPr>
            <w:tcW w:w="111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18,6</w:t>
            </w:r>
          </w:p>
        </w:tc>
        <w:tc>
          <w:tcPr>
            <w:tcW w:w="1690"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lang w:eastAsia="en-US"/>
              </w:rPr>
            </w:pPr>
            <w:r>
              <w:rPr>
                <w:lang w:eastAsia="en-US"/>
              </w:rPr>
              <w:t>25,65</w:t>
            </w:r>
          </w:p>
        </w:tc>
        <w:tc>
          <w:tcPr>
            <w:tcW w:w="1586" w:type="dxa"/>
            <w:tcBorders>
              <w:top w:val="single" w:sz="4" w:space="0" w:color="auto"/>
              <w:left w:val="single" w:sz="4" w:space="0" w:color="auto"/>
              <w:bottom w:val="single" w:sz="4" w:space="0" w:color="auto"/>
              <w:right w:val="single" w:sz="4" w:space="0" w:color="auto"/>
            </w:tcBorders>
          </w:tcPr>
          <w:p w:rsidR="00561EBB" w:rsidRDefault="00561EBB">
            <w:pPr>
              <w:spacing w:line="276" w:lineRule="auto"/>
              <w:jc w:val="center"/>
              <w:rPr>
                <w:lang w:eastAsia="en-US"/>
              </w:rPr>
            </w:pPr>
          </w:p>
          <w:p w:rsidR="00561EBB" w:rsidRDefault="00561EBB">
            <w:pPr>
              <w:spacing w:line="276" w:lineRule="auto"/>
              <w:jc w:val="center"/>
              <w:rPr>
                <w:lang w:eastAsia="en-US"/>
              </w:rPr>
            </w:pPr>
            <w:r>
              <w:rPr>
                <w:lang w:eastAsia="en-US"/>
              </w:rPr>
              <w:t>14,69</w:t>
            </w:r>
          </w:p>
        </w:tc>
      </w:tr>
      <w:tr w:rsidR="00561EBB" w:rsidTr="00561EBB">
        <w:trPr>
          <w:trHeight w:val="300"/>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r>
              <w:rPr>
                <w:lang w:eastAsia="en-US"/>
              </w:rPr>
              <w:t xml:space="preserve">                            взрослые 18 лет и старше;</w:t>
            </w:r>
          </w:p>
        </w:tc>
        <w:tc>
          <w:tcPr>
            <w:tcW w:w="1131"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22,0</w:t>
            </w:r>
          </w:p>
        </w:tc>
        <w:tc>
          <w:tcPr>
            <w:tcW w:w="123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18,5</w:t>
            </w:r>
          </w:p>
        </w:tc>
        <w:tc>
          <w:tcPr>
            <w:tcW w:w="111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18,1</w:t>
            </w:r>
          </w:p>
        </w:tc>
        <w:tc>
          <w:tcPr>
            <w:tcW w:w="111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23,8</w:t>
            </w:r>
          </w:p>
        </w:tc>
        <w:tc>
          <w:tcPr>
            <w:tcW w:w="1690"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lang w:eastAsia="en-US"/>
              </w:rPr>
            </w:pPr>
            <w:r>
              <w:rPr>
                <w:lang w:eastAsia="en-US"/>
              </w:rPr>
              <w:t>31,9</w:t>
            </w:r>
          </w:p>
        </w:tc>
        <w:tc>
          <w:tcPr>
            <w:tcW w:w="158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10,98</w:t>
            </w:r>
          </w:p>
        </w:tc>
      </w:tr>
      <w:tr w:rsidR="00561EBB" w:rsidTr="00561EBB">
        <w:trPr>
          <w:trHeight w:val="330"/>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r>
              <w:rPr>
                <w:lang w:eastAsia="en-US"/>
              </w:rPr>
              <w:t xml:space="preserve">                            подростки (15-17 лет);                                     </w:t>
            </w:r>
          </w:p>
        </w:tc>
        <w:tc>
          <w:tcPr>
            <w:tcW w:w="1131"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w:t>
            </w:r>
          </w:p>
        </w:tc>
        <w:tc>
          <w:tcPr>
            <w:tcW w:w="123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w:t>
            </w:r>
          </w:p>
        </w:tc>
        <w:tc>
          <w:tcPr>
            <w:tcW w:w="111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169,5</w:t>
            </w:r>
          </w:p>
        </w:tc>
        <w:tc>
          <w:tcPr>
            <w:tcW w:w="111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w:t>
            </w:r>
          </w:p>
        </w:tc>
        <w:tc>
          <w:tcPr>
            <w:tcW w:w="1690"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lang w:eastAsia="en-US"/>
              </w:rPr>
            </w:pPr>
            <w:r>
              <w:rPr>
                <w:lang w:eastAsia="en-US"/>
              </w:rPr>
              <w:t>-</w:t>
            </w:r>
          </w:p>
        </w:tc>
        <w:tc>
          <w:tcPr>
            <w:tcW w:w="158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0</w:t>
            </w:r>
          </w:p>
        </w:tc>
      </w:tr>
      <w:tr w:rsidR="00561EBB" w:rsidTr="00561EBB">
        <w:trPr>
          <w:trHeight w:val="278"/>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r>
              <w:rPr>
                <w:lang w:eastAsia="en-US"/>
              </w:rPr>
              <w:t xml:space="preserve">                            дети (0-14 лет);</w:t>
            </w:r>
          </w:p>
        </w:tc>
        <w:tc>
          <w:tcPr>
            <w:tcW w:w="1131"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w:t>
            </w:r>
          </w:p>
        </w:tc>
        <w:tc>
          <w:tcPr>
            <w:tcW w:w="123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w:t>
            </w:r>
          </w:p>
        </w:tc>
        <w:tc>
          <w:tcPr>
            <w:tcW w:w="111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w:t>
            </w:r>
          </w:p>
        </w:tc>
        <w:tc>
          <w:tcPr>
            <w:tcW w:w="111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w:t>
            </w:r>
          </w:p>
        </w:tc>
        <w:tc>
          <w:tcPr>
            <w:tcW w:w="1690"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lang w:eastAsia="en-US"/>
              </w:rPr>
            </w:pPr>
            <w:r>
              <w:rPr>
                <w:lang w:eastAsia="en-US"/>
              </w:rPr>
              <w:t>-</w:t>
            </w:r>
          </w:p>
        </w:tc>
        <w:tc>
          <w:tcPr>
            <w:tcW w:w="158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w:t>
            </w:r>
          </w:p>
        </w:tc>
      </w:tr>
      <w:tr w:rsidR="00561EBB" w:rsidTr="00561EBB">
        <w:trPr>
          <w:trHeight w:val="570"/>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r>
              <w:rPr>
                <w:lang w:eastAsia="en-US"/>
              </w:rPr>
              <w:lastRenderedPageBreak/>
              <w:t>Травмы и отравления (общая заболеваемость на 1000 населения):</w:t>
            </w:r>
          </w:p>
          <w:p w:rsidR="00561EBB" w:rsidRDefault="00561EBB">
            <w:pPr>
              <w:spacing w:line="276" w:lineRule="auto"/>
              <w:jc w:val="both"/>
              <w:rPr>
                <w:lang w:eastAsia="en-US"/>
              </w:rPr>
            </w:pPr>
            <w:r>
              <w:rPr>
                <w:lang w:eastAsia="en-US"/>
              </w:rPr>
              <w:t xml:space="preserve">                          всего;</w:t>
            </w:r>
          </w:p>
        </w:tc>
        <w:tc>
          <w:tcPr>
            <w:tcW w:w="1131"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color w:val="000000"/>
                <w:lang w:eastAsia="en-US"/>
              </w:rPr>
            </w:pPr>
            <w:r>
              <w:rPr>
                <w:color w:val="000000"/>
                <w:lang w:eastAsia="en-US"/>
              </w:rPr>
              <w:t>50,5</w:t>
            </w:r>
          </w:p>
        </w:tc>
        <w:tc>
          <w:tcPr>
            <w:tcW w:w="123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color w:val="000000"/>
                <w:lang w:eastAsia="en-US"/>
              </w:rPr>
            </w:pPr>
            <w:r>
              <w:rPr>
                <w:color w:val="000000"/>
                <w:lang w:eastAsia="en-US"/>
              </w:rPr>
              <w:t>66,9</w:t>
            </w:r>
          </w:p>
        </w:tc>
        <w:tc>
          <w:tcPr>
            <w:tcW w:w="11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color w:val="000000"/>
                <w:lang w:eastAsia="en-US"/>
              </w:rPr>
            </w:pPr>
            <w:r>
              <w:rPr>
                <w:color w:val="000000"/>
                <w:lang w:eastAsia="en-US"/>
              </w:rPr>
              <w:t>52,3</w:t>
            </w:r>
          </w:p>
        </w:tc>
        <w:tc>
          <w:tcPr>
            <w:tcW w:w="11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color w:val="000000"/>
                <w:lang w:eastAsia="en-US"/>
              </w:rPr>
            </w:pPr>
            <w:r>
              <w:rPr>
                <w:color w:val="000000"/>
                <w:lang w:eastAsia="en-US"/>
              </w:rPr>
              <w:t>48,7</w:t>
            </w:r>
          </w:p>
        </w:tc>
        <w:tc>
          <w:tcPr>
            <w:tcW w:w="1690"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color w:val="000000"/>
                <w:lang w:eastAsia="en-US"/>
              </w:rPr>
            </w:pPr>
            <w:r>
              <w:rPr>
                <w:color w:val="000000"/>
                <w:lang w:eastAsia="en-US"/>
              </w:rPr>
              <w:t>42,2</w:t>
            </w:r>
          </w:p>
        </w:tc>
        <w:tc>
          <w:tcPr>
            <w:tcW w:w="158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color w:val="000000"/>
                <w:lang w:eastAsia="en-US"/>
              </w:rPr>
            </w:pPr>
            <w:r>
              <w:rPr>
                <w:color w:val="000000"/>
                <w:lang w:eastAsia="en-US"/>
              </w:rPr>
              <w:t>-6,68</w:t>
            </w:r>
          </w:p>
        </w:tc>
      </w:tr>
      <w:tr w:rsidR="00561EBB" w:rsidTr="00561EBB">
        <w:trPr>
          <w:trHeight w:val="348"/>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r>
              <w:rPr>
                <w:lang w:eastAsia="en-US"/>
              </w:rPr>
              <w:t xml:space="preserve">                          взрослые 18 лет и старше;</w:t>
            </w:r>
          </w:p>
        </w:tc>
        <w:tc>
          <w:tcPr>
            <w:tcW w:w="1131"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51,7</w:t>
            </w:r>
          </w:p>
        </w:tc>
        <w:tc>
          <w:tcPr>
            <w:tcW w:w="123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53,6</w:t>
            </w:r>
          </w:p>
        </w:tc>
        <w:tc>
          <w:tcPr>
            <w:tcW w:w="111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48,9</w:t>
            </w:r>
          </w:p>
        </w:tc>
        <w:tc>
          <w:tcPr>
            <w:tcW w:w="111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73,2</w:t>
            </w:r>
          </w:p>
        </w:tc>
        <w:tc>
          <w:tcPr>
            <w:tcW w:w="1690"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47,73</w:t>
            </w:r>
          </w:p>
        </w:tc>
        <w:tc>
          <w:tcPr>
            <w:tcW w:w="158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color w:val="000000"/>
                <w:lang w:eastAsia="en-US"/>
              </w:rPr>
            </w:pPr>
            <w:r>
              <w:rPr>
                <w:color w:val="000000"/>
                <w:lang w:eastAsia="en-US"/>
              </w:rPr>
              <w:t>2,12</w:t>
            </w:r>
          </w:p>
        </w:tc>
      </w:tr>
      <w:tr w:rsidR="00561EBB" w:rsidTr="00561EBB">
        <w:trPr>
          <w:trHeight w:val="345"/>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r>
              <w:rPr>
                <w:lang w:eastAsia="en-US"/>
              </w:rPr>
              <w:t xml:space="preserve">                          подростки (15-17 лет);</w:t>
            </w:r>
          </w:p>
        </w:tc>
        <w:tc>
          <w:tcPr>
            <w:tcW w:w="1131"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92,2</w:t>
            </w:r>
          </w:p>
        </w:tc>
        <w:tc>
          <w:tcPr>
            <w:tcW w:w="123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76,0</w:t>
            </w:r>
          </w:p>
        </w:tc>
        <w:tc>
          <w:tcPr>
            <w:tcW w:w="111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132,4</w:t>
            </w:r>
          </w:p>
        </w:tc>
        <w:tc>
          <w:tcPr>
            <w:tcW w:w="111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11,5,9</w:t>
            </w:r>
          </w:p>
        </w:tc>
        <w:tc>
          <w:tcPr>
            <w:tcW w:w="1690"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lang w:eastAsia="en-US"/>
              </w:rPr>
            </w:pPr>
            <w:r>
              <w:rPr>
                <w:lang w:eastAsia="en-US"/>
              </w:rPr>
              <w:t>106,3</w:t>
            </w:r>
          </w:p>
        </w:tc>
        <w:tc>
          <w:tcPr>
            <w:tcW w:w="158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6,51</w:t>
            </w:r>
          </w:p>
        </w:tc>
      </w:tr>
      <w:tr w:rsidR="00561EBB" w:rsidTr="00561EBB">
        <w:trPr>
          <w:trHeight w:val="192"/>
        </w:trPr>
        <w:tc>
          <w:tcPr>
            <w:tcW w:w="701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both"/>
              <w:rPr>
                <w:lang w:eastAsia="en-US"/>
              </w:rPr>
            </w:pPr>
            <w:r>
              <w:rPr>
                <w:lang w:eastAsia="en-US"/>
              </w:rPr>
              <w:t xml:space="preserve">                          дети (0-14 лет);                       </w:t>
            </w:r>
          </w:p>
        </w:tc>
        <w:tc>
          <w:tcPr>
            <w:tcW w:w="1131"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50,4</w:t>
            </w:r>
          </w:p>
        </w:tc>
        <w:tc>
          <w:tcPr>
            <w:tcW w:w="123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46,7</w:t>
            </w:r>
          </w:p>
        </w:tc>
        <w:tc>
          <w:tcPr>
            <w:tcW w:w="111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71,8</w:t>
            </w:r>
          </w:p>
        </w:tc>
        <w:tc>
          <w:tcPr>
            <w:tcW w:w="1116"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color w:val="000000"/>
                <w:lang w:eastAsia="en-US"/>
              </w:rPr>
            </w:pPr>
            <w:r>
              <w:rPr>
                <w:color w:val="000000"/>
                <w:lang w:eastAsia="en-US"/>
              </w:rPr>
              <w:t>56,4</w:t>
            </w:r>
          </w:p>
        </w:tc>
        <w:tc>
          <w:tcPr>
            <w:tcW w:w="1690" w:type="dxa"/>
            <w:tcBorders>
              <w:top w:val="single" w:sz="4" w:space="0" w:color="auto"/>
              <w:left w:val="single" w:sz="4" w:space="0" w:color="auto"/>
              <w:bottom w:val="single" w:sz="4" w:space="0" w:color="auto"/>
              <w:right w:val="single" w:sz="4" w:space="0" w:color="auto"/>
            </w:tcBorders>
            <w:vAlign w:val="center"/>
            <w:hideMark/>
          </w:tcPr>
          <w:p w:rsidR="00561EBB" w:rsidRDefault="00561EBB">
            <w:pPr>
              <w:spacing w:line="276" w:lineRule="auto"/>
              <w:jc w:val="center"/>
              <w:rPr>
                <w:lang w:eastAsia="en-US"/>
              </w:rPr>
            </w:pPr>
            <w:r>
              <w:rPr>
                <w:lang w:eastAsia="en-US"/>
              </w:rPr>
              <w:t>54,2</w:t>
            </w:r>
          </w:p>
        </w:tc>
        <w:tc>
          <w:tcPr>
            <w:tcW w:w="1586" w:type="dxa"/>
            <w:tcBorders>
              <w:top w:val="single" w:sz="4" w:space="0" w:color="auto"/>
              <w:left w:val="single" w:sz="4" w:space="0" w:color="auto"/>
              <w:bottom w:val="single" w:sz="4" w:space="0" w:color="auto"/>
              <w:right w:val="single" w:sz="4" w:space="0" w:color="auto"/>
            </w:tcBorders>
            <w:hideMark/>
          </w:tcPr>
          <w:p w:rsidR="00561EBB" w:rsidRDefault="00561EBB">
            <w:pPr>
              <w:spacing w:line="276" w:lineRule="auto"/>
              <w:jc w:val="center"/>
              <w:rPr>
                <w:lang w:eastAsia="en-US"/>
              </w:rPr>
            </w:pPr>
            <w:r>
              <w:rPr>
                <w:lang w:eastAsia="en-US"/>
              </w:rPr>
              <w:t>3,09</w:t>
            </w:r>
          </w:p>
        </w:tc>
      </w:tr>
    </w:tbl>
    <w:p w:rsidR="00561EBB" w:rsidRDefault="00561EBB" w:rsidP="00561EBB">
      <w:pPr>
        <w:ind w:firstLine="567"/>
        <w:jc w:val="both"/>
        <w:rPr>
          <w:bCs/>
          <w:i/>
          <w:sz w:val="28"/>
          <w:szCs w:val="28"/>
        </w:rPr>
      </w:pPr>
    </w:p>
    <w:p w:rsidR="00A8287F" w:rsidRDefault="00A8287F" w:rsidP="000714BF">
      <w:pPr>
        <w:ind w:firstLine="567"/>
        <w:jc w:val="right"/>
        <w:rPr>
          <w:sz w:val="28"/>
          <w:szCs w:val="28"/>
        </w:rPr>
      </w:pPr>
    </w:p>
    <w:p w:rsidR="00A8287F" w:rsidRDefault="00A8287F" w:rsidP="000714BF">
      <w:pPr>
        <w:ind w:firstLine="567"/>
        <w:jc w:val="right"/>
        <w:rPr>
          <w:sz w:val="28"/>
          <w:szCs w:val="28"/>
        </w:rPr>
      </w:pPr>
    </w:p>
    <w:p w:rsidR="00120A91" w:rsidRDefault="000A3B88" w:rsidP="000714BF">
      <w:pPr>
        <w:ind w:firstLine="567"/>
        <w:jc w:val="right"/>
        <w:rPr>
          <w:sz w:val="28"/>
          <w:szCs w:val="28"/>
        </w:rPr>
      </w:pPr>
      <w:r w:rsidRPr="00E04B3D">
        <w:rPr>
          <w:sz w:val="28"/>
          <w:szCs w:val="28"/>
        </w:rPr>
        <w:t>Приложение 2</w:t>
      </w:r>
      <w:r w:rsidR="00727DAF" w:rsidRPr="00E04B3D">
        <w:rPr>
          <w:sz w:val="28"/>
          <w:szCs w:val="28"/>
        </w:rPr>
        <w:t xml:space="preserve"> </w:t>
      </w:r>
    </w:p>
    <w:p w:rsidR="00120A91" w:rsidRPr="00120A91" w:rsidRDefault="00120A91" w:rsidP="00120A91">
      <w:pPr>
        <w:rPr>
          <w:sz w:val="28"/>
          <w:szCs w:val="28"/>
        </w:rPr>
      </w:pPr>
    </w:p>
    <w:p w:rsidR="00120A91" w:rsidRDefault="00120A91" w:rsidP="00120A91">
      <w:pPr>
        <w:rPr>
          <w:sz w:val="28"/>
          <w:szCs w:val="28"/>
        </w:rPr>
      </w:pPr>
    </w:p>
    <w:p w:rsidR="00120A91" w:rsidRDefault="00120A91" w:rsidP="00120A91">
      <w:pPr>
        <w:jc w:val="center"/>
        <w:rPr>
          <w:sz w:val="26"/>
        </w:rPr>
      </w:pPr>
      <w:r>
        <w:rPr>
          <w:sz w:val="28"/>
          <w:szCs w:val="28"/>
        </w:rPr>
        <w:tab/>
      </w:r>
      <w:r>
        <w:rPr>
          <w:sz w:val="26"/>
        </w:rPr>
        <w:t>Показатели Целей устойчивого развития, производителем которых является Министерство здравоохранения Республики Беларусь</w:t>
      </w:r>
    </w:p>
    <w:p w:rsidR="00120A91" w:rsidRDefault="00120A91" w:rsidP="00120A91">
      <w:pPr>
        <w:rPr>
          <w:sz w:val="16"/>
          <w:szCs w:val="16"/>
        </w:rPr>
      </w:pPr>
    </w:p>
    <w:tbl>
      <w:tblPr>
        <w:tblW w:w="15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1"/>
        <w:gridCol w:w="2693"/>
        <w:gridCol w:w="2693"/>
        <w:gridCol w:w="2693"/>
      </w:tblGrid>
      <w:tr w:rsidR="00120A91" w:rsidTr="00120A91">
        <w:trPr>
          <w:jc w:val="center"/>
        </w:trPr>
        <w:tc>
          <w:tcPr>
            <w:tcW w:w="7741" w:type="dxa"/>
            <w:tcBorders>
              <w:top w:val="single" w:sz="4" w:space="0" w:color="auto"/>
              <w:left w:val="single" w:sz="4" w:space="0" w:color="auto"/>
              <w:bottom w:val="single" w:sz="4" w:space="0" w:color="auto"/>
              <w:right w:val="single" w:sz="4" w:space="0" w:color="auto"/>
            </w:tcBorders>
            <w:hideMark/>
          </w:tcPr>
          <w:p w:rsidR="00120A91" w:rsidRDefault="00120A91">
            <w:pPr>
              <w:rPr>
                <w:b/>
              </w:rPr>
            </w:pPr>
            <w:bookmarkStart w:id="10" w:name="_Hlk101781121"/>
            <w:r>
              <w:rPr>
                <w:b/>
              </w:rPr>
              <w:t xml:space="preserve">                              Наименование показателя</w:t>
            </w:r>
          </w:p>
        </w:tc>
        <w:tc>
          <w:tcPr>
            <w:tcW w:w="2693" w:type="dxa"/>
            <w:tcBorders>
              <w:top w:val="single" w:sz="4" w:space="0" w:color="auto"/>
              <w:left w:val="single" w:sz="4" w:space="0" w:color="auto"/>
              <w:bottom w:val="single" w:sz="4" w:space="0" w:color="auto"/>
              <w:right w:val="single" w:sz="4" w:space="0" w:color="auto"/>
            </w:tcBorders>
            <w:hideMark/>
          </w:tcPr>
          <w:p w:rsidR="00120A91" w:rsidRDefault="00120A91">
            <w:pPr>
              <w:jc w:val="center"/>
              <w:rPr>
                <w:b/>
              </w:rPr>
            </w:pPr>
            <w:r>
              <w:rPr>
                <w:b/>
              </w:rPr>
              <w:t>Республика Беларусь</w:t>
            </w:r>
          </w:p>
        </w:tc>
        <w:tc>
          <w:tcPr>
            <w:tcW w:w="2693" w:type="dxa"/>
            <w:tcBorders>
              <w:top w:val="single" w:sz="4" w:space="0" w:color="auto"/>
              <w:left w:val="single" w:sz="4" w:space="0" w:color="auto"/>
              <w:bottom w:val="single" w:sz="4" w:space="0" w:color="auto"/>
              <w:right w:val="single" w:sz="4" w:space="0" w:color="auto"/>
            </w:tcBorders>
            <w:hideMark/>
          </w:tcPr>
          <w:p w:rsidR="00120A91" w:rsidRDefault="00120A91">
            <w:pPr>
              <w:jc w:val="center"/>
              <w:rPr>
                <w:b/>
              </w:rPr>
            </w:pPr>
            <w:r>
              <w:rPr>
                <w:b/>
              </w:rPr>
              <w:t>Витебская область</w:t>
            </w:r>
          </w:p>
        </w:tc>
        <w:tc>
          <w:tcPr>
            <w:tcW w:w="2693" w:type="dxa"/>
            <w:tcBorders>
              <w:top w:val="single" w:sz="4" w:space="0" w:color="auto"/>
              <w:left w:val="single" w:sz="4" w:space="0" w:color="auto"/>
              <w:bottom w:val="single" w:sz="4" w:space="0" w:color="auto"/>
              <w:right w:val="single" w:sz="4" w:space="0" w:color="auto"/>
            </w:tcBorders>
          </w:tcPr>
          <w:p w:rsidR="00120A91" w:rsidRDefault="00120A91">
            <w:pPr>
              <w:jc w:val="center"/>
              <w:rPr>
                <w:b/>
              </w:rPr>
            </w:pPr>
            <w:r>
              <w:rPr>
                <w:b/>
              </w:rPr>
              <w:t>Лепельский район</w:t>
            </w:r>
          </w:p>
        </w:tc>
      </w:tr>
      <w:tr w:rsidR="00120A91" w:rsidTr="00120A91">
        <w:trPr>
          <w:jc w:val="center"/>
        </w:trPr>
        <w:tc>
          <w:tcPr>
            <w:tcW w:w="7741" w:type="dxa"/>
            <w:tcBorders>
              <w:top w:val="single" w:sz="4" w:space="0" w:color="auto"/>
              <w:left w:val="single" w:sz="4" w:space="0" w:color="auto"/>
              <w:bottom w:val="single" w:sz="4" w:space="0" w:color="auto"/>
              <w:right w:val="single" w:sz="4" w:space="0" w:color="auto"/>
            </w:tcBorders>
            <w:hideMark/>
          </w:tcPr>
          <w:p w:rsidR="00120A91" w:rsidRDefault="00120A91">
            <w:pPr>
              <w:spacing w:line="240" w:lineRule="exact"/>
              <w:jc w:val="both"/>
              <w:rPr>
                <w:sz w:val="22"/>
                <w:szCs w:val="22"/>
              </w:rPr>
            </w:pPr>
            <w:r>
              <w:rPr>
                <w:sz w:val="22"/>
                <w:szCs w:val="22"/>
              </w:rPr>
              <w:t xml:space="preserve">2.2.1 Распространенность задержки роста среди детей в возрасте до пяти лет </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0A91" w:rsidRDefault="00120A91">
            <w:pPr>
              <w:spacing w:line="240" w:lineRule="exact"/>
              <w:jc w:val="center"/>
              <w:rPr>
                <w:sz w:val="22"/>
                <w:szCs w:val="22"/>
              </w:rPr>
            </w:pPr>
            <w:r>
              <w:rPr>
                <w:sz w:val="22"/>
                <w:szCs w:val="22"/>
              </w:rPr>
              <w:t>0,012</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0A91" w:rsidRDefault="00120A91">
            <w:pPr>
              <w:spacing w:line="240" w:lineRule="exact"/>
              <w:jc w:val="center"/>
              <w:rPr>
                <w:sz w:val="22"/>
                <w:szCs w:val="22"/>
              </w:rPr>
            </w:pPr>
            <w:r>
              <w:rPr>
                <w:sz w:val="22"/>
                <w:szCs w:val="22"/>
              </w:rPr>
              <w:t>0,009</w:t>
            </w:r>
          </w:p>
        </w:tc>
        <w:tc>
          <w:tcPr>
            <w:tcW w:w="2693" w:type="dxa"/>
            <w:tcBorders>
              <w:top w:val="single" w:sz="4" w:space="0" w:color="auto"/>
              <w:left w:val="single" w:sz="4" w:space="0" w:color="auto"/>
              <w:bottom w:val="single" w:sz="4" w:space="0" w:color="auto"/>
              <w:right w:val="single" w:sz="4" w:space="0" w:color="auto"/>
            </w:tcBorders>
          </w:tcPr>
          <w:p w:rsidR="00120A91" w:rsidRDefault="00906C5A">
            <w:pPr>
              <w:spacing w:line="240" w:lineRule="exact"/>
              <w:jc w:val="center"/>
              <w:rPr>
                <w:sz w:val="22"/>
                <w:szCs w:val="22"/>
              </w:rPr>
            </w:pPr>
            <w:r>
              <w:rPr>
                <w:sz w:val="22"/>
                <w:szCs w:val="22"/>
              </w:rPr>
              <w:t>0,2</w:t>
            </w:r>
          </w:p>
        </w:tc>
      </w:tr>
      <w:bookmarkEnd w:id="10"/>
      <w:tr w:rsidR="00120A91" w:rsidTr="00120A91">
        <w:trPr>
          <w:jc w:val="center"/>
        </w:trPr>
        <w:tc>
          <w:tcPr>
            <w:tcW w:w="7741" w:type="dxa"/>
            <w:tcBorders>
              <w:top w:val="single" w:sz="4" w:space="0" w:color="auto"/>
              <w:left w:val="single" w:sz="4" w:space="0" w:color="auto"/>
              <w:bottom w:val="single" w:sz="4" w:space="0" w:color="auto"/>
              <w:right w:val="single" w:sz="4" w:space="0" w:color="auto"/>
            </w:tcBorders>
            <w:hideMark/>
          </w:tcPr>
          <w:p w:rsidR="00120A91" w:rsidRDefault="00120A91">
            <w:pPr>
              <w:spacing w:line="240" w:lineRule="exact"/>
              <w:jc w:val="both"/>
              <w:rPr>
                <w:sz w:val="22"/>
                <w:szCs w:val="22"/>
              </w:rPr>
            </w:pPr>
            <w:r>
              <w:rPr>
                <w:sz w:val="22"/>
                <w:szCs w:val="22"/>
              </w:rPr>
              <w:t xml:space="preserve">2.2.2 Распространенность неполноценного питания </w:t>
            </w:r>
            <w:proofErr w:type="gramStart"/>
            <w:r>
              <w:rPr>
                <w:sz w:val="22"/>
                <w:szCs w:val="22"/>
              </w:rPr>
              <w:t>среди детей в возрасте до пяти лет в разбивке по виду</w:t>
            </w:r>
            <w:proofErr w:type="gramEnd"/>
            <w:r>
              <w:rPr>
                <w:sz w:val="22"/>
                <w:szCs w:val="22"/>
              </w:rPr>
              <w:t xml:space="preserve"> (истощение или ожирение) </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0A91" w:rsidRDefault="00120A91">
            <w:pPr>
              <w:spacing w:line="240" w:lineRule="exact"/>
              <w:jc w:val="center"/>
              <w:rPr>
                <w:sz w:val="22"/>
                <w:szCs w:val="22"/>
              </w:rPr>
            </w:pPr>
            <w:r>
              <w:rPr>
                <w:sz w:val="22"/>
                <w:szCs w:val="22"/>
              </w:rPr>
              <w:t>истощение   0,013</w:t>
            </w:r>
          </w:p>
          <w:p w:rsidR="00120A91" w:rsidRDefault="00120A91">
            <w:pPr>
              <w:spacing w:line="240" w:lineRule="exact"/>
              <w:rPr>
                <w:sz w:val="22"/>
                <w:szCs w:val="22"/>
              </w:rPr>
            </w:pPr>
            <w:r>
              <w:rPr>
                <w:sz w:val="22"/>
                <w:szCs w:val="22"/>
              </w:rPr>
              <w:t xml:space="preserve">       ожирение     0,031</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0A91" w:rsidRDefault="00120A91">
            <w:pPr>
              <w:spacing w:line="240" w:lineRule="exact"/>
              <w:jc w:val="center"/>
              <w:rPr>
                <w:sz w:val="22"/>
                <w:szCs w:val="22"/>
              </w:rPr>
            </w:pPr>
            <w:r>
              <w:rPr>
                <w:sz w:val="22"/>
                <w:szCs w:val="22"/>
              </w:rPr>
              <w:t>истощение   0,001</w:t>
            </w:r>
          </w:p>
          <w:p w:rsidR="00120A91" w:rsidRDefault="00120A91">
            <w:pPr>
              <w:spacing w:line="240" w:lineRule="exact"/>
              <w:rPr>
                <w:sz w:val="22"/>
                <w:szCs w:val="22"/>
              </w:rPr>
            </w:pPr>
            <w:r>
              <w:rPr>
                <w:sz w:val="22"/>
                <w:szCs w:val="22"/>
              </w:rPr>
              <w:t xml:space="preserve">     ожирение     0,02</w:t>
            </w:r>
          </w:p>
        </w:tc>
        <w:tc>
          <w:tcPr>
            <w:tcW w:w="2693" w:type="dxa"/>
            <w:tcBorders>
              <w:top w:val="single" w:sz="4" w:space="0" w:color="auto"/>
              <w:left w:val="single" w:sz="4" w:space="0" w:color="auto"/>
              <w:bottom w:val="single" w:sz="4" w:space="0" w:color="auto"/>
              <w:right w:val="single" w:sz="4" w:space="0" w:color="auto"/>
            </w:tcBorders>
          </w:tcPr>
          <w:p w:rsidR="00120A91" w:rsidRDefault="00906C5A">
            <w:pPr>
              <w:spacing w:line="240" w:lineRule="exact"/>
              <w:jc w:val="center"/>
              <w:rPr>
                <w:sz w:val="22"/>
                <w:szCs w:val="22"/>
              </w:rPr>
            </w:pPr>
            <w:r>
              <w:rPr>
                <w:sz w:val="22"/>
                <w:szCs w:val="22"/>
              </w:rPr>
              <w:t>Истощение 0,0007</w:t>
            </w:r>
          </w:p>
          <w:p w:rsidR="00906C5A" w:rsidRDefault="00906C5A">
            <w:pPr>
              <w:spacing w:line="240" w:lineRule="exact"/>
              <w:jc w:val="center"/>
              <w:rPr>
                <w:sz w:val="22"/>
                <w:szCs w:val="22"/>
              </w:rPr>
            </w:pPr>
            <w:r>
              <w:rPr>
                <w:sz w:val="22"/>
                <w:szCs w:val="22"/>
              </w:rPr>
              <w:t>Ожирение 0,0077</w:t>
            </w:r>
          </w:p>
        </w:tc>
      </w:tr>
      <w:tr w:rsidR="00120A91" w:rsidTr="00120A91">
        <w:trPr>
          <w:jc w:val="center"/>
        </w:trPr>
        <w:tc>
          <w:tcPr>
            <w:tcW w:w="7741" w:type="dxa"/>
            <w:tcBorders>
              <w:top w:val="single" w:sz="4" w:space="0" w:color="auto"/>
              <w:left w:val="single" w:sz="4" w:space="0" w:color="auto"/>
              <w:bottom w:val="single" w:sz="4" w:space="0" w:color="auto"/>
              <w:right w:val="single" w:sz="4" w:space="0" w:color="auto"/>
            </w:tcBorders>
            <w:hideMark/>
          </w:tcPr>
          <w:p w:rsidR="00120A91" w:rsidRDefault="00120A91">
            <w:pPr>
              <w:spacing w:line="240" w:lineRule="exact"/>
              <w:jc w:val="both"/>
              <w:rPr>
                <w:sz w:val="22"/>
                <w:szCs w:val="22"/>
              </w:rPr>
            </w:pPr>
            <w:r>
              <w:rPr>
                <w:sz w:val="22"/>
                <w:szCs w:val="22"/>
              </w:rPr>
              <w:t>3.3.1 Число новых заражений ВИЧ на 1000 неинфицированных в разбивке по полу, возрасту и принадлежности к основным группам населения</w:t>
            </w:r>
          </w:p>
          <w:p w:rsidR="00120A91" w:rsidRDefault="00120A91">
            <w:pPr>
              <w:spacing w:line="240" w:lineRule="exact"/>
              <w:jc w:val="both"/>
              <w:rPr>
                <w:sz w:val="22"/>
                <w:szCs w:val="22"/>
              </w:rPr>
            </w:pPr>
            <w:r>
              <w:rPr>
                <w:sz w:val="22"/>
                <w:szCs w:val="22"/>
              </w:rPr>
              <w:t>Всего</w:t>
            </w:r>
          </w:p>
          <w:p w:rsidR="00120A91" w:rsidRDefault="00120A91">
            <w:pPr>
              <w:spacing w:line="240" w:lineRule="exact"/>
              <w:jc w:val="both"/>
              <w:rPr>
                <w:sz w:val="22"/>
                <w:szCs w:val="22"/>
              </w:rPr>
            </w:pPr>
            <w:r>
              <w:rPr>
                <w:sz w:val="22"/>
                <w:szCs w:val="22"/>
              </w:rPr>
              <w:t>мужчины</w:t>
            </w:r>
          </w:p>
          <w:p w:rsidR="00120A91" w:rsidRDefault="00120A91">
            <w:pPr>
              <w:spacing w:line="240" w:lineRule="exact"/>
              <w:jc w:val="both"/>
              <w:rPr>
                <w:sz w:val="22"/>
                <w:szCs w:val="22"/>
              </w:rPr>
            </w:pPr>
            <w:r>
              <w:rPr>
                <w:sz w:val="22"/>
                <w:szCs w:val="22"/>
              </w:rPr>
              <w:t>женщины</w:t>
            </w:r>
          </w:p>
          <w:p w:rsidR="00120A91" w:rsidRDefault="00120A91">
            <w:pPr>
              <w:spacing w:line="240" w:lineRule="exact"/>
              <w:jc w:val="both"/>
              <w:rPr>
                <w:sz w:val="22"/>
                <w:szCs w:val="22"/>
              </w:rPr>
            </w:pPr>
            <w:r>
              <w:rPr>
                <w:sz w:val="22"/>
                <w:szCs w:val="22"/>
              </w:rPr>
              <w:t>0-14 лет</w:t>
            </w:r>
          </w:p>
          <w:p w:rsidR="00120A91" w:rsidRDefault="00120A91">
            <w:pPr>
              <w:spacing w:line="240" w:lineRule="exact"/>
              <w:jc w:val="both"/>
              <w:rPr>
                <w:sz w:val="22"/>
                <w:szCs w:val="22"/>
              </w:rPr>
            </w:pPr>
            <w:r>
              <w:rPr>
                <w:sz w:val="22"/>
                <w:szCs w:val="22"/>
              </w:rPr>
              <w:t>15 лет и старше</w:t>
            </w:r>
          </w:p>
          <w:p w:rsidR="00120A91" w:rsidRDefault="00120A91">
            <w:pPr>
              <w:spacing w:line="240" w:lineRule="exact"/>
              <w:jc w:val="both"/>
              <w:rPr>
                <w:sz w:val="22"/>
                <w:szCs w:val="22"/>
              </w:rPr>
            </w:pPr>
            <w:r>
              <w:rPr>
                <w:sz w:val="22"/>
                <w:szCs w:val="22"/>
              </w:rPr>
              <w:t>мужчины</w:t>
            </w:r>
          </w:p>
          <w:p w:rsidR="00120A91" w:rsidRDefault="00120A91">
            <w:pPr>
              <w:spacing w:line="240" w:lineRule="exact"/>
              <w:jc w:val="both"/>
              <w:rPr>
                <w:sz w:val="22"/>
                <w:szCs w:val="22"/>
              </w:rPr>
            </w:pPr>
            <w:r>
              <w:rPr>
                <w:sz w:val="22"/>
                <w:szCs w:val="22"/>
              </w:rPr>
              <w:t xml:space="preserve">женщины  </w:t>
            </w:r>
          </w:p>
        </w:tc>
        <w:tc>
          <w:tcPr>
            <w:tcW w:w="2693" w:type="dxa"/>
            <w:tcBorders>
              <w:top w:val="single" w:sz="4" w:space="0" w:color="auto"/>
              <w:left w:val="single" w:sz="4" w:space="0" w:color="auto"/>
              <w:bottom w:val="single" w:sz="4" w:space="0" w:color="auto"/>
              <w:right w:val="single" w:sz="4" w:space="0" w:color="auto"/>
            </w:tcBorders>
            <w:vAlign w:val="center"/>
          </w:tcPr>
          <w:p w:rsidR="00120A91" w:rsidRDefault="00120A91">
            <w:pPr>
              <w:spacing w:line="240" w:lineRule="exact"/>
              <w:jc w:val="center"/>
              <w:rPr>
                <w:sz w:val="22"/>
                <w:szCs w:val="22"/>
              </w:rPr>
            </w:pPr>
            <w:r>
              <w:rPr>
                <w:sz w:val="22"/>
                <w:szCs w:val="22"/>
              </w:rPr>
              <w:t>0,16</w:t>
            </w:r>
          </w:p>
          <w:p w:rsidR="00120A91" w:rsidRDefault="00120A91">
            <w:pPr>
              <w:spacing w:line="240" w:lineRule="exact"/>
              <w:jc w:val="center"/>
              <w:rPr>
                <w:sz w:val="22"/>
                <w:szCs w:val="22"/>
              </w:rPr>
            </w:pPr>
          </w:p>
          <w:p w:rsidR="00120A91" w:rsidRDefault="00120A91">
            <w:pPr>
              <w:spacing w:line="240" w:lineRule="exact"/>
              <w:jc w:val="center"/>
              <w:rPr>
                <w:sz w:val="22"/>
                <w:szCs w:val="22"/>
              </w:rPr>
            </w:pPr>
          </w:p>
          <w:p w:rsidR="00120A91" w:rsidRDefault="00120A91">
            <w:pPr>
              <w:spacing w:line="240" w:lineRule="exact"/>
              <w:jc w:val="center"/>
              <w:rPr>
                <w:sz w:val="22"/>
                <w:szCs w:val="22"/>
              </w:rPr>
            </w:pPr>
            <w:r>
              <w:rPr>
                <w:sz w:val="22"/>
                <w:szCs w:val="22"/>
              </w:rPr>
              <w:t xml:space="preserve"> </w:t>
            </w:r>
          </w:p>
        </w:tc>
        <w:tc>
          <w:tcPr>
            <w:tcW w:w="2693" w:type="dxa"/>
            <w:tcBorders>
              <w:top w:val="single" w:sz="4" w:space="0" w:color="auto"/>
              <w:left w:val="single" w:sz="4" w:space="0" w:color="auto"/>
              <w:bottom w:val="single" w:sz="4" w:space="0" w:color="auto"/>
              <w:right w:val="single" w:sz="4" w:space="0" w:color="auto"/>
            </w:tcBorders>
            <w:vAlign w:val="center"/>
          </w:tcPr>
          <w:p w:rsidR="00120A91" w:rsidRDefault="00120A91">
            <w:pPr>
              <w:spacing w:line="240" w:lineRule="exact"/>
              <w:jc w:val="center"/>
              <w:rPr>
                <w:sz w:val="22"/>
                <w:szCs w:val="22"/>
              </w:rPr>
            </w:pPr>
          </w:p>
          <w:p w:rsidR="00120A91" w:rsidRDefault="00120A91">
            <w:pPr>
              <w:spacing w:line="240" w:lineRule="exact"/>
              <w:jc w:val="center"/>
              <w:rPr>
                <w:sz w:val="22"/>
                <w:szCs w:val="22"/>
              </w:rPr>
            </w:pPr>
          </w:p>
          <w:p w:rsidR="00120A91" w:rsidRDefault="00120A91">
            <w:pPr>
              <w:spacing w:line="240" w:lineRule="exact"/>
              <w:jc w:val="center"/>
              <w:rPr>
                <w:sz w:val="22"/>
                <w:szCs w:val="22"/>
              </w:rPr>
            </w:pPr>
            <w:r>
              <w:rPr>
                <w:sz w:val="22"/>
                <w:szCs w:val="22"/>
              </w:rPr>
              <w:t>0,083</w:t>
            </w:r>
          </w:p>
          <w:p w:rsidR="00120A91" w:rsidRDefault="00120A91">
            <w:pPr>
              <w:spacing w:line="240" w:lineRule="exact"/>
              <w:jc w:val="center"/>
              <w:rPr>
                <w:sz w:val="22"/>
                <w:szCs w:val="22"/>
              </w:rPr>
            </w:pPr>
            <w:r>
              <w:rPr>
                <w:sz w:val="22"/>
                <w:szCs w:val="22"/>
              </w:rPr>
              <w:t>0,113</w:t>
            </w:r>
          </w:p>
          <w:p w:rsidR="00120A91" w:rsidRDefault="00120A91">
            <w:pPr>
              <w:spacing w:line="240" w:lineRule="exact"/>
              <w:jc w:val="center"/>
              <w:rPr>
                <w:sz w:val="22"/>
                <w:szCs w:val="22"/>
              </w:rPr>
            </w:pPr>
            <w:r>
              <w:rPr>
                <w:sz w:val="22"/>
                <w:szCs w:val="22"/>
              </w:rPr>
              <w:t>0,057</w:t>
            </w:r>
          </w:p>
          <w:p w:rsidR="00120A91" w:rsidRDefault="00120A91">
            <w:pPr>
              <w:spacing w:line="240" w:lineRule="exact"/>
              <w:jc w:val="center"/>
              <w:rPr>
                <w:sz w:val="22"/>
                <w:szCs w:val="22"/>
              </w:rPr>
            </w:pPr>
            <w:r>
              <w:rPr>
                <w:sz w:val="22"/>
                <w:szCs w:val="22"/>
              </w:rPr>
              <w:t>0</w:t>
            </w:r>
          </w:p>
          <w:p w:rsidR="00120A91" w:rsidRDefault="00120A91">
            <w:pPr>
              <w:spacing w:line="240" w:lineRule="exact"/>
              <w:jc w:val="center"/>
              <w:rPr>
                <w:sz w:val="22"/>
                <w:szCs w:val="22"/>
              </w:rPr>
            </w:pPr>
            <w:r>
              <w:rPr>
                <w:sz w:val="22"/>
                <w:szCs w:val="22"/>
              </w:rPr>
              <w:t>0,098</w:t>
            </w:r>
          </w:p>
          <w:p w:rsidR="00120A91" w:rsidRDefault="00120A91">
            <w:pPr>
              <w:spacing w:line="240" w:lineRule="exact"/>
              <w:jc w:val="center"/>
              <w:rPr>
                <w:sz w:val="22"/>
                <w:szCs w:val="22"/>
              </w:rPr>
            </w:pPr>
            <w:r>
              <w:rPr>
                <w:sz w:val="22"/>
                <w:szCs w:val="22"/>
              </w:rPr>
              <w:t>0,136</w:t>
            </w:r>
          </w:p>
          <w:p w:rsidR="00120A91" w:rsidRDefault="00120A91">
            <w:pPr>
              <w:spacing w:line="240" w:lineRule="exact"/>
              <w:jc w:val="center"/>
              <w:rPr>
                <w:sz w:val="22"/>
                <w:szCs w:val="22"/>
              </w:rPr>
            </w:pPr>
            <w:r>
              <w:rPr>
                <w:sz w:val="22"/>
                <w:szCs w:val="22"/>
              </w:rPr>
              <w:t>0,066</w:t>
            </w:r>
          </w:p>
        </w:tc>
        <w:tc>
          <w:tcPr>
            <w:tcW w:w="2693" w:type="dxa"/>
            <w:tcBorders>
              <w:top w:val="single" w:sz="4" w:space="0" w:color="auto"/>
              <w:left w:val="single" w:sz="4" w:space="0" w:color="auto"/>
              <w:bottom w:val="single" w:sz="4" w:space="0" w:color="auto"/>
              <w:right w:val="single" w:sz="4" w:space="0" w:color="auto"/>
            </w:tcBorders>
          </w:tcPr>
          <w:p w:rsidR="00906C5A" w:rsidRDefault="00906C5A">
            <w:pPr>
              <w:spacing w:line="240" w:lineRule="exact"/>
              <w:jc w:val="center"/>
              <w:rPr>
                <w:sz w:val="22"/>
                <w:szCs w:val="22"/>
              </w:rPr>
            </w:pPr>
          </w:p>
          <w:p w:rsidR="00906C5A" w:rsidRDefault="00906C5A" w:rsidP="00906C5A">
            <w:pPr>
              <w:rPr>
                <w:sz w:val="22"/>
                <w:szCs w:val="22"/>
              </w:rPr>
            </w:pPr>
          </w:p>
          <w:p w:rsidR="00120A91" w:rsidRDefault="00906C5A" w:rsidP="00906C5A">
            <w:pPr>
              <w:rPr>
                <w:sz w:val="22"/>
                <w:szCs w:val="22"/>
              </w:rPr>
            </w:pPr>
            <w:r>
              <w:rPr>
                <w:sz w:val="22"/>
                <w:szCs w:val="22"/>
              </w:rPr>
              <w:t>0,03</w:t>
            </w:r>
          </w:p>
          <w:p w:rsidR="00906C5A" w:rsidRDefault="00906C5A" w:rsidP="00906C5A">
            <w:pPr>
              <w:rPr>
                <w:sz w:val="22"/>
                <w:szCs w:val="22"/>
              </w:rPr>
            </w:pPr>
            <w:r>
              <w:rPr>
                <w:sz w:val="22"/>
                <w:szCs w:val="22"/>
              </w:rPr>
              <w:t>0,07</w:t>
            </w:r>
          </w:p>
          <w:p w:rsidR="00906C5A" w:rsidRDefault="00906C5A" w:rsidP="00906C5A">
            <w:pPr>
              <w:rPr>
                <w:sz w:val="22"/>
                <w:szCs w:val="22"/>
              </w:rPr>
            </w:pPr>
            <w:r>
              <w:rPr>
                <w:sz w:val="22"/>
                <w:szCs w:val="22"/>
              </w:rPr>
              <w:t>0</w:t>
            </w:r>
          </w:p>
          <w:p w:rsidR="00906C5A" w:rsidRDefault="00906C5A" w:rsidP="00906C5A">
            <w:pPr>
              <w:rPr>
                <w:sz w:val="22"/>
                <w:szCs w:val="22"/>
              </w:rPr>
            </w:pPr>
            <w:r>
              <w:rPr>
                <w:sz w:val="22"/>
                <w:szCs w:val="22"/>
              </w:rPr>
              <w:t>0</w:t>
            </w:r>
          </w:p>
          <w:p w:rsidR="00906C5A" w:rsidRDefault="00906C5A" w:rsidP="00906C5A">
            <w:pPr>
              <w:rPr>
                <w:sz w:val="22"/>
                <w:szCs w:val="22"/>
              </w:rPr>
            </w:pPr>
            <w:r>
              <w:rPr>
                <w:sz w:val="22"/>
                <w:szCs w:val="22"/>
              </w:rPr>
              <w:t>0,039</w:t>
            </w:r>
          </w:p>
          <w:p w:rsidR="00906C5A" w:rsidRDefault="00906C5A" w:rsidP="00906C5A">
            <w:pPr>
              <w:rPr>
                <w:sz w:val="22"/>
                <w:szCs w:val="22"/>
              </w:rPr>
            </w:pPr>
            <w:r>
              <w:rPr>
                <w:sz w:val="22"/>
                <w:szCs w:val="22"/>
              </w:rPr>
              <w:t>0,078</w:t>
            </w:r>
          </w:p>
          <w:p w:rsidR="00906C5A" w:rsidRPr="00906C5A" w:rsidRDefault="00906C5A" w:rsidP="00906C5A">
            <w:pPr>
              <w:rPr>
                <w:sz w:val="22"/>
                <w:szCs w:val="22"/>
              </w:rPr>
            </w:pPr>
            <w:r>
              <w:rPr>
                <w:sz w:val="22"/>
                <w:szCs w:val="22"/>
              </w:rPr>
              <w:t>0</w:t>
            </w:r>
          </w:p>
        </w:tc>
      </w:tr>
      <w:tr w:rsidR="00120A91" w:rsidTr="00120A91">
        <w:trPr>
          <w:trHeight w:val="3174"/>
          <w:jc w:val="center"/>
        </w:trPr>
        <w:tc>
          <w:tcPr>
            <w:tcW w:w="7741" w:type="dxa"/>
            <w:tcBorders>
              <w:top w:val="single" w:sz="4" w:space="0" w:color="auto"/>
              <w:left w:val="single" w:sz="4" w:space="0" w:color="auto"/>
              <w:bottom w:val="single" w:sz="4" w:space="0" w:color="auto"/>
              <w:right w:val="single" w:sz="4" w:space="0" w:color="auto"/>
            </w:tcBorders>
            <w:hideMark/>
          </w:tcPr>
          <w:p w:rsidR="00120A91" w:rsidRDefault="00120A91">
            <w:pPr>
              <w:spacing w:line="240" w:lineRule="exact"/>
              <w:jc w:val="both"/>
              <w:rPr>
                <w:sz w:val="22"/>
                <w:szCs w:val="22"/>
              </w:rPr>
            </w:pPr>
            <w:r>
              <w:rPr>
                <w:sz w:val="22"/>
                <w:szCs w:val="22"/>
              </w:rPr>
              <w:lastRenderedPageBreak/>
              <w:t>3.3.2 Заболеваемость туберкулезом на 100 000 человек</w:t>
            </w:r>
          </w:p>
          <w:p w:rsidR="00120A91" w:rsidRDefault="00120A91">
            <w:pPr>
              <w:spacing w:line="240" w:lineRule="exact"/>
              <w:jc w:val="both"/>
              <w:rPr>
                <w:sz w:val="22"/>
                <w:szCs w:val="22"/>
              </w:rPr>
            </w:pPr>
            <w:r>
              <w:rPr>
                <w:sz w:val="22"/>
                <w:szCs w:val="22"/>
              </w:rPr>
              <w:t>Всего</w:t>
            </w:r>
          </w:p>
          <w:p w:rsidR="00120A91" w:rsidRDefault="00120A91">
            <w:pPr>
              <w:spacing w:line="240" w:lineRule="exact"/>
              <w:jc w:val="both"/>
              <w:rPr>
                <w:sz w:val="22"/>
                <w:szCs w:val="22"/>
              </w:rPr>
            </w:pPr>
            <w:r>
              <w:rPr>
                <w:sz w:val="22"/>
                <w:szCs w:val="22"/>
              </w:rPr>
              <w:t>мужчины</w:t>
            </w:r>
          </w:p>
          <w:p w:rsidR="00120A91" w:rsidRDefault="00120A91">
            <w:pPr>
              <w:spacing w:line="240" w:lineRule="exact"/>
              <w:jc w:val="both"/>
              <w:rPr>
                <w:sz w:val="22"/>
                <w:szCs w:val="22"/>
              </w:rPr>
            </w:pPr>
            <w:r>
              <w:rPr>
                <w:sz w:val="22"/>
                <w:szCs w:val="22"/>
              </w:rPr>
              <w:t>женщины</w:t>
            </w:r>
          </w:p>
          <w:p w:rsidR="00120A91" w:rsidRDefault="00120A91">
            <w:pPr>
              <w:spacing w:line="240" w:lineRule="exact"/>
              <w:jc w:val="both"/>
              <w:rPr>
                <w:sz w:val="22"/>
                <w:szCs w:val="22"/>
              </w:rPr>
            </w:pPr>
            <w:r>
              <w:rPr>
                <w:sz w:val="22"/>
                <w:szCs w:val="22"/>
              </w:rPr>
              <w:t>0-14 лет</w:t>
            </w:r>
          </w:p>
          <w:p w:rsidR="00120A91" w:rsidRDefault="00120A91">
            <w:pPr>
              <w:spacing w:line="240" w:lineRule="exact"/>
              <w:jc w:val="both"/>
              <w:rPr>
                <w:sz w:val="22"/>
                <w:szCs w:val="22"/>
              </w:rPr>
            </w:pPr>
            <w:r>
              <w:rPr>
                <w:sz w:val="22"/>
                <w:szCs w:val="22"/>
              </w:rPr>
              <w:t>мужчины</w:t>
            </w:r>
          </w:p>
          <w:p w:rsidR="00120A91" w:rsidRDefault="00120A91">
            <w:pPr>
              <w:spacing w:line="240" w:lineRule="exact"/>
              <w:jc w:val="both"/>
              <w:rPr>
                <w:sz w:val="22"/>
                <w:szCs w:val="22"/>
              </w:rPr>
            </w:pPr>
            <w:r>
              <w:rPr>
                <w:sz w:val="22"/>
                <w:szCs w:val="22"/>
              </w:rPr>
              <w:t>женщины</w:t>
            </w:r>
          </w:p>
          <w:p w:rsidR="00120A91" w:rsidRDefault="00120A91">
            <w:pPr>
              <w:spacing w:line="240" w:lineRule="exact"/>
              <w:jc w:val="both"/>
              <w:rPr>
                <w:sz w:val="22"/>
                <w:szCs w:val="22"/>
              </w:rPr>
            </w:pPr>
            <w:r>
              <w:rPr>
                <w:sz w:val="22"/>
                <w:szCs w:val="22"/>
              </w:rPr>
              <w:t xml:space="preserve">15-17 лет </w:t>
            </w:r>
          </w:p>
          <w:p w:rsidR="00120A91" w:rsidRDefault="00120A91">
            <w:pPr>
              <w:spacing w:line="240" w:lineRule="exact"/>
              <w:jc w:val="both"/>
              <w:rPr>
                <w:sz w:val="22"/>
                <w:szCs w:val="22"/>
              </w:rPr>
            </w:pPr>
            <w:r>
              <w:rPr>
                <w:sz w:val="22"/>
                <w:szCs w:val="22"/>
              </w:rPr>
              <w:t>мужчины</w:t>
            </w:r>
          </w:p>
          <w:p w:rsidR="00120A91" w:rsidRDefault="00120A91">
            <w:pPr>
              <w:spacing w:line="240" w:lineRule="exact"/>
              <w:jc w:val="both"/>
              <w:rPr>
                <w:sz w:val="22"/>
                <w:szCs w:val="22"/>
              </w:rPr>
            </w:pPr>
            <w:r>
              <w:rPr>
                <w:sz w:val="22"/>
                <w:szCs w:val="22"/>
              </w:rPr>
              <w:t>женщины</w:t>
            </w:r>
          </w:p>
          <w:p w:rsidR="00120A91" w:rsidRDefault="00120A91">
            <w:pPr>
              <w:spacing w:line="240" w:lineRule="exact"/>
              <w:jc w:val="both"/>
              <w:rPr>
                <w:sz w:val="22"/>
                <w:szCs w:val="22"/>
              </w:rPr>
            </w:pPr>
            <w:r>
              <w:rPr>
                <w:sz w:val="22"/>
                <w:szCs w:val="22"/>
              </w:rPr>
              <w:t xml:space="preserve">18 и старше </w:t>
            </w:r>
          </w:p>
          <w:p w:rsidR="00120A91" w:rsidRDefault="00120A91">
            <w:pPr>
              <w:spacing w:line="240" w:lineRule="exact"/>
              <w:jc w:val="both"/>
              <w:rPr>
                <w:sz w:val="22"/>
                <w:szCs w:val="22"/>
              </w:rPr>
            </w:pPr>
            <w:r>
              <w:rPr>
                <w:sz w:val="22"/>
                <w:szCs w:val="22"/>
              </w:rPr>
              <w:t>мужчины</w:t>
            </w:r>
          </w:p>
          <w:p w:rsidR="00120A91" w:rsidRDefault="00120A91">
            <w:pPr>
              <w:spacing w:line="240" w:lineRule="exact"/>
              <w:jc w:val="both"/>
              <w:rPr>
                <w:sz w:val="22"/>
                <w:szCs w:val="22"/>
              </w:rPr>
            </w:pPr>
            <w:r>
              <w:rPr>
                <w:sz w:val="22"/>
                <w:szCs w:val="22"/>
              </w:rPr>
              <w:t>женщины</w:t>
            </w:r>
          </w:p>
        </w:tc>
        <w:tc>
          <w:tcPr>
            <w:tcW w:w="2693" w:type="dxa"/>
            <w:tcBorders>
              <w:top w:val="single" w:sz="4" w:space="0" w:color="auto"/>
              <w:left w:val="single" w:sz="4" w:space="0" w:color="auto"/>
              <w:bottom w:val="single" w:sz="4" w:space="0" w:color="auto"/>
              <w:right w:val="single" w:sz="4" w:space="0" w:color="auto"/>
            </w:tcBorders>
            <w:vAlign w:val="center"/>
          </w:tcPr>
          <w:p w:rsidR="00120A91" w:rsidRDefault="00120A91">
            <w:pPr>
              <w:spacing w:line="240" w:lineRule="exact"/>
              <w:jc w:val="center"/>
              <w:rPr>
                <w:sz w:val="22"/>
                <w:szCs w:val="22"/>
              </w:rPr>
            </w:pPr>
          </w:p>
          <w:p w:rsidR="00120A91" w:rsidRDefault="00120A91">
            <w:pPr>
              <w:spacing w:line="240" w:lineRule="exact"/>
              <w:jc w:val="center"/>
              <w:rPr>
                <w:sz w:val="22"/>
                <w:szCs w:val="22"/>
              </w:rPr>
            </w:pPr>
            <w:r>
              <w:rPr>
                <w:sz w:val="22"/>
                <w:szCs w:val="22"/>
              </w:rPr>
              <w:t>15,0</w:t>
            </w:r>
          </w:p>
          <w:p w:rsidR="00120A91" w:rsidRDefault="00120A91">
            <w:pPr>
              <w:spacing w:line="240" w:lineRule="exact"/>
              <w:jc w:val="center"/>
              <w:rPr>
                <w:sz w:val="22"/>
                <w:szCs w:val="22"/>
              </w:rPr>
            </w:pPr>
            <w:r>
              <w:rPr>
                <w:sz w:val="22"/>
                <w:szCs w:val="22"/>
              </w:rPr>
              <w:t>24,1</w:t>
            </w:r>
          </w:p>
          <w:p w:rsidR="00120A91" w:rsidRDefault="00120A91">
            <w:pPr>
              <w:spacing w:line="240" w:lineRule="exact"/>
              <w:jc w:val="center"/>
              <w:rPr>
                <w:sz w:val="22"/>
                <w:szCs w:val="22"/>
              </w:rPr>
            </w:pPr>
            <w:r>
              <w:rPr>
                <w:sz w:val="22"/>
                <w:szCs w:val="22"/>
              </w:rPr>
              <w:t>7,2</w:t>
            </w:r>
          </w:p>
          <w:p w:rsidR="00120A91" w:rsidRDefault="00120A91">
            <w:pPr>
              <w:spacing w:line="240" w:lineRule="exact"/>
              <w:jc w:val="center"/>
              <w:rPr>
                <w:sz w:val="22"/>
                <w:szCs w:val="22"/>
              </w:rPr>
            </w:pPr>
            <w:r>
              <w:rPr>
                <w:sz w:val="22"/>
                <w:szCs w:val="22"/>
              </w:rPr>
              <w:t>0,5</w:t>
            </w:r>
          </w:p>
          <w:p w:rsidR="00120A91" w:rsidRDefault="00120A91">
            <w:pPr>
              <w:spacing w:line="240" w:lineRule="exact"/>
              <w:jc w:val="center"/>
              <w:rPr>
                <w:sz w:val="22"/>
                <w:szCs w:val="22"/>
              </w:rPr>
            </w:pPr>
            <w:r>
              <w:rPr>
                <w:sz w:val="22"/>
                <w:szCs w:val="22"/>
              </w:rPr>
              <w:t>0,4</w:t>
            </w:r>
          </w:p>
          <w:p w:rsidR="00120A91" w:rsidRDefault="00120A91">
            <w:pPr>
              <w:spacing w:line="240" w:lineRule="exact"/>
              <w:jc w:val="center"/>
              <w:rPr>
                <w:sz w:val="22"/>
                <w:szCs w:val="22"/>
              </w:rPr>
            </w:pPr>
            <w:r>
              <w:rPr>
                <w:sz w:val="22"/>
                <w:szCs w:val="22"/>
              </w:rPr>
              <w:t>0,7</w:t>
            </w:r>
          </w:p>
          <w:p w:rsidR="00120A91" w:rsidRDefault="00120A91">
            <w:pPr>
              <w:spacing w:line="240" w:lineRule="exact"/>
              <w:jc w:val="center"/>
              <w:rPr>
                <w:sz w:val="22"/>
                <w:szCs w:val="22"/>
              </w:rPr>
            </w:pPr>
            <w:r>
              <w:rPr>
                <w:sz w:val="22"/>
                <w:szCs w:val="22"/>
              </w:rPr>
              <w:t>2,8</w:t>
            </w:r>
          </w:p>
          <w:p w:rsidR="00120A91" w:rsidRDefault="00120A91">
            <w:pPr>
              <w:spacing w:line="240" w:lineRule="exact"/>
              <w:jc w:val="center"/>
              <w:rPr>
                <w:sz w:val="22"/>
                <w:szCs w:val="22"/>
              </w:rPr>
            </w:pPr>
            <w:r>
              <w:rPr>
                <w:sz w:val="22"/>
                <w:szCs w:val="22"/>
              </w:rPr>
              <w:t>4,8</w:t>
            </w:r>
          </w:p>
          <w:p w:rsidR="00120A91" w:rsidRDefault="00120A91">
            <w:pPr>
              <w:spacing w:line="240" w:lineRule="exact"/>
              <w:jc w:val="center"/>
              <w:rPr>
                <w:sz w:val="22"/>
                <w:szCs w:val="22"/>
              </w:rPr>
            </w:pPr>
            <w:r>
              <w:rPr>
                <w:sz w:val="22"/>
                <w:szCs w:val="22"/>
              </w:rPr>
              <w:t>0,7</w:t>
            </w:r>
          </w:p>
          <w:p w:rsidR="00120A91" w:rsidRDefault="00120A91">
            <w:pPr>
              <w:spacing w:line="240" w:lineRule="exact"/>
              <w:jc w:val="center"/>
              <w:rPr>
                <w:sz w:val="22"/>
                <w:szCs w:val="22"/>
              </w:rPr>
            </w:pPr>
            <w:r>
              <w:rPr>
                <w:sz w:val="22"/>
                <w:szCs w:val="22"/>
              </w:rPr>
              <w:t>18,5</w:t>
            </w:r>
          </w:p>
          <w:p w:rsidR="00120A91" w:rsidRDefault="00120A91">
            <w:pPr>
              <w:spacing w:line="240" w:lineRule="exact"/>
              <w:jc w:val="center"/>
              <w:rPr>
                <w:sz w:val="22"/>
                <w:szCs w:val="22"/>
              </w:rPr>
            </w:pPr>
            <w:r>
              <w:rPr>
                <w:sz w:val="22"/>
                <w:szCs w:val="22"/>
              </w:rPr>
              <w:t>30,6</w:t>
            </w:r>
          </w:p>
          <w:p w:rsidR="00120A91" w:rsidRDefault="00120A91">
            <w:pPr>
              <w:spacing w:line="240" w:lineRule="exact"/>
              <w:jc w:val="center"/>
              <w:rPr>
                <w:sz w:val="22"/>
                <w:szCs w:val="22"/>
              </w:rPr>
            </w:pPr>
            <w:r>
              <w:rPr>
                <w:sz w:val="22"/>
                <w:szCs w:val="22"/>
              </w:rPr>
              <w:t>8,7</w:t>
            </w:r>
          </w:p>
        </w:tc>
        <w:tc>
          <w:tcPr>
            <w:tcW w:w="2693" w:type="dxa"/>
            <w:tcBorders>
              <w:top w:val="single" w:sz="4" w:space="0" w:color="auto"/>
              <w:left w:val="single" w:sz="4" w:space="0" w:color="auto"/>
              <w:bottom w:val="single" w:sz="4" w:space="0" w:color="auto"/>
              <w:right w:val="single" w:sz="4" w:space="0" w:color="auto"/>
            </w:tcBorders>
          </w:tcPr>
          <w:p w:rsidR="00120A91" w:rsidRDefault="00120A91">
            <w:pPr>
              <w:spacing w:line="240" w:lineRule="exact"/>
              <w:jc w:val="center"/>
              <w:rPr>
                <w:sz w:val="22"/>
                <w:szCs w:val="22"/>
              </w:rPr>
            </w:pPr>
          </w:p>
          <w:p w:rsidR="00120A91" w:rsidRDefault="00120A91">
            <w:pPr>
              <w:spacing w:line="240" w:lineRule="exact"/>
              <w:jc w:val="center"/>
              <w:rPr>
                <w:sz w:val="22"/>
                <w:szCs w:val="22"/>
              </w:rPr>
            </w:pPr>
            <w:r>
              <w:rPr>
                <w:sz w:val="22"/>
                <w:szCs w:val="22"/>
              </w:rPr>
              <w:t>15,0</w:t>
            </w:r>
          </w:p>
          <w:p w:rsidR="00120A91" w:rsidRDefault="00120A91">
            <w:pPr>
              <w:spacing w:line="240" w:lineRule="exact"/>
              <w:jc w:val="center"/>
              <w:rPr>
                <w:sz w:val="22"/>
                <w:szCs w:val="22"/>
              </w:rPr>
            </w:pPr>
            <w:r>
              <w:rPr>
                <w:sz w:val="22"/>
                <w:szCs w:val="22"/>
              </w:rPr>
              <w:t>25,5</w:t>
            </w:r>
          </w:p>
          <w:p w:rsidR="00120A91" w:rsidRDefault="00120A91">
            <w:pPr>
              <w:spacing w:line="240" w:lineRule="exact"/>
              <w:jc w:val="center"/>
              <w:rPr>
                <w:sz w:val="22"/>
                <w:szCs w:val="22"/>
              </w:rPr>
            </w:pPr>
            <w:r>
              <w:rPr>
                <w:sz w:val="22"/>
                <w:szCs w:val="22"/>
              </w:rPr>
              <w:t>5,6</w:t>
            </w:r>
          </w:p>
          <w:p w:rsidR="00120A91" w:rsidRDefault="00120A91">
            <w:pPr>
              <w:spacing w:line="240" w:lineRule="exact"/>
              <w:jc w:val="center"/>
              <w:rPr>
                <w:sz w:val="22"/>
                <w:szCs w:val="22"/>
              </w:rPr>
            </w:pPr>
            <w:r>
              <w:rPr>
                <w:sz w:val="22"/>
                <w:szCs w:val="22"/>
              </w:rPr>
              <w:t>0,59</w:t>
            </w:r>
          </w:p>
          <w:p w:rsidR="00120A91" w:rsidRDefault="00120A91">
            <w:pPr>
              <w:spacing w:line="240" w:lineRule="exact"/>
              <w:jc w:val="center"/>
              <w:rPr>
                <w:sz w:val="22"/>
                <w:szCs w:val="22"/>
              </w:rPr>
            </w:pPr>
          </w:p>
          <w:p w:rsidR="00120A91" w:rsidRDefault="00120A91">
            <w:pPr>
              <w:spacing w:line="240" w:lineRule="exact"/>
              <w:jc w:val="center"/>
              <w:rPr>
                <w:sz w:val="22"/>
                <w:szCs w:val="22"/>
              </w:rPr>
            </w:pPr>
          </w:p>
          <w:p w:rsidR="00120A91" w:rsidRDefault="00120A91">
            <w:pPr>
              <w:spacing w:line="240" w:lineRule="exact"/>
              <w:jc w:val="center"/>
              <w:rPr>
                <w:sz w:val="22"/>
                <w:szCs w:val="22"/>
              </w:rPr>
            </w:pPr>
            <w:r>
              <w:rPr>
                <w:sz w:val="22"/>
                <w:szCs w:val="22"/>
              </w:rPr>
              <w:t>3,22</w:t>
            </w:r>
          </w:p>
          <w:p w:rsidR="00120A91" w:rsidRDefault="00120A91">
            <w:pPr>
              <w:spacing w:line="240" w:lineRule="exact"/>
              <w:jc w:val="center"/>
              <w:rPr>
                <w:sz w:val="22"/>
                <w:szCs w:val="22"/>
              </w:rPr>
            </w:pPr>
          </w:p>
          <w:p w:rsidR="00120A91" w:rsidRDefault="00120A91">
            <w:pPr>
              <w:spacing w:line="240" w:lineRule="exact"/>
              <w:jc w:val="center"/>
              <w:rPr>
                <w:sz w:val="22"/>
                <w:szCs w:val="22"/>
              </w:rPr>
            </w:pPr>
          </w:p>
          <w:p w:rsidR="00120A91" w:rsidRDefault="00120A91">
            <w:pPr>
              <w:spacing w:line="240" w:lineRule="exact"/>
              <w:jc w:val="center"/>
              <w:rPr>
                <w:sz w:val="22"/>
                <w:szCs w:val="22"/>
              </w:rPr>
            </w:pPr>
            <w:r>
              <w:rPr>
                <w:sz w:val="22"/>
                <w:szCs w:val="22"/>
              </w:rPr>
              <w:t>17,73</w:t>
            </w:r>
          </w:p>
        </w:tc>
        <w:tc>
          <w:tcPr>
            <w:tcW w:w="2693" w:type="dxa"/>
            <w:tcBorders>
              <w:top w:val="single" w:sz="4" w:space="0" w:color="auto"/>
              <w:left w:val="single" w:sz="4" w:space="0" w:color="auto"/>
              <w:bottom w:val="single" w:sz="4" w:space="0" w:color="auto"/>
              <w:right w:val="single" w:sz="4" w:space="0" w:color="auto"/>
            </w:tcBorders>
          </w:tcPr>
          <w:p w:rsidR="00906C5A" w:rsidRDefault="00906C5A">
            <w:pPr>
              <w:spacing w:line="240" w:lineRule="exact"/>
              <w:jc w:val="center"/>
              <w:rPr>
                <w:sz w:val="22"/>
                <w:szCs w:val="22"/>
              </w:rPr>
            </w:pPr>
          </w:p>
          <w:p w:rsidR="00120A91" w:rsidRDefault="00906C5A" w:rsidP="00906C5A">
            <w:pPr>
              <w:rPr>
                <w:sz w:val="22"/>
                <w:szCs w:val="22"/>
              </w:rPr>
            </w:pPr>
            <w:r>
              <w:rPr>
                <w:sz w:val="22"/>
                <w:szCs w:val="22"/>
              </w:rPr>
              <w:t>25,65</w:t>
            </w:r>
          </w:p>
          <w:p w:rsidR="00906C5A" w:rsidRDefault="00906C5A" w:rsidP="00906C5A">
            <w:pPr>
              <w:rPr>
                <w:sz w:val="22"/>
                <w:szCs w:val="22"/>
              </w:rPr>
            </w:pPr>
            <w:r>
              <w:rPr>
                <w:sz w:val="22"/>
                <w:szCs w:val="22"/>
              </w:rPr>
              <w:t>47,27</w:t>
            </w:r>
          </w:p>
          <w:p w:rsidR="00906C5A" w:rsidRDefault="00906C5A" w:rsidP="00906C5A">
            <w:pPr>
              <w:rPr>
                <w:sz w:val="22"/>
                <w:szCs w:val="22"/>
              </w:rPr>
            </w:pPr>
            <w:r>
              <w:rPr>
                <w:sz w:val="22"/>
                <w:szCs w:val="22"/>
              </w:rPr>
              <w:t>6,28</w:t>
            </w:r>
          </w:p>
          <w:p w:rsidR="00906C5A" w:rsidRDefault="00906C5A" w:rsidP="00906C5A">
            <w:pPr>
              <w:rPr>
                <w:sz w:val="22"/>
                <w:szCs w:val="22"/>
              </w:rPr>
            </w:pPr>
            <w:r>
              <w:rPr>
                <w:sz w:val="22"/>
                <w:szCs w:val="22"/>
              </w:rPr>
              <w:t>0</w:t>
            </w:r>
          </w:p>
          <w:p w:rsidR="00906C5A" w:rsidRDefault="00906C5A" w:rsidP="00906C5A">
            <w:pPr>
              <w:rPr>
                <w:sz w:val="22"/>
                <w:szCs w:val="22"/>
              </w:rPr>
            </w:pPr>
            <w:r>
              <w:rPr>
                <w:sz w:val="22"/>
                <w:szCs w:val="22"/>
              </w:rPr>
              <w:t>0</w:t>
            </w:r>
          </w:p>
          <w:p w:rsidR="00906C5A" w:rsidRDefault="00906C5A" w:rsidP="00906C5A">
            <w:pPr>
              <w:rPr>
                <w:sz w:val="22"/>
                <w:szCs w:val="22"/>
              </w:rPr>
            </w:pPr>
            <w:r>
              <w:rPr>
                <w:sz w:val="22"/>
                <w:szCs w:val="22"/>
              </w:rPr>
              <w:t>0</w:t>
            </w:r>
          </w:p>
          <w:p w:rsidR="00906C5A" w:rsidRDefault="00906C5A" w:rsidP="00906C5A">
            <w:pPr>
              <w:rPr>
                <w:sz w:val="22"/>
                <w:szCs w:val="22"/>
              </w:rPr>
            </w:pPr>
            <w:r>
              <w:rPr>
                <w:sz w:val="22"/>
                <w:szCs w:val="22"/>
              </w:rPr>
              <w:t>0</w:t>
            </w:r>
          </w:p>
          <w:p w:rsidR="00906C5A" w:rsidRDefault="00906C5A" w:rsidP="00906C5A">
            <w:pPr>
              <w:rPr>
                <w:sz w:val="22"/>
                <w:szCs w:val="22"/>
              </w:rPr>
            </w:pPr>
            <w:r>
              <w:rPr>
                <w:sz w:val="22"/>
                <w:szCs w:val="22"/>
              </w:rPr>
              <w:t>0</w:t>
            </w:r>
          </w:p>
          <w:p w:rsidR="00906C5A" w:rsidRDefault="00906C5A" w:rsidP="00906C5A">
            <w:pPr>
              <w:rPr>
                <w:sz w:val="22"/>
                <w:szCs w:val="22"/>
              </w:rPr>
            </w:pPr>
            <w:r>
              <w:rPr>
                <w:sz w:val="22"/>
                <w:szCs w:val="22"/>
              </w:rPr>
              <w:t>31,9</w:t>
            </w:r>
          </w:p>
          <w:p w:rsidR="00906C5A" w:rsidRDefault="00906C5A" w:rsidP="00906C5A">
            <w:pPr>
              <w:rPr>
                <w:sz w:val="22"/>
                <w:szCs w:val="22"/>
              </w:rPr>
            </w:pPr>
            <w:r>
              <w:rPr>
                <w:sz w:val="22"/>
                <w:szCs w:val="22"/>
              </w:rPr>
              <w:t>58,59</w:t>
            </w:r>
          </w:p>
          <w:p w:rsidR="00906C5A" w:rsidRDefault="00906C5A" w:rsidP="00906C5A">
            <w:pPr>
              <w:rPr>
                <w:sz w:val="22"/>
                <w:szCs w:val="22"/>
              </w:rPr>
            </w:pPr>
            <w:r>
              <w:rPr>
                <w:sz w:val="22"/>
                <w:szCs w:val="22"/>
              </w:rPr>
              <w:t>7,65</w:t>
            </w:r>
          </w:p>
          <w:p w:rsidR="00906C5A" w:rsidRPr="00906C5A" w:rsidRDefault="00906C5A" w:rsidP="00906C5A">
            <w:pPr>
              <w:rPr>
                <w:sz w:val="22"/>
                <w:szCs w:val="22"/>
              </w:rPr>
            </w:pPr>
          </w:p>
        </w:tc>
      </w:tr>
      <w:tr w:rsidR="00120A91" w:rsidTr="00120A91">
        <w:trPr>
          <w:jc w:val="center"/>
        </w:trPr>
        <w:tc>
          <w:tcPr>
            <w:tcW w:w="7741" w:type="dxa"/>
            <w:tcBorders>
              <w:top w:val="single" w:sz="4" w:space="0" w:color="auto"/>
              <w:left w:val="single" w:sz="4" w:space="0" w:color="auto"/>
              <w:bottom w:val="single" w:sz="4" w:space="0" w:color="auto"/>
              <w:right w:val="single" w:sz="4" w:space="0" w:color="auto"/>
            </w:tcBorders>
            <w:hideMark/>
          </w:tcPr>
          <w:p w:rsidR="00120A91" w:rsidRDefault="00120A91">
            <w:pPr>
              <w:spacing w:line="240" w:lineRule="exact"/>
              <w:jc w:val="both"/>
              <w:rPr>
                <w:sz w:val="22"/>
                <w:szCs w:val="22"/>
              </w:rPr>
            </w:pPr>
            <w:r>
              <w:rPr>
                <w:sz w:val="22"/>
                <w:szCs w:val="22"/>
              </w:rPr>
              <w:t>3.3.3 Заболеваемость малярией на 1000 человек</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0A91" w:rsidRDefault="00120A91">
            <w:pPr>
              <w:spacing w:line="240" w:lineRule="exact"/>
              <w:jc w:val="center"/>
              <w:rPr>
                <w:sz w:val="22"/>
                <w:szCs w:val="22"/>
              </w:rPr>
            </w:pPr>
            <w:r>
              <w:rPr>
                <w:sz w:val="22"/>
                <w:szCs w:val="22"/>
              </w:rPr>
              <w:t>0,0011</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0A91" w:rsidRDefault="00120A91">
            <w:pPr>
              <w:spacing w:line="240" w:lineRule="exact"/>
              <w:jc w:val="center"/>
              <w:rPr>
                <w:sz w:val="22"/>
                <w:szCs w:val="22"/>
              </w:rPr>
            </w:pPr>
            <w:r>
              <w:rPr>
                <w:sz w:val="22"/>
                <w:szCs w:val="22"/>
              </w:rPr>
              <w:t>0</w:t>
            </w:r>
          </w:p>
        </w:tc>
        <w:tc>
          <w:tcPr>
            <w:tcW w:w="2693" w:type="dxa"/>
            <w:tcBorders>
              <w:top w:val="single" w:sz="4" w:space="0" w:color="auto"/>
              <w:left w:val="single" w:sz="4" w:space="0" w:color="auto"/>
              <w:bottom w:val="single" w:sz="4" w:space="0" w:color="auto"/>
              <w:right w:val="single" w:sz="4" w:space="0" w:color="auto"/>
            </w:tcBorders>
          </w:tcPr>
          <w:p w:rsidR="00120A91" w:rsidRDefault="00906C5A">
            <w:pPr>
              <w:spacing w:line="240" w:lineRule="exact"/>
              <w:jc w:val="center"/>
              <w:rPr>
                <w:sz w:val="22"/>
                <w:szCs w:val="22"/>
              </w:rPr>
            </w:pPr>
            <w:r>
              <w:rPr>
                <w:sz w:val="22"/>
                <w:szCs w:val="22"/>
              </w:rPr>
              <w:t>0</w:t>
            </w:r>
          </w:p>
        </w:tc>
      </w:tr>
      <w:tr w:rsidR="00120A91" w:rsidTr="00120A91">
        <w:trPr>
          <w:jc w:val="center"/>
        </w:trPr>
        <w:tc>
          <w:tcPr>
            <w:tcW w:w="7741" w:type="dxa"/>
            <w:tcBorders>
              <w:top w:val="single" w:sz="4" w:space="0" w:color="auto"/>
              <w:left w:val="single" w:sz="4" w:space="0" w:color="auto"/>
              <w:bottom w:val="single" w:sz="4" w:space="0" w:color="auto"/>
              <w:right w:val="single" w:sz="4" w:space="0" w:color="auto"/>
            </w:tcBorders>
            <w:hideMark/>
          </w:tcPr>
          <w:p w:rsidR="00120A91" w:rsidRDefault="00120A91">
            <w:pPr>
              <w:spacing w:line="240" w:lineRule="exact"/>
              <w:jc w:val="both"/>
              <w:rPr>
                <w:sz w:val="22"/>
                <w:szCs w:val="22"/>
              </w:rPr>
            </w:pPr>
            <w:r>
              <w:rPr>
                <w:sz w:val="22"/>
                <w:szCs w:val="22"/>
              </w:rPr>
              <w:t>3.3.4 Заболеваемость гепатитом B на 100 000 человек</w:t>
            </w:r>
          </w:p>
        </w:tc>
        <w:tc>
          <w:tcPr>
            <w:tcW w:w="2693" w:type="dxa"/>
            <w:tcBorders>
              <w:top w:val="single" w:sz="4" w:space="0" w:color="auto"/>
              <w:left w:val="single" w:sz="4" w:space="0" w:color="auto"/>
              <w:bottom w:val="single" w:sz="4" w:space="0" w:color="auto"/>
              <w:right w:val="single" w:sz="4" w:space="0" w:color="auto"/>
            </w:tcBorders>
            <w:vAlign w:val="center"/>
          </w:tcPr>
          <w:p w:rsidR="00120A91" w:rsidRDefault="00120A91">
            <w:pPr>
              <w:spacing w:line="240" w:lineRule="exact"/>
              <w:jc w:val="center"/>
              <w:rPr>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120A91" w:rsidRDefault="00120A91">
            <w:pPr>
              <w:spacing w:line="240" w:lineRule="exact"/>
              <w:jc w:val="center"/>
              <w:rPr>
                <w:sz w:val="22"/>
                <w:szCs w:val="22"/>
              </w:rPr>
            </w:pPr>
            <w:r>
              <w:rPr>
                <w:sz w:val="22"/>
                <w:szCs w:val="22"/>
              </w:rPr>
              <w:t>5,28</w:t>
            </w:r>
          </w:p>
        </w:tc>
        <w:tc>
          <w:tcPr>
            <w:tcW w:w="2693" w:type="dxa"/>
            <w:tcBorders>
              <w:top w:val="single" w:sz="4" w:space="0" w:color="auto"/>
              <w:left w:val="single" w:sz="4" w:space="0" w:color="auto"/>
              <w:bottom w:val="single" w:sz="4" w:space="0" w:color="auto"/>
              <w:right w:val="single" w:sz="4" w:space="0" w:color="auto"/>
            </w:tcBorders>
          </w:tcPr>
          <w:p w:rsidR="00120A91" w:rsidRDefault="00906C5A">
            <w:pPr>
              <w:spacing w:line="240" w:lineRule="exact"/>
              <w:jc w:val="center"/>
              <w:rPr>
                <w:sz w:val="22"/>
                <w:szCs w:val="22"/>
              </w:rPr>
            </w:pPr>
            <w:r>
              <w:rPr>
                <w:sz w:val="22"/>
                <w:szCs w:val="22"/>
              </w:rPr>
              <w:t>0</w:t>
            </w:r>
          </w:p>
        </w:tc>
      </w:tr>
      <w:tr w:rsidR="00120A91" w:rsidTr="00120A91">
        <w:trPr>
          <w:jc w:val="center"/>
        </w:trPr>
        <w:tc>
          <w:tcPr>
            <w:tcW w:w="7741" w:type="dxa"/>
            <w:tcBorders>
              <w:top w:val="single" w:sz="4" w:space="0" w:color="auto"/>
              <w:left w:val="single" w:sz="4" w:space="0" w:color="auto"/>
              <w:bottom w:val="single" w:sz="4" w:space="0" w:color="auto"/>
              <w:right w:val="single" w:sz="4" w:space="0" w:color="auto"/>
            </w:tcBorders>
            <w:hideMark/>
          </w:tcPr>
          <w:p w:rsidR="00120A91" w:rsidRDefault="00120A91">
            <w:pPr>
              <w:spacing w:line="240" w:lineRule="exact"/>
              <w:jc w:val="both"/>
              <w:rPr>
                <w:sz w:val="22"/>
                <w:szCs w:val="22"/>
              </w:rPr>
            </w:pPr>
            <w:r>
              <w:rPr>
                <w:sz w:val="22"/>
                <w:szCs w:val="22"/>
              </w:rPr>
              <w:t>3.3.5 Число людей, нуждающихся в лечении от "забытых" тропических болезней</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0A91" w:rsidRDefault="00120A91">
            <w:pPr>
              <w:spacing w:line="240" w:lineRule="exact"/>
              <w:jc w:val="center"/>
              <w:rPr>
                <w:sz w:val="22"/>
                <w:szCs w:val="22"/>
              </w:rPr>
            </w:pPr>
            <w:r>
              <w:rPr>
                <w:sz w:val="22"/>
                <w:szCs w:val="22"/>
              </w:rPr>
              <w:t>0</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0A91" w:rsidRDefault="00120A91">
            <w:pPr>
              <w:spacing w:line="240" w:lineRule="exact"/>
              <w:jc w:val="center"/>
              <w:rPr>
                <w:sz w:val="22"/>
                <w:szCs w:val="22"/>
              </w:rPr>
            </w:pPr>
            <w:r>
              <w:rPr>
                <w:sz w:val="22"/>
                <w:szCs w:val="22"/>
              </w:rPr>
              <w:t>0</w:t>
            </w:r>
          </w:p>
        </w:tc>
        <w:tc>
          <w:tcPr>
            <w:tcW w:w="2693" w:type="dxa"/>
            <w:tcBorders>
              <w:top w:val="single" w:sz="4" w:space="0" w:color="auto"/>
              <w:left w:val="single" w:sz="4" w:space="0" w:color="auto"/>
              <w:bottom w:val="single" w:sz="4" w:space="0" w:color="auto"/>
              <w:right w:val="single" w:sz="4" w:space="0" w:color="auto"/>
            </w:tcBorders>
          </w:tcPr>
          <w:p w:rsidR="00120A91" w:rsidRDefault="00906C5A">
            <w:pPr>
              <w:spacing w:line="240" w:lineRule="exact"/>
              <w:jc w:val="center"/>
              <w:rPr>
                <w:sz w:val="22"/>
                <w:szCs w:val="22"/>
              </w:rPr>
            </w:pPr>
            <w:r>
              <w:rPr>
                <w:sz w:val="22"/>
                <w:szCs w:val="22"/>
              </w:rPr>
              <w:t>0</w:t>
            </w:r>
          </w:p>
        </w:tc>
      </w:tr>
      <w:tr w:rsidR="00120A91" w:rsidTr="00120A91">
        <w:trPr>
          <w:jc w:val="center"/>
        </w:trPr>
        <w:tc>
          <w:tcPr>
            <w:tcW w:w="7741" w:type="dxa"/>
            <w:tcBorders>
              <w:top w:val="single" w:sz="4" w:space="0" w:color="auto"/>
              <w:left w:val="single" w:sz="4" w:space="0" w:color="auto"/>
              <w:bottom w:val="single" w:sz="4" w:space="0" w:color="auto"/>
              <w:right w:val="single" w:sz="4" w:space="0" w:color="auto"/>
            </w:tcBorders>
            <w:hideMark/>
          </w:tcPr>
          <w:p w:rsidR="00120A91" w:rsidRDefault="00120A91">
            <w:pPr>
              <w:spacing w:line="240" w:lineRule="exact"/>
              <w:jc w:val="both"/>
              <w:rPr>
                <w:sz w:val="22"/>
                <w:szCs w:val="22"/>
              </w:rPr>
            </w:pPr>
            <w:r>
              <w:rPr>
                <w:sz w:val="22"/>
                <w:szCs w:val="22"/>
              </w:rPr>
              <w:t xml:space="preserve">3.5.1.1 Общее число обратившихся за медицинской помощью в организации здравоохранения по причине употребления </w:t>
            </w:r>
            <w:proofErr w:type="spellStart"/>
            <w:r>
              <w:rPr>
                <w:sz w:val="22"/>
                <w:szCs w:val="22"/>
              </w:rPr>
              <w:t>психоактивных</w:t>
            </w:r>
            <w:proofErr w:type="spellEnd"/>
            <w:r>
              <w:rPr>
                <w:sz w:val="22"/>
                <w:szCs w:val="22"/>
              </w:rPr>
              <w:t xml:space="preserve"> веществ:</w:t>
            </w:r>
          </w:p>
          <w:p w:rsidR="00120A91" w:rsidRDefault="00120A91">
            <w:pPr>
              <w:spacing w:line="240" w:lineRule="exact"/>
              <w:jc w:val="both"/>
              <w:rPr>
                <w:sz w:val="22"/>
                <w:szCs w:val="22"/>
              </w:rPr>
            </w:pPr>
            <w:r>
              <w:rPr>
                <w:sz w:val="22"/>
                <w:szCs w:val="22"/>
              </w:rPr>
              <w:t>всего</w:t>
            </w:r>
          </w:p>
          <w:p w:rsidR="00120A91" w:rsidRDefault="00120A91">
            <w:pPr>
              <w:spacing w:line="240" w:lineRule="exact"/>
              <w:jc w:val="both"/>
              <w:rPr>
                <w:sz w:val="22"/>
                <w:szCs w:val="22"/>
              </w:rPr>
            </w:pPr>
            <w:r>
              <w:rPr>
                <w:sz w:val="22"/>
                <w:szCs w:val="22"/>
              </w:rPr>
              <w:t>мужчины</w:t>
            </w:r>
          </w:p>
          <w:p w:rsidR="00120A91" w:rsidRDefault="00120A91">
            <w:pPr>
              <w:spacing w:line="240" w:lineRule="exact"/>
              <w:jc w:val="both"/>
              <w:rPr>
                <w:sz w:val="22"/>
                <w:szCs w:val="22"/>
              </w:rPr>
            </w:pPr>
            <w:r>
              <w:rPr>
                <w:sz w:val="22"/>
                <w:szCs w:val="22"/>
              </w:rPr>
              <w:t>женщины</w:t>
            </w:r>
          </w:p>
          <w:p w:rsidR="00120A91" w:rsidRDefault="00120A91">
            <w:pPr>
              <w:spacing w:line="240" w:lineRule="exact"/>
              <w:jc w:val="both"/>
              <w:rPr>
                <w:sz w:val="22"/>
                <w:szCs w:val="22"/>
              </w:rPr>
            </w:pPr>
            <w:r>
              <w:rPr>
                <w:sz w:val="22"/>
                <w:szCs w:val="22"/>
              </w:rPr>
              <w:t>0-17 лет</w:t>
            </w:r>
          </w:p>
          <w:p w:rsidR="00120A91" w:rsidRDefault="00120A91">
            <w:pPr>
              <w:spacing w:line="240" w:lineRule="exact"/>
              <w:jc w:val="both"/>
              <w:rPr>
                <w:sz w:val="22"/>
                <w:szCs w:val="22"/>
              </w:rPr>
            </w:pPr>
            <w:r>
              <w:rPr>
                <w:sz w:val="22"/>
                <w:szCs w:val="22"/>
              </w:rPr>
              <w:t>мужчины</w:t>
            </w:r>
          </w:p>
          <w:p w:rsidR="00120A91" w:rsidRDefault="00120A91">
            <w:pPr>
              <w:spacing w:line="240" w:lineRule="exact"/>
              <w:jc w:val="both"/>
              <w:rPr>
                <w:sz w:val="22"/>
                <w:szCs w:val="22"/>
              </w:rPr>
            </w:pPr>
            <w:r>
              <w:rPr>
                <w:sz w:val="22"/>
                <w:szCs w:val="22"/>
              </w:rPr>
              <w:t>женщины</w:t>
            </w:r>
          </w:p>
          <w:p w:rsidR="00120A91" w:rsidRDefault="00120A91">
            <w:pPr>
              <w:spacing w:line="240" w:lineRule="exact"/>
              <w:jc w:val="both"/>
              <w:rPr>
                <w:sz w:val="22"/>
                <w:szCs w:val="22"/>
              </w:rPr>
            </w:pPr>
            <w:r>
              <w:rPr>
                <w:sz w:val="22"/>
                <w:szCs w:val="22"/>
              </w:rPr>
              <w:t>18 лет и старше</w:t>
            </w:r>
          </w:p>
          <w:p w:rsidR="00120A91" w:rsidRDefault="00120A91">
            <w:pPr>
              <w:spacing w:line="240" w:lineRule="exact"/>
              <w:jc w:val="both"/>
              <w:rPr>
                <w:sz w:val="22"/>
                <w:szCs w:val="22"/>
              </w:rPr>
            </w:pPr>
            <w:r>
              <w:rPr>
                <w:sz w:val="22"/>
                <w:szCs w:val="22"/>
              </w:rPr>
              <w:t>мужчины</w:t>
            </w:r>
          </w:p>
          <w:p w:rsidR="00120A91" w:rsidRDefault="00120A91">
            <w:pPr>
              <w:spacing w:line="240" w:lineRule="exact"/>
              <w:jc w:val="both"/>
              <w:rPr>
                <w:sz w:val="22"/>
                <w:szCs w:val="22"/>
              </w:rPr>
            </w:pPr>
            <w:r>
              <w:rPr>
                <w:sz w:val="22"/>
                <w:szCs w:val="22"/>
              </w:rPr>
              <w:t>женщины</w:t>
            </w:r>
          </w:p>
        </w:tc>
        <w:tc>
          <w:tcPr>
            <w:tcW w:w="2693" w:type="dxa"/>
            <w:tcBorders>
              <w:top w:val="single" w:sz="4" w:space="0" w:color="auto"/>
              <w:left w:val="single" w:sz="4" w:space="0" w:color="auto"/>
              <w:bottom w:val="single" w:sz="4" w:space="0" w:color="auto"/>
              <w:right w:val="single" w:sz="4" w:space="0" w:color="auto"/>
            </w:tcBorders>
            <w:vAlign w:val="center"/>
          </w:tcPr>
          <w:p w:rsidR="00120A91" w:rsidRDefault="00120A91">
            <w:pPr>
              <w:spacing w:line="240" w:lineRule="exact"/>
              <w:jc w:val="center"/>
              <w:rPr>
                <w:sz w:val="22"/>
                <w:szCs w:val="22"/>
              </w:rPr>
            </w:pPr>
          </w:p>
          <w:p w:rsidR="00120A91" w:rsidRDefault="00120A91">
            <w:pPr>
              <w:spacing w:line="240" w:lineRule="exact"/>
              <w:jc w:val="center"/>
              <w:rPr>
                <w:sz w:val="22"/>
                <w:szCs w:val="22"/>
              </w:rPr>
            </w:pPr>
          </w:p>
          <w:p w:rsidR="00120A91" w:rsidRDefault="00120A91">
            <w:pPr>
              <w:spacing w:line="240" w:lineRule="exact"/>
              <w:jc w:val="center"/>
              <w:rPr>
                <w:sz w:val="22"/>
                <w:szCs w:val="22"/>
              </w:rPr>
            </w:pPr>
            <w:r>
              <w:rPr>
                <w:sz w:val="22"/>
                <w:szCs w:val="22"/>
              </w:rPr>
              <w:t>226001,0</w:t>
            </w:r>
          </w:p>
          <w:p w:rsidR="00120A91" w:rsidRDefault="00120A91">
            <w:pPr>
              <w:spacing w:line="240" w:lineRule="exact"/>
              <w:jc w:val="center"/>
              <w:rPr>
                <w:sz w:val="22"/>
                <w:szCs w:val="22"/>
              </w:rPr>
            </w:pPr>
            <w:r>
              <w:rPr>
                <w:sz w:val="22"/>
                <w:szCs w:val="22"/>
              </w:rPr>
              <w:t>177990,0</w:t>
            </w:r>
          </w:p>
          <w:p w:rsidR="00120A91" w:rsidRDefault="00120A91">
            <w:pPr>
              <w:spacing w:line="240" w:lineRule="exact"/>
              <w:jc w:val="center"/>
              <w:rPr>
                <w:sz w:val="22"/>
                <w:szCs w:val="22"/>
              </w:rPr>
            </w:pPr>
            <w:r>
              <w:rPr>
                <w:sz w:val="22"/>
                <w:szCs w:val="22"/>
              </w:rPr>
              <w:t>48011,0</w:t>
            </w:r>
          </w:p>
          <w:p w:rsidR="00120A91" w:rsidRDefault="00120A91">
            <w:pPr>
              <w:spacing w:line="240" w:lineRule="exact"/>
              <w:jc w:val="center"/>
              <w:rPr>
                <w:sz w:val="22"/>
                <w:szCs w:val="22"/>
              </w:rPr>
            </w:pPr>
            <w:r>
              <w:rPr>
                <w:sz w:val="22"/>
                <w:szCs w:val="22"/>
              </w:rPr>
              <w:t>7967,0</w:t>
            </w:r>
          </w:p>
          <w:p w:rsidR="00120A91" w:rsidRDefault="00120A91">
            <w:pPr>
              <w:spacing w:line="240" w:lineRule="exact"/>
              <w:jc w:val="center"/>
              <w:rPr>
                <w:sz w:val="22"/>
                <w:szCs w:val="22"/>
              </w:rPr>
            </w:pPr>
            <w:r>
              <w:rPr>
                <w:sz w:val="22"/>
                <w:szCs w:val="22"/>
              </w:rPr>
              <w:t>5747,0</w:t>
            </w:r>
          </w:p>
          <w:p w:rsidR="00120A91" w:rsidRDefault="00120A91">
            <w:pPr>
              <w:spacing w:line="240" w:lineRule="exact"/>
              <w:jc w:val="center"/>
              <w:rPr>
                <w:sz w:val="22"/>
                <w:szCs w:val="22"/>
              </w:rPr>
            </w:pPr>
            <w:r>
              <w:rPr>
                <w:sz w:val="22"/>
                <w:szCs w:val="22"/>
              </w:rPr>
              <w:t>2020,0</w:t>
            </w:r>
          </w:p>
          <w:p w:rsidR="00120A91" w:rsidRDefault="00120A91">
            <w:pPr>
              <w:spacing w:line="240" w:lineRule="exact"/>
              <w:jc w:val="center"/>
              <w:rPr>
                <w:sz w:val="22"/>
                <w:szCs w:val="22"/>
              </w:rPr>
            </w:pPr>
            <w:r>
              <w:rPr>
                <w:sz w:val="22"/>
                <w:szCs w:val="22"/>
              </w:rPr>
              <w:t>218034,0</w:t>
            </w:r>
          </w:p>
          <w:p w:rsidR="00120A91" w:rsidRDefault="00120A91">
            <w:pPr>
              <w:spacing w:line="240" w:lineRule="exact"/>
              <w:jc w:val="center"/>
              <w:rPr>
                <w:sz w:val="22"/>
                <w:szCs w:val="22"/>
              </w:rPr>
            </w:pPr>
            <w:r>
              <w:rPr>
                <w:sz w:val="22"/>
                <w:szCs w:val="22"/>
              </w:rPr>
              <w:t>172243,0</w:t>
            </w:r>
          </w:p>
          <w:p w:rsidR="00120A91" w:rsidRDefault="00120A91">
            <w:pPr>
              <w:spacing w:line="240" w:lineRule="exact"/>
              <w:jc w:val="center"/>
              <w:rPr>
                <w:sz w:val="22"/>
                <w:szCs w:val="22"/>
              </w:rPr>
            </w:pPr>
            <w:r>
              <w:rPr>
                <w:sz w:val="22"/>
                <w:szCs w:val="22"/>
              </w:rPr>
              <w:t>45791,0</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0A91" w:rsidRDefault="00120A91">
            <w:pPr>
              <w:spacing w:line="240" w:lineRule="exact"/>
              <w:jc w:val="center"/>
              <w:rPr>
                <w:sz w:val="22"/>
                <w:szCs w:val="22"/>
              </w:rPr>
            </w:pPr>
            <w:r>
              <w:rPr>
                <w:sz w:val="22"/>
                <w:szCs w:val="22"/>
              </w:rPr>
              <w:t>33825</w:t>
            </w:r>
          </w:p>
        </w:tc>
        <w:tc>
          <w:tcPr>
            <w:tcW w:w="2693" w:type="dxa"/>
            <w:tcBorders>
              <w:top w:val="single" w:sz="4" w:space="0" w:color="auto"/>
              <w:left w:val="single" w:sz="4" w:space="0" w:color="auto"/>
              <w:bottom w:val="single" w:sz="4" w:space="0" w:color="auto"/>
              <w:right w:val="single" w:sz="4" w:space="0" w:color="auto"/>
            </w:tcBorders>
          </w:tcPr>
          <w:p w:rsidR="001072B6" w:rsidRDefault="001072B6">
            <w:pPr>
              <w:spacing w:line="240" w:lineRule="exact"/>
              <w:jc w:val="center"/>
              <w:rPr>
                <w:sz w:val="22"/>
                <w:szCs w:val="22"/>
              </w:rPr>
            </w:pPr>
          </w:p>
          <w:p w:rsidR="001072B6" w:rsidRDefault="001072B6" w:rsidP="001072B6">
            <w:pPr>
              <w:rPr>
                <w:sz w:val="22"/>
                <w:szCs w:val="22"/>
              </w:rPr>
            </w:pPr>
          </w:p>
          <w:p w:rsidR="00120A91" w:rsidRDefault="001072B6" w:rsidP="001072B6">
            <w:pPr>
              <w:rPr>
                <w:sz w:val="22"/>
                <w:szCs w:val="22"/>
              </w:rPr>
            </w:pPr>
            <w:r>
              <w:rPr>
                <w:sz w:val="22"/>
                <w:szCs w:val="22"/>
              </w:rPr>
              <w:t>739</w:t>
            </w:r>
          </w:p>
          <w:p w:rsidR="001072B6" w:rsidRDefault="001072B6" w:rsidP="001072B6">
            <w:pPr>
              <w:rPr>
                <w:sz w:val="22"/>
                <w:szCs w:val="22"/>
              </w:rPr>
            </w:pPr>
            <w:r>
              <w:rPr>
                <w:sz w:val="22"/>
                <w:szCs w:val="22"/>
              </w:rPr>
              <w:t>454</w:t>
            </w:r>
          </w:p>
          <w:p w:rsidR="001072B6" w:rsidRDefault="001072B6" w:rsidP="001072B6">
            <w:pPr>
              <w:rPr>
                <w:sz w:val="22"/>
                <w:szCs w:val="22"/>
              </w:rPr>
            </w:pPr>
            <w:r>
              <w:rPr>
                <w:sz w:val="22"/>
                <w:szCs w:val="22"/>
              </w:rPr>
              <w:t>285</w:t>
            </w:r>
          </w:p>
          <w:p w:rsidR="001072B6" w:rsidRDefault="001072B6" w:rsidP="001072B6">
            <w:pPr>
              <w:rPr>
                <w:sz w:val="22"/>
                <w:szCs w:val="22"/>
              </w:rPr>
            </w:pPr>
            <w:r>
              <w:rPr>
                <w:sz w:val="22"/>
                <w:szCs w:val="22"/>
              </w:rPr>
              <w:t>7</w:t>
            </w:r>
          </w:p>
          <w:p w:rsidR="001072B6" w:rsidRDefault="001072B6" w:rsidP="001072B6">
            <w:pPr>
              <w:rPr>
                <w:sz w:val="22"/>
                <w:szCs w:val="22"/>
              </w:rPr>
            </w:pPr>
            <w:r>
              <w:rPr>
                <w:sz w:val="22"/>
                <w:szCs w:val="22"/>
              </w:rPr>
              <w:t>5</w:t>
            </w:r>
          </w:p>
          <w:p w:rsidR="001072B6" w:rsidRDefault="001072B6" w:rsidP="001072B6">
            <w:pPr>
              <w:rPr>
                <w:sz w:val="22"/>
                <w:szCs w:val="22"/>
              </w:rPr>
            </w:pPr>
            <w:r>
              <w:rPr>
                <w:sz w:val="22"/>
                <w:szCs w:val="22"/>
              </w:rPr>
              <w:t>2</w:t>
            </w:r>
          </w:p>
          <w:p w:rsidR="001072B6" w:rsidRDefault="001072B6" w:rsidP="001072B6">
            <w:pPr>
              <w:rPr>
                <w:sz w:val="22"/>
                <w:szCs w:val="22"/>
              </w:rPr>
            </w:pPr>
            <w:r>
              <w:rPr>
                <w:sz w:val="22"/>
                <w:szCs w:val="22"/>
              </w:rPr>
              <w:t>732</w:t>
            </w:r>
          </w:p>
          <w:p w:rsidR="001072B6" w:rsidRDefault="001072B6" w:rsidP="001072B6">
            <w:pPr>
              <w:rPr>
                <w:sz w:val="22"/>
                <w:szCs w:val="22"/>
              </w:rPr>
            </w:pPr>
            <w:r>
              <w:rPr>
                <w:sz w:val="22"/>
                <w:szCs w:val="22"/>
              </w:rPr>
              <w:t>449</w:t>
            </w:r>
          </w:p>
          <w:p w:rsidR="001072B6" w:rsidRPr="001072B6" w:rsidRDefault="001072B6" w:rsidP="001072B6">
            <w:pPr>
              <w:rPr>
                <w:sz w:val="22"/>
                <w:szCs w:val="22"/>
              </w:rPr>
            </w:pPr>
            <w:r>
              <w:rPr>
                <w:sz w:val="22"/>
                <w:szCs w:val="22"/>
              </w:rPr>
              <w:t>283</w:t>
            </w:r>
          </w:p>
        </w:tc>
      </w:tr>
      <w:tr w:rsidR="00120A91" w:rsidTr="00120A91">
        <w:trPr>
          <w:trHeight w:val="1686"/>
          <w:jc w:val="center"/>
        </w:trPr>
        <w:tc>
          <w:tcPr>
            <w:tcW w:w="7741" w:type="dxa"/>
            <w:tcBorders>
              <w:top w:val="single" w:sz="4" w:space="0" w:color="auto"/>
              <w:left w:val="single" w:sz="4" w:space="0" w:color="auto"/>
              <w:bottom w:val="single" w:sz="4" w:space="0" w:color="auto"/>
              <w:right w:val="single" w:sz="4" w:space="0" w:color="auto"/>
            </w:tcBorders>
            <w:hideMark/>
          </w:tcPr>
          <w:p w:rsidR="00120A91" w:rsidRDefault="00120A91">
            <w:pPr>
              <w:spacing w:line="240" w:lineRule="exact"/>
              <w:jc w:val="both"/>
              <w:rPr>
                <w:sz w:val="22"/>
                <w:szCs w:val="22"/>
              </w:rPr>
            </w:pPr>
            <w:r>
              <w:rPr>
                <w:sz w:val="22"/>
                <w:szCs w:val="22"/>
              </w:rPr>
              <w:t>3.b.1 Доля целевой группы населения, охваченная иммунизацией всеми вакцинами, включенными в национальные программы</w:t>
            </w:r>
          </w:p>
          <w:p w:rsidR="00120A91" w:rsidRDefault="00120A91">
            <w:pPr>
              <w:spacing w:line="240" w:lineRule="exact"/>
              <w:jc w:val="both"/>
              <w:rPr>
                <w:sz w:val="22"/>
                <w:szCs w:val="22"/>
              </w:rPr>
            </w:pPr>
            <w:r>
              <w:rPr>
                <w:sz w:val="22"/>
                <w:szCs w:val="22"/>
              </w:rPr>
              <w:t xml:space="preserve">вирусный гепатит </w:t>
            </w:r>
            <w:r>
              <w:rPr>
                <w:sz w:val="22"/>
                <w:szCs w:val="22"/>
                <w:lang w:val="en-US"/>
              </w:rPr>
              <w:t>B</w:t>
            </w:r>
          </w:p>
          <w:p w:rsidR="00120A91" w:rsidRDefault="00120A91">
            <w:pPr>
              <w:spacing w:line="240" w:lineRule="exact"/>
              <w:jc w:val="both"/>
              <w:rPr>
                <w:sz w:val="22"/>
                <w:szCs w:val="22"/>
              </w:rPr>
            </w:pPr>
            <w:r>
              <w:rPr>
                <w:sz w:val="22"/>
                <w:szCs w:val="22"/>
              </w:rPr>
              <w:t>туберкулез</w:t>
            </w:r>
          </w:p>
          <w:p w:rsidR="00120A91" w:rsidRDefault="00120A91">
            <w:pPr>
              <w:spacing w:line="240" w:lineRule="exact"/>
              <w:jc w:val="both"/>
              <w:rPr>
                <w:sz w:val="22"/>
                <w:szCs w:val="22"/>
              </w:rPr>
            </w:pPr>
            <w:r>
              <w:rPr>
                <w:sz w:val="22"/>
                <w:szCs w:val="22"/>
              </w:rPr>
              <w:t>дифтерия, столбняк, коклюш</w:t>
            </w:r>
          </w:p>
          <w:p w:rsidR="00120A91" w:rsidRDefault="00120A91">
            <w:pPr>
              <w:spacing w:line="240" w:lineRule="exact"/>
              <w:jc w:val="both"/>
              <w:rPr>
                <w:sz w:val="22"/>
                <w:szCs w:val="22"/>
              </w:rPr>
            </w:pPr>
            <w:r>
              <w:rPr>
                <w:sz w:val="22"/>
                <w:szCs w:val="22"/>
              </w:rPr>
              <w:t>полиомиелит</w:t>
            </w:r>
          </w:p>
          <w:p w:rsidR="00120A91" w:rsidRDefault="00120A91">
            <w:pPr>
              <w:spacing w:line="240" w:lineRule="exact"/>
              <w:jc w:val="both"/>
              <w:rPr>
                <w:sz w:val="22"/>
                <w:szCs w:val="22"/>
              </w:rPr>
            </w:pPr>
            <w:r>
              <w:rPr>
                <w:sz w:val="22"/>
                <w:szCs w:val="22"/>
              </w:rPr>
              <w:t xml:space="preserve">корь, эпидемический паротит, краснуха </w:t>
            </w:r>
          </w:p>
        </w:tc>
        <w:tc>
          <w:tcPr>
            <w:tcW w:w="2693" w:type="dxa"/>
            <w:tcBorders>
              <w:top w:val="single" w:sz="4" w:space="0" w:color="auto"/>
              <w:left w:val="single" w:sz="4" w:space="0" w:color="auto"/>
              <w:bottom w:val="single" w:sz="4" w:space="0" w:color="auto"/>
              <w:right w:val="single" w:sz="4" w:space="0" w:color="auto"/>
            </w:tcBorders>
            <w:vAlign w:val="center"/>
          </w:tcPr>
          <w:p w:rsidR="00120A91" w:rsidRDefault="00120A91">
            <w:pPr>
              <w:spacing w:line="240" w:lineRule="exact"/>
              <w:jc w:val="center"/>
              <w:rPr>
                <w:sz w:val="22"/>
                <w:szCs w:val="22"/>
              </w:rPr>
            </w:pPr>
          </w:p>
          <w:p w:rsidR="00120A91" w:rsidRDefault="00120A91">
            <w:pPr>
              <w:spacing w:line="240" w:lineRule="exact"/>
              <w:jc w:val="center"/>
              <w:rPr>
                <w:sz w:val="22"/>
                <w:szCs w:val="22"/>
              </w:rPr>
            </w:pPr>
          </w:p>
          <w:p w:rsidR="00120A91" w:rsidRDefault="00120A91">
            <w:pPr>
              <w:spacing w:line="240" w:lineRule="exact"/>
              <w:jc w:val="center"/>
              <w:rPr>
                <w:sz w:val="22"/>
                <w:szCs w:val="22"/>
              </w:rPr>
            </w:pPr>
            <w:r>
              <w:rPr>
                <w:sz w:val="22"/>
                <w:szCs w:val="22"/>
              </w:rPr>
              <w:t>98,0</w:t>
            </w:r>
          </w:p>
          <w:p w:rsidR="00120A91" w:rsidRDefault="00120A91">
            <w:pPr>
              <w:spacing w:line="240" w:lineRule="exact"/>
              <w:jc w:val="center"/>
              <w:rPr>
                <w:sz w:val="22"/>
                <w:szCs w:val="22"/>
              </w:rPr>
            </w:pPr>
            <w:r>
              <w:rPr>
                <w:sz w:val="22"/>
                <w:szCs w:val="22"/>
              </w:rPr>
              <w:t>98,0</w:t>
            </w:r>
          </w:p>
          <w:p w:rsidR="00120A91" w:rsidRDefault="00120A91">
            <w:pPr>
              <w:spacing w:line="240" w:lineRule="exact"/>
              <w:jc w:val="center"/>
              <w:rPr>
                <w:sz w:val="22"/>
                <w:szCs w:val="22"/>
              </w:rPr>
            </w:pPr>
            <w:r>
              <w:rPr>
                <w:sz w:val="22"/>
                <w:szCs w:val="22"/>
              </w:rPr>
              <w:t>98,0</w:t>
            </w:r>
          </w:p>
          <w:p w:rsidR="00120A91" w:rsidRDefault="00120A91">
            <w:pPr>
              <w:spacing w:line="240" w:lineRule="exact"/>
              <w:jc w:val="center"/>
              <w:rPr>
                <w:sz w:val="22"/>
                <w:szCs w:val="22"/>
              </w:rPr>
            </w:pPr>
            <w:r>
              <w:rPr>
                <w:sz w:val="22"/>
                <w:szCs w:val="22"/>
              </w:rPr>
              <w:t xml:space="preserve">98,0 </w:t>
            </w:r>
          </w:p>
          <w:p w:rsidR="00120A91" w:rsidRDefault="00120A91">
            <w:pPr>
              <w:spacing w:line="240" w:lineRule="exact"/>
              <w:jc w:val="center"/>
              <w:rPr>
                <w:sz w:val="22"/>
                <w:szCs w:val="22"/>
              </w:rPr>
            </w:pPr>
            <w:r>
              <w:rPr>
                <w:sz w:val="22"/>
                <w:szCs w:val="22"/>
              </w:rPr>
              <w:t xml:space="preserve">98,0  </w:t>
            </w:r>
          </w:p>
        </w:tc>
        <w:tc>
          <w:tcPr>
            <w:tcW w:w="2693" w:type="dxa"/>
            <w:tcBorders>
              <w:top w:val="single" w:sz="4" w:space="0" w:color="auto"/>
              <w:left w:val="single" w:sz="4" w:space="0" w:color="auto"/>
              <w:bottom w:val="single" w:sz="4" w:space="0" w:color="auto"/>
              <w:right w:val="single" w:sz="4" w:space="0" w:color="auto"/>
            </w:tcBorders>
            <w:vAlign w:val="center"/>
          </w:tcPr>
          <w:p w:rsidR="00120A91" w:rsidRDefault="00120A91">
            <w:pPr>
              <w:spacing w:line="240" w:lineRule="exact"/>
              <w:jc w:val="center"/>
              <w:rPr>
                <w:sz w:val="22"/>
                <w:szCs w:val="22"/>
              </w:rPr>
            </w:pPr>
          </w:p>
          <w:p w:rsidR="00120A91" w:rsidRDefault="00120A91">
            <w:pPr>
              <w:spacing w:line="240" w:lineRule="exact"/>
              <w:jc w:val="center"/>
              <w:rPr>
                <w:sz w:val="22"/>
                <w:szCs w:val="22"/>
              </w:rPr>
            </w:pPr>
          </w:p>
          <w:p w:rsidR="00120A91" w:rsidRDefault="00120A91">
            <w:pPr>
              <w:spacing w:line="240" w:lineRule="exact"/>
              <w:jc w:val="center"/>
              <w:rPr>
                <w:sz w:val="22"/>
                <w:szCs w:val="22"/>
              </w:rPr>
            </w:pPr>
            <w:r>
              <w:rPr>
                <w:sz w:val="22"/>
                <w:szCs w:val="22"/>
              </w:rPr>
              <w:t>97,3</w:t>
            </w:r>
          </w:p>
          <w:p w:rsidR="00120A91" w:rsidRDefault="00120A91">
            <w:pPr>
              <w:spacing w:line="240" w:lineRule="exact"/>
              <w:jc w:val="center"/>
              <w:rPr>
                <w:sz w:val="22"/>
                <w:szCs w:val="22"/>
              </w:rPr>
            </w:pPr>
            <w:r>
              <w:rPr>
                <w:sz w:val="22"/>
                <w:szCs w:val="22"/>
              </w:rPr>
              <w:t>98,9</w:t>
            </w:r>
          </w:p>
          <w:p w:rsidR="00120A91" w:rsidRDefault="00120A91">
            <w:pPr>
              <w:spacing w:line="240" w:lineRule="exact"/>
              <w:jc w:val="center"/>
              <w:rPr>
                <w:sz w:val="22"/>
                <w:szCs w:val="22"/>
              </w:rPr>
            </w:pPr>
            <w:r>
              <w:rPr>
                <w:sz w:val="22"/>
                <w:szCs w:val="22"/>
              </w:rPr>
              <w:t>99,8</w:t>
            </w:r>
          </w:p>
          <w:p w:rsidR="00120A91" w:rsidRDefault="00120A91">
            <w:pPr>
              <w:spacing w:line="240" w:lineRule="exact"/>
              <w:jc w:val="center"/>
              <w:rPr>
                <w:sz w:val="22"/>
                <w:szCs w:val="22"/>
              </w:rPr>
            </w:pPr>
            <w:r>
              <w:rPr>
                <w:sz w:val="22"/>
                <w:szCs w:val="22"/>
              </w:rPr>
              <w:t>98,9</w:t>
            </w:r>
          </w:p>
          <w:p w:rsidR="00120A91" w:rsidRDefault="00120A91">
            <w:pPr>
              <w:spacing w:line="240" w:lineRule="exact"/>
              <w:jc w:val="center"/>
              <w:rPr>
                <w:sz w:val="22"/>
                <w:szCs w:val="22"/>
              </w:rPr>
            </w:pPr>
            <w:r>
              <w:rPr>
                <w:sz w:val="22"/>
                <w:szCs w:val="22"/>
              </w:rPr>
              <w:t xml:space="preserve">99,2 </w:t>
            </w:r>
          </w:p>
        </w:tc>
        <w:tc>
          <w:tcPr>
            <w:tcW w:w="2693" w:type="dxa"/>
            <w:tcBorders>
              <w:top w:val="single" w:sz="4" w:space="0" w:color="auto"/>
              <w:left w:val="single" w:sz="4" w:space="0" w:color="auto"/>
              <w:bottom w:val="single" w:sz="4" w:space="0" w:color="auto"/>
              <w:right w:val="single" w:sz="4" w:space="0" w:color="auto"/>
            </w:tcBorders>
          </w:tcPr>
          <w:p w:rsidR="00906C5A" w:rsidRDefault="00906C5A">
            <w:pPr>
              <w:spacing w:line="240" w:lineRule="exact"/>
              <w:jc w:val="center"/>
              <w:rPr>
                <w:sz w:val="22"/>
                <w:szCs w:val="22"/>
              </w:rPr>
            </w:pPr>
          </w:p>
          <w:p w:rsidR="00906C5A" w:rsidRDefault="00906C5A" w:rsidP="00906C5A">
            <w:pPr>
              <w:rPr>
                <w:sz w:val="22"/>
                <w:szCs w:val="22"/>
              </w:rPr>
            </w:pPr>
          </w:p>
          <w:p w:rsidR="00120A91" w:rsidRDefault="00906C5A" w:rsidP="00906C5A">
            <w:pPr>
              <w:rPr>
                <w:sz w:val="22"/>
                <w:szCs w:val="22"/>
              </w:rPr>
            </w:pPr>
            <w:r>
              <w:rPr>
                <w:sz w:val="22"/>
                <w:szCs w:val="22"/>
              </w:rPr>
              <w:t>97,2</w:t>
            </w:r>
          </w:p>
          <w:p w:rsidR="00906C5A" w:rsidRDefault="00906C5A" w:rsidP="00906C5A">
            <w:pPr>
              <w:rPr>
                <w:sz w:val="22"/>
                <w:szCs w:val="22"/>
              </w:rPr>
            </w:pPr>
            <w:r>
              <w:rPr>
                <w:sz w:val="22"/>
                <w:szCs w:val="22"/>
              </w:rPr>
              <w:t>98,3</w:t>
            </w:r>
          </w:p>
          <w:p w:rsidR="00906C5A" w:rsidRDefault="00906C5A" w:rsidP="00906C5A">
            <w:pPr>
              <w:rPr>
                <w:sz w:val="22"/>
                <w:szCs w:val="22"/>
              </w:rPr>
            </w:pPr>
            <w:r>
              <w:rPr>
                <w:sz w:val="22"/>
                <w:szCs w:val="22"/>
              </w:rPr>
              <w:t>97,2</w:t>
            </w:r>
          </w:p>
          <w:p w:rsidR="00906C5A" w:rsidRDefault="00906C5A" w:rsidP="00906C5A">
            <w:pPr>
              <w:rPr>
                <w:sz w:val="22"/>
                <w:szCs w:val="22"/>
              </w:rPr>
            </w:pPr>
            <w:r>
              <w:rPr>
                <w:sz w:val="22"/>
                <w:szCs w:val="22"/>
              </w:rPr>
              <w:t>97,2</w:t>
            </w:r>
          </w:p>
          <w:p w:rsidR="00906C5A" w:rsidRPr="00906C5A" w:rsidRDefault="00906C5A" w:rsidP="00906C5A">
            <w:pPr>
              <w:rPr>
                <w:sz w:val="22"/>
                <w:szCs w:val="22"/>
              </w:rPr>
            </w:pPr>
            <w:r>
              <w:rPr>
                <w:sz w:val="22"/>
                <w:szCs w:val="22"/>
              </w:rPr>
              <w:t>98,3</w:t>
            </w:r>
          </w:p>
        </w:tc>
      </w:tr>
      <w:tr w:rsidR="00120A91" w:rsidTr="00120A91">
        <w:trPr>
          <w:jc w:val="center"/>
        </w:trPr>
        <w:tc>
          <w:tcPr>
            <w:tcW w:w="7741" w:type="dxa"/>
            <w:tcBorders>
              <w:top w:val="single" w:sz="4" w:space="0" w:color="auto"/>
              <w:left w:val="single" w:sz="4" w:space="0" w:color="auto"/>
              <w:bottom w:val="single" w:sz="4" w:space="0" w:color="auto"/>
              <w:right w:val="single" w:sz="4" w:space="0" w:color="auto"/>
            </w:tcBorders>
            <w:hideMark/>
          </w:tcPr>
          <w:p w:rsidR="00120A91" w:rsidRDefault="00120A91">
            <w:pPr>
              <w:spacing w:line="240" w:lineRule="exact"/>
              <w:jc w:val="both"/>
              <w:rPr>
                <w:sz w:val="22"/>
                <w:szCs w:val="22"/>
              </w:rPr>
            </w:pPr>
            <w:r>
              <w:rPr>
                <w:sz w:val="22"/>
                <w:szCs w:val="22"/>
              </w:rPr>
              <w:t>3.c.1 Число медицинских работников на душу населения и их распределение</w:t>
            </w:r>
          </w:p>
          <w:p w:rsidR="00120A91" w:rsidRDefault="00120A91">
            <w:pPr>
              <w:spacing w:line="240" w:lineRule="exact"/>
              <w:jc w:val="both"/>
              <w:rPr>
                <w:sz w:val="22"/>
                <w:szCs w:val="22"/>
              </w:rPr>
            </w:pPr>
            <w:r>
              <w:rPr>
                <w:sz w:val="22"/>
                <w:szCs w:val="22"/>
              </w:rPr>
              <w:t>число медработников всего</w:t>
            </w:r>
          </w:p>
          <w:p w:rsidR="00120A91" w:rsidRDefault="00120A91">
            <w:pPr>
              <w:spacing w:line="240" w:lineRule="exact"/>
              <w:jc w:val="both"/>
              <w:rPr>
                <w:sz w:val="22"/>
                <w:szCs w:val="22"/>
              </w:rPr>
            </w:pPr>
            <w:r>
              <w:rPr>
                <w:sz w:val="22"/>
                <w:szCs w:val="22"/>
              </w:rPr>
              <w:t>число врачей-специалистов</w:t>
            </w:r>
          </w:p>
          <w:p w:rsidR="00120A91" w:rsidRDefault="00120A91">
            <w:pPr>
              <w:spacing w:line="240" w:lineRule="exact"/>
              <w:jc w:val="both"/>
              <w:rPr>
                <w:sz w:val="22"/>
                <w:szCs w:val="22"/>
              </w:rPr>
            </w:pPr>
            <w:r>
              <w:rPr>
                <w:sz w:val="22"/>
                <w:szCs w:val="22"/>
              </w:rPr>
              <w:lastRenderedPageBreak/>
              <w:t>число средних медицинских работников</w:t>
            </w:r>
          </w:p>
        </w:tc>
        <w:tc>
          <w:tcPr>
            <w:tcW w:w="2693" w:type="dxa"/>
            <w:tcBorders>
              <w:top w:val="single" w:sz="4" w:space="0" w:color="auto"/>
              <w:left w:val="single" w:sz="4" w:space="0" w:color="auto"/>
              <w:bottom w:val="single" w:sz="4" w:space="0" w:color="auto"/>
              <w:right w:val="single" w:sz="4" w:space="0" w:color="auto"/>
            </w:tcBorders>
            <w:vAlign w:val="center"/>
          </w:tcPr>
          <w:p w:rsidR="00120A91" w:rsidRDefault="00120A91">
            <w:pPr>
              <w:spacing w:line="240" w:lineRule="exact"/>
              <w:jc w:val="center"/>
              <w:rPr>
                <w:sz w:val="22"/>
                <w:szCs w:val="22"/>
              </w:rPr>
            </w:pPr>
          </w:p>
          <w:p w:rsidR="00120A91" w:rsidRDefault="00120A91">
            <w:pPr>
              <w:spacing w:line="240" w:lineRule="exact"/>
              <w:jc w:val="center"/>
              <w:rPr>
                <w:sz w:val="22"/>
                <w:szCs w:val="22"/>
              </w:rPr>
            </w:pPr>
            <w:r>
              <w:rPr>
                <w:sz w:val="22"/>
                <w:szCs w:val="22"/>
              </w:rPr>
              <w:t>195,2</w:t>
            </w:r>
          </w:p>
          <w:p w:rsidR="00120A91" w:rsidRDefault="00120A91">
            <w:pPr>
              <w:spacing w:line="240" w:lineRule="exact"/>
              <w:jc w:val="center"/>
              <w:rPr>
                <w:sz w:val="22"/>
                <w:szCs w:val="22"/>
              </w:rPr>
            </w:pPr>
            <w:r>
              <w:rPr>
                <w:sz w:val="22"/>
                <w:szCs w:val="22"/>
              </w:rPr>
              <w:t>59,8</w:t>
            </w:r>
          </w:p>
          <w:p w:rsidR="00120A91" w:rsidRDefault="00120A91">
            <w:pPr>
              <w:spacing w:line="240" w:lineRule="exact"/>
              <w:jc w:val="center"/>
              <w:rPr>
                <w:sz w:val="22"/>
                <w:szCs w:val="22"/>
              </w:rPr>
            </w:pPr>
            <w:r>
              <w:rPr>
                <w:sz w:val="22"/>
                <w:szCs w:val="22"/>
              </w:rPr>
              <w:lastRenderedPageBreak/>
              <w:t>135,4</w:t>
            </w:r>
          </w:p>
        </w:tc>
        <w:tc>
          <w:tcPr>
            <w:tcW w:w="2693" w:type="dxa"/>
            <w:tcBorders>
              <w:top w:val="single" w:sz="4" w:space="0" w:color="auto"/>
              <w:left w:val="single" w:sz="4" w:space="0" w:color="auto"/>
              <w:bottom w:val="single" w:sz="4" w:space="0" w:color="auto"/>
              <w:right w:val="single" w:sz="4" w:space="0" w:color="auto"/>
            </w:tcBorders>
            <w:vAlign w:val="center"/>
            <w:hideMark/>
          </w:tcPr>
          <w:p w:rsidR="00C72C94" w:rsidRDefault="00C72C94">
            <w:pPr>
              <w:spacing w:line="240" w:lineRule="exact"/>
              <w:jc w:val="center"/>
              <w:rPr>
                <w:sz w:val="22"/>
                <w:szCs w:val="22"/>
              </w:rPr>
            </w:pPr>
          </w:p>
          <w:p w:rsidR="00120A91" w:rsidRDefault="00120A91">
            <w:pPr>
              <w:spacing w:line="240" w:lineRule="exact"/>
              <w:jc w:val="center"/>
              <w:rPr>
                <w:sz w:val="22"/>
                <w:szCs w:val="22"/>
              </w:rPr>
            </w:pPr>
            <w:r>
              <w:rPr>
                <w:sz w:val="22"/>
                <w:szCs w:val="22"/>
              </w:rPr>
              <w:t>172,1</w:t>
            </w:r>
          </w:p>
          <w:p w:rsidR="00120A91" w:rsidRDefault="00120A91">
            <w:pPr>
              <w:spacing w:line="240" w:lineRule="exact"/>
              <w:jc w:val="center"/>
              <w:rPr>
                <w:sz w:val="22"/>
                <w:szCs w:val="22"/>
              </w:rPr>
            </w:pPr>
            <w:r>
              <w:rPr>
                <w:sz w:val="22"/>
                <w:szCs w:val="22"/>
              </w:rPr>
              <w:t>46,9</w:t>
            </w:r>
          </w:p>
          <w:p w:rsidR="00120A91" w:rsidRDefault="00120A91">
            <w:pPr>
              <w:spacing w:line="240" w:lineRule="exact"/>
              <w:jc w:val="center"/>
              <w:rPr>
                <w:sz w:val="22"/>
                <w:szCs w:val="22"/>
              </w:rPr>
            </w:pPr>
            <w:r>
              <w:rPr>
                <w:sz w:val="22"/>
                <w:szCs w:val="22"/>
              </w:rPr>
              <w:lastRenderedPageBreak/>
              <w:t>125,2</w:t>
            </w:r>
          </w:p>
        </w:tc>
        <w:tc>
          <w:tcPr>
            <w:tcW w:w="2693" w:type="dxa"/>
            <w:tcBorders>
              <w:top w:val="single" w:sz="4" w:space="0" w:color="auto"/>
              <w:left w:val="single" w:sz="4" w:space="0" w:color="auto"/>
              <w:bottom w:val="single" w:sz="4" w:space="0" w:color="auto"/>
              <w:right w:val="single" w:sz="4" w:space="0" w:color="auto"/>
            </w:tcBorders>
          </w:tcPr>
          <w:p w:rsidR="00906C5A" w:rsidRDefault="00906C5A">
            <w:pPr>
              <w:spacing w:line="240" w:lineRule="exact"/>
              <w:jc w:val="center"/>
              <w:rPr>
                <w:sz w:val="22"/>
                <w:szCs w:val="22"/>
              </w:rPr>
            </w:pPr>
          </w:p>
          <w:p w:rsidR="00120A91" w:rsidRDefault="00906C5A" w:rsidP="00906C5A">
            <w:pPr>
              <w:rPr>
                <w:sz w:val="22"/>
                <w:szCs w:val="22"/>
              </w:rPr>
            </w:pPr>
            <w:r>
              <w:rPr>
                <w:sz w:val="22"/>
                <w:szCs w:val="22"/>
              </w:rPr>
              <w:t>0,012</w:t>
            </w:r>
          </w:p>
          <w:p w:rsidR="00906C5A" w:rsidRDefault="00906C5A" w:rsidP="00906C5A">
            <w:pPr>
              <w:rPr>
                <w:sz w:val="22"/>
                <w:szCs w:val="22"/>
              </w:rPr>
            </w:pPr>
            <w:r>
              <w:rPr>
                <w:sz w:val="22"/>
                <w:szCs w:val="22"/>
              </w:rPr>
              <w:t>0,002</w:t>
            </w:r>
          </w:p>
          <w:p w:rsidR="00906C5A" w:rsidRPr="00906C5A" w:rsidRDefault="00906C5A" w:rsidP="00906C5A">
            <w:pPr>
              <w:rPr>
                <w:sz w:val="22"/>
                <w:szCs w:val="22"/>
              </w:rPr>
            </w:pPr>
            <w:r>
              <w:rPr>
                <w:sz w:val="22"/>
                <w:szCs w:val="22"/>
              </w:rPr>
              <w:lastRenderedPageBreak/>
              <w:t>0,009</w:t>
            </w:r>
          </w:p>
        </w:tc>
      </w:tr>
      <w:tr w:rsidR="00120A91" w:rsidTr="00120A91">
        <w:trPr>
          <w:jc w:val="center"/>
        </w:trPr>
        <w:tc>
          <w:tcPr>
            <w:tcW w:w="7741" w:type="dxa"/>
            <w:tcBorders>
              <w:top w:val="single" w:sz="4" w:space="0" w:color="auto"/>
              <w:left w:val="single" w:sz="4" w:space="0" w:color="auto"/>
              <w:bottom w:val="single" w:sz="4" w:space="0" w:color="auto"/>
              <w:right w:val="single" w:sz="4" w:space="0" w:color="auto"/>
            </w:tcBorders>
            <w:hideMark/>
          </w:tcPr>
          <w:p w:rsidR="00120A91" w:rsidRDefault="00120A91">
            <w:pPr>
              <w:spacing w:line="240" w:lineRule="exact"/>
              <w:jc w:val="both"/>
              <w:rPr>
                <w:sz w:val="22"/>
                <w:szCs w:val="22"/>
              </w:rPr>
            </w:pPr>
            <w:r>
              <w:rPr>
                <w:sz w:val="22"/>
                <w:szCs w:val="22"/>
              </w:rPr>
              <w:lastRenderedPageBreak/>
              <w:t>3.d.1 Способность соблюдать Международные медико-санитарные правила (ММСП) и готовность к чрезвычайным ситуациям в области общественного здравоохранения</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0A91" w:rsidRDefault="00120A91">
            <w:pPr>
              <w:spacing w:line="240" w:lineRule="exact"/>
              <w:jc w:val="center"/>
              <w:rPr>
                <w:sz w:val="22"/>
                <w:szCs w:val="22"/>
              </w:rPr>
            </w:pPr>
            <w:r>
              <w:rPr>
                <w:sz w:val="22"/>
                <w:szCs w:val="22"/>
              </w:rPr>
              <w:t>95,4</w:t>
            </w:r>
          </w:p>
        </w:tc>
        <w:tc>
          <w:tcPr>
            <w:tcW w:w="2693" w:type="dxa"/>
            <w:tcBorders>
              <w:top w:val="single" w:sz="4" w:space="0" w:color="auto"/>
              <w:left w:val="single" w:sz="4" w:space="0" w:color="auto"/>
              <w:bottom w:val="single" w:sz="4" w:space="0" w:color="auto"/>
              <w:right w:val="single" w:sz="4" w:space="0" w:color="auto"/>
            </w:tcBorders>
            <w:vAlign w:val="center"/>
          </w:tcPr>
          <w:p w:rsidR="00120A91" w:rsidRDefault="00120A91">
            <w:pPr>
              <w:spacing w:line="240" w:lineRule="exact"/>
              <w:jc w:val="center"/>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1072B6" w:rsidRDefault="001072B6">
            <w:pPr>
              <w:spacing w:line="240" w:lineRule="exact"/>
              <w:jc w:val="center"/>
              <w:rPr>
                <w:sz w:val="22"/>
                <w:szCs w:val="22"/>
              </w:rPr>
            </w:pPr>
          </w:p>
          <w:p w:rsidR="00120A91" w:rsidRPr="001072B6" w:rsidRDefault="001072B6" w:rsidP="001072B6">
            <w:pPr>
              <w:rPr>
                <w:sz w:val="22"/>
                <w:szCs w:val="22"/>
              </w:rPr>
            </w:pPr>
            <w:r>
              <w:rPr>
                <w:sz w:val="22"/>
                <w:szCs w:val="22"/>
              </w:rPr>
              <w:t>-</w:t>
            </w:r>
          </w:p>
        </w:tc>
      </w:tr>
      <w:tr w:rsidR="00120A91" w:rsidTr="00120A91">
        <w:trPr>
          <w:jc w:val="center"/>
        </w:trPr>
        <w:tc>
          <w:tcPr>
            <w:tcW w:w="7741" w:type="dxa"/>
            <w:tcBorders>
              <w:top w:val="single" w:sz="4" w:space="0" w:color="auto"/>
              <w:left w:val="single" w:sz="4" w:space="0" w:color="auto"/>
              <w:bottom w:val="single" w:sz="4" w:space="0" w:color="auto"/>
              <w:right w:val="single" w:sz="4" w:space="0" w:color="auto"/>
            </w:tcBorders>
            <w:hideMark/>
          </w:tcPr>
          <w:p w:rsidR="00120A91" w:rsidRDefault="00120A91">
            <w:pPr>
              <w:spacing w:line="240" w:lineRule="exact"/>
              <w:jc w:val="both"/>
              <w:rPr>
                <w:sz w:val="22"/>
                <w:szCs w:val="22"/>
              </w:rPr>
            </w:pPr>
            <w:r>
              <w:rPr>
                <w:sz w:val="22"/>
                <w:szCs w:val="22"/>
              </w:rPr>
              <w:t>5.6.2.1 Наличие законов и нормативных актов, гарантирующих женщинам и мужчинам в возрасте от 15 лет полный и равный доступ к услугам по охране сексуального и репродуктивного здоровья и информации и просвещению в этой сфере</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0A91" w:rsidRDefault="00120A91">
            <w:pPr>
              <w:spacing w:line="240" w:lineRule="exact"/>
              <w:jc w:val="center"/>
              <w:rPr>
                <w:sz w:val="22"/>
                <w:szCs w:val="22"/>
              </w:rPr>
            </w:pPr>
            <w:r>
              <w:rPr>
                <w:sz w:val="22"/>
                <w:szCs w:val="22"/>
              </w:rPr>
              <w:t xml:space="preserve">2021 г. – 83 </w:t>
            </w:r>
          </w:p>
        </w:tc>
        <w:tc>
          <w:tcPr>
            <w:tcW w:w="2693" w:type="dxa"/>
            <w:tcBorders>
              <w:top w:val="single" w:sz="4" w:space="0" w:color="auto"/>
              <w:left w:val="single" w:sz="4" w:space="0" w:color="auto"/>
              <w:bottom w:val="single" w:sz="4" w:space="0" w:color="auto"/>
              <w:right w:val="single" w:sz="4" w:space="0" w:color="auto"/>
            </w:tcBorders>
            <w:vAlign w:val="center"/>
          </w:tcPr>
          <w:p w:rsidR="00120A91" w:rsidRDefault="00120A91">
            <w:pPr>
              <w:spacing w:line="240" w:lineRule="exact"/>
              <w:jc w:val="center"/>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1072B6" w:rsidRDefault="001072B6">
            <w:pPr>
              <w:spacing w:line="240" w:lineRule="exact"/>
              <w:jc w:val="center"/>
              <w:rPr>
                <w:sz w:val="22"/>
                <w:szCs w:val="22"/>
              </w:rPr>
            </w:pPr>
          </w:p>
          <w:p w:rsidR="00120A91" w:rsidRPr="001072B6" w:rsidRDefault="001072B6" w:rsidP="001072B6">
            <w:pPr>
              <w:ind w:firstLine="708"/>
              <w:rPr>
                <w:sz w:val="22"/>
                <w:szCs w:val="22"/>
              </w:rPr>
            </w:pPr>
            <w:r>
              <w:rPr>
                <w:sz w:val="22"/>
                <w:szCs w:val="22"/>
              </w:rPr>
              <w:t>-</w:t>
            </w:r>
          </w:p>
        </w:tc>
      </w:tr>
      <w:tr w:rsidR="00120A91" w:rsidTr="00120A91">
        <w:trPr>
          <w:trHeight w:val="430"/>
          <w:jc w:val="center"/>
        </w:trPr>
        <w:tc>
          <w:tcPr>
            <w:tcW w:w="7741" w:type="dxa"/>
            <w:tcBorders>
              <w:top w:val="single" w:sz="4" w:space="0" w:color="auto"/>
              <w:left w:val="single" w:sz="4" w:space="0" w:color="auto"/>
              <w:bottom w:val="single" w:sz="4" w:space="0" w:color="auto"/>
              <w:right w:val="single" w:sz="4" w:space="0" w:color="auto"/>
            </w:tcBorders>
            <w:hideMark/>
          </w:tcPr>
          <w:p w:rsidR="00120A91" w:rsidRDefault="00120A91">
            <w:pPr>
              <w:spacing w:line="240" w:lineRule="exact"/>
              <w:jc w:val="both"/>
              <w:rPr>
                <w:sz w:val="22"/>
                <w:szCs w:val="22"/>
              </w:rPr>
            </w:pPr>
            <w:r>
              <w:rPr>
                <w:sz w:val="22"/>
                <w:szCs w:val="22"/>
              </w:rPr>
              <w:t>11.7.1. Средняя доля застроенной городской территории, относящейся к открытым для всех общественным местам, с указанием в разбивке по полу, возрасту и признаку инвалидности</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0A91" w:rsidRDefault="00120A91">
            <w:pPr>
              <w:spacing w:line="240" w:lineRule="exact"/>
              <w:jc w:val="center"/>
              <w:rPr>
                <w:sz w:val="22"/>
                <w:szCs w:val="22"/>
              </w:rPr>
            </w:pPr>
            <w:r>
              <w:rPr>
                <w:sz w:val="22"/>
                <w:szCs w:val="22"/>
              </w:rPr>
              <w:t xml:space="preserve">г. Минск – 19,5 </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0A91" w:rsidRDefault="00120A91">
            <w:pPr>
              <w:spacing w:line="240" w:lineRule="exact"/>
              <w:jc w:val="center"/>
              <w:rPr>
                <w:sz w:val="22"/>
                <w:szCs w:val="22"/>
              </w:rPr>
            </w:pPr>
            <w:r>
              <w:rPr>
                <w:sz w:val="22"/>
                <w:szCs w:val="22"/>
              </w:rPr>
              <w:t xml:space="preserve">г. Витебск – 11,0 </w:t>
            </w:r>
          </w:p>
        </w:tc>
        <w:tc>
          <w:tcPr>
            <w:tcW w:w="2693" w:type="dxa"/>
            <w:tcBorders>
              <w:top w:val="single" w:sz="4" w:space="0" w:color="auto"/>
              <w:left w:val="single" w:sz="4" w:space="0" w:color="auto"/>
              <w:bottom w:val="single" w:sz="4" w:space="0" w:color="auto"/>
              <w:right w:val="single" w:sz="4" w:space="0" w:color="auto"/>
            </w:tcBorders>
          </w:tcPr>
          <w:p w:rsidR="001072B6" w:rsidRDefault="001072B6">
            <w:pPr>
              <w:spacing w:line="240" w:lineRule="exact"/>
              <w:jc w:val="center"/>
              <w:rPr>
                <w:sz w:val="22"/>
                <w:szCs w:val="22"/>
              </w:rPr>
            </w:pPr>
          </w:p>
          <w:p w:rsidR="00120A91" w:rsidRPr="001072B6" w:rsidRDefault="001072B6" w:rsidP="001072B6">
            <w:pPr>
              <w:rPr>
                <w:sz w:val="22"/>
                <w:szCs w:val="22"/>
              </w:rPr>
            </w:pPr>
            <w:r>
              <w:rPr>
                <w:sz w:val="22"/>
                <w:szCs w:val="22"/>
              </w:rPr>
              <w:t>-</w:t>
            </w:r>
          </w:p>
        </w:tc>
      </w:tr>
      <w:tr w:rsidR="00120A91" w:rsidTr="00120A91">
        <w:trPr>
          <w:jc w:val="center"/>
        </w:trPr>
        <w:tc>
          <w:tcPr>
            <w:tcW w:w="7741" w:type="dxa"/>
            <w:tcBorders>
              <w:top w:val="single" w:sz="4" w:space="0" w:color="auto"/>
              <w:left w:val="single" w:sz="4" w:space="0" w:color="auto"/>
              <w:bottom w:val="single" w:sz="4" w:space="0" w:color="auto"/>
              <w:right w:val="single" w:sz="4" w:space="0" w:color="auto"/>
            </w:tcBorders>
            <w:hideMark/>
          </w:tcPr>
          <w:p w:rsidR="00120A91" w:rsidRDefault="00120A91">
            <w:pPr>
              <w:spacing w:line="240" w:lineRule="exact"/>
              <w:rPr>
                <w:sz w:val="22"/>
                <w:szCs w:val="22"/>
              </w:rPr>
            </w:pPr>
            <w:r>
              <w:rPr>
                <w:sz w:val="22"/>
                <w:szCs w:val="22"/>
              </w:rPr>
              <w:t xml:space="preserve">7.1.2. Доступ к чистым источникам энергии и технологиям в быту </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0A91" w:rsidRDefault="00120A91">
            <w:pPr>
              <w:spacing w:line="240" w:lineRule="exact"/>
              <w:jc w:val="center"/>
              <w:rPr>
                <w:sz w:val="22"/>
                <w:szCs w:val="22"/>
              </w:rPr>
            </w:pPr>
            <w:r>
              <w:rPr>
                <w:sz w:val="22"/>
                <w:szCs w:val="22"/>
              </w:rPr>
              <w:t>2019 г. – 84,4</w:t>
            </w:r>
          </w:p>
        </w:tc>
        <w:tc>
          <w:tcPr>
            <w:tcW w:w="2693" w:type="dxa"/>
            <w:tcBorders>
              <w:top w:val="single" w:sz="4" w:space="0" w:color="auto"/>
              <w:left w:val="single" w:sz="4" w:space="0" w:color="auto"/>
              <w:bottom w:val="single" w:sz="4" w:space="0" w:color="auto"/>
              <w:right w:val="single" w:sz="4" w:space="0" w:color="auto"/>
            </w:tcBorders>
            <w:vAlign w:val="center"/>
          </w:tcPr>
          <w:p w:rsidR="00120A91" w:rsidRDefault="00120A91">
            <w:pPr>
              <w:spacing w:line="240" w:lineRule="exact"/>
              <w:jc w:val="center"/>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120A91" w:rsidRDefault="001072B6">
            <w:pPr>
              <w:spacing w:line="240" w:lineRule="exact"/>
              <w:jc w:val="center"/>
              <w:rPr>
                <w:sz w:val="22"/>
                <w:szCs w:val="22"/>
              </w:rPr>
            </w:pPr>
            <w:r>
              <w:rPr>
                <w:sz w:val="22"/>
                <w:szCs w:val="22"/>
              </w:rPr>
              <w:t>-</w:t>
            </w:r>
          </w:p>
        </w:tc>
      </w:tr>
    </w:tbl>
    <w:p w:rsidR="00120A91" w:rsidRDefault="00120A91" w:rsidP="00120A91">
      <w:pPr>
        <w:ind w:firstLine="709"/>
        <w:jc w:val="both"/>
        <w:rPr>
          <w:rFonts w:eastAsia="Calibri"/>
          <w:b/>
          <w:sz w:val="28"/>
          <w:szCs w:val="28"/>
          <w:lang w:eastAsia="en-US"/>
        </w:rPr>
      </w:pPr>
    </w:p>
    <w:p w:rsidR="00727DAF" w:rsidRPr="00120A91" w:rsidRDefault="00727DAF" w:rsidP="00120A91">
      <w:pPr>
        <w:tabs>
          <w:tab w:val="left" w:pos="1134"/>
        </w:tabs>
        <w:rPr>
          <w:sz w:val="28"/>
          <w:szCs w:val="28"/>
        </w:rPr>
      </w:pPr>
    </w:p>
    <w:sectPr w:rsidR="00727DAF" w:rsidRPr="00120A91" w:rsidSect="00046DC2">
      <w:footerReference w:type="default" r:id="rId46"/>
      <w:pgSz w:w="16838" w:h="11906" w:orient="landscape" w:code="9"/>
      <w:pgMar w:top="709" w:right="678" w:bottom="426" w:left="993" w:header="709" w:footer="709" w:gutter="0"/>
      <w:pgNumType w:start="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F90" w:rsidRDefault="00FF1F90" w:rsidP="007E5676">
      <w:r>
        <w:separator/>
      </w:r>
    </w:p>
  </w:endnote>
  <w:endnote w:type="continuationSeparator" w:id="0">
    <w:p w:rsidR="00FF1F90" w:rsidRDefault="00FF1F90" w:rsidP="007E5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ArialMT">
    <w:altName w:val="MS Mincho"/>
    <w:panose1 w:val="00000000000000000000"/>
    <w:charset w:val="80"/>
    <w:family w:val="auto"/>
    <w:notTrueType/>
    <w:pitch w:val="default"/>
    <w:sig w:usb0="00000003" w:usb1="08070000" w:usb2="00000010" w:usb3="00000000" w:csb0="00020001" w:csb1="00000000"/>
  </w:font>
  <w:font w:name="TimesNewRomanPSMT">
    <w:altName w:val="Arial Unicode MS"/>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367213"/>
      <w:docPartObj>
        <w:docPartGallery w:val="Page Numbers (Bottom of Page)"/>
        <w:docPartUnique/>
      </w:docPartObj>
    </w:sdtPr>
    <w:sdtContent>
      <w:p w:rsidR="004C03EF" w:rsidRDefault="004C03EF">
        <w:pPr>
          <w:pStyle w:val="a8"/>
          <w:jc w:val="center"/>
        </w:pPr>
        <w:r>
          <w:fldChar w:fldCharType="begin"/>
        </w:r>
        <w:r>
          <w:instrText>PAGE   \* MERGEFORMAT</w:instrText>
        </w:r>
        <w:r>
          <w:fldChar w:fldCharType="separate"/>
        </w:r>
        <w:r w:rsidR="00162272">
          <w:rPr>
            <w:noProof/>
          </w:rPr>
          <w:t>51</w:t>
        </w:r>
        <w:r>
          <w:fldChar w:fldCharType="end"/>
        </w:r>
      </w:p>
    </w:sdtContent>
  </w:sdt>
  <w:p w:rsidR="004C03EF" w:rsidRDefault="004C03EF">
    <w:pPr>
      <w:pStyle w:val="a8"/>
    </w:pPr>
  </w:p>
  <w:p w:rsidR="004C03EF" w:rsidRDefault="004C03E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F90" w:rsidRDefault="00FF1F90" w:rsidP="007E5676">
      <w:r>
        <w:separator/>
      </w:r>
    </w:p>
  </w:footnote>
  <w:footnote w:type="continuationSeparator" w:id="0">
    <w:p w:rsidR="00FF1F90" w:rsidRDefault="00FF1F90" w:rsidP="007E56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F5A8036"/>
    <w:lvl w:ilvl="0">
      <w:numFmt w:val="bullet"/>
      <w:lvlText w:val="*"/>
      <w:lvlJc w:val="left"/>
      <w:pPr>
        <w:ind w:left="0" w:firstLine="0"/>
      </w:pPr>
    </w:lvl>
  </w:abstractNum>
  <w:abstractNum w:abstractNumId="1">
    <w:nsid w:val="09B92D2A"/>
    <w:multiLevelType w:val="hybridMultilevel"/>
    <w:tmpl w:val="D28E4860"/>
    <w:lvl w:ilvl="0" w:tplc="04190001">
      <w:start w:val="1"/>
      <w:numFmt w:val="bullet"/>
      <w:lvlText w:val=""/>
      <w:lvlJc w:val="left"/>
      <w:pPr>
        <w:ind w:left="894" w:hanging="360"/>
      </w:pPr>
      <w:rPr>
        <w:rFonts w:ascii="Symbol" w:hAnsi="Symbol" w:hint="default"/>
      </w:rPr>
    </w:lvl>
    <w:lvl w:ilvl="1" w:tplc="04190003">
      <w:start w:val="1"/>
      <w:numFmt w:val="bullet"/>
      <w:lvlText w:val="o"/>
      <w:lvlJc w:val="left"/>
      <w:pPr>
        <w:ind w:left="1614" w:hanging="360"/>
      </w:pPr>
      <w:rPr>
        <w:rFonts w:ascii="Courier New" w:hAnsi="Courier New" w:cs="Courier New" w:hint="default"/>
      </w:rPr>
    </w:lvl>
    <w:lvl w:ilvl="2" w:tplc="04190005">
      <w:start w:val="1"/>
      <w:numFmt w:val="bullet"/>
      <w:lvlText w:val=""/>
      <w:lvlJc w:val="left"/>
      <w:pPr>
        <w:ind w:left="2334" w:hanging="360"/>
      </w:pPr>
      <w:rPr>
        <w:rFonts w:ascii="Wingdings" w:hAnsi="Wingdings" w:hint="default"/>
      </w:rPr>
    </w:lvl>
    <w:lvl w:ilvl="3" w:tplc="04190001">
      <w:start w:val="1"/>
      <w:numFmt w:val="bullet"/>
      <w:lvlText w:val=""/>
      <w:lvlJc w:val="left"/>
      <w:pPr>
        <w:ind w:left="3054" w:hanging="360"/>
      </w:pPr>
      <w:rPr>
        <w:rFonts w:ascii="Symbol" w:hAnsi="Symbol" w:hint="default"/>
      </w:rPr>
    </w:lvl>
    <w:lvl w:ilvl="4" w:tplc="04190003">
      <w:start w:val="1"/>
      <w:numFmt w:val="bullet"/>
      <w:lvlText w:val="o"/>
      <w:lvlJc w:val="left"/>
      <w:pPr>
        <w:ind w:left="3774" w:hanging="360"/>
      </w:pPr>
      <w:rPr>
        <w:rFonts w:ascii="Courier New" w:hAnsi="Courier New" w:cs="Courier New" w:hint="default"/>
      </w:rPr>
    </w:lvl>
    <w:lvl w:ilvl="5" w:tplc="04190005">
      <w:start w:val="1"/>
      <w:numFmt w:val="bullet"/>
      <w:lvlText w:val=""/>
      <w:lvlJc w:val="left"/>
      <w:pPr>
        <w:ind w:left="4494" w:hanging="360"/>
      </w:pPr>
      <w:rPr>
        <w:rFonts w:ascii="Wingdings" w:hAnsi="Wingdings" w:hint="default"/>
      </w:rPr>
    </w:lvl>
    <w:lvl w:ilvl="6" w:tplc="04190001">
      <w:start w:val="1"/>
      <w:numFmt w:val="bullet"/>
      <w:lvlText w:val=""/>
      <w:lvlJc w:val="left"/>
      <w:pPr>
        <w:ind w:left="5214" w:hanging="360"/>
      </w:pPr>
      <w:rPr>
        <w:rFonts w:ascii="Symbol" w:hAnsi="Symbol" w:hint="default"/>
      </w:rPr>
    </w:lvl>
    <w:lvl w:ilvl="7" w:tplc="04190003">
      <w:start w:val="1"/>
      <w:numFmt w:val="bullet"/>
      <w:lvlText w:val="o"/>
      <w:lvlJc w:val="left"/>
      <w:pPr>
        <w:ind w:left="5934" w:hanging="360"/>
      </w:pPr>
      <w:rPr>
        <w:rFonts w:ascii="Courier New" w:hAnsi="Courier New" w:cs="Courier New" w:hint="default"/>
      </w:rPr>
    </w:lvl>
    <w:lvl w:ilvl="8" w:tplc="04190005">
      <w:start w:val="1"/>
      <w:numFmt w:val="bullet"/>
      <w:lvlText w:val=""/>
      <w:lvlJc w:val="left"/>
      <w:pPr>
        <w:ind w:left="6654" w:hanging="360"/>
      </w:pPr>
      <w:rPr>
        <w:rFonts w:ascii="Wingdings" w:hAnsi="Wingdings" w:hint="default"/>
      </w:rPr>
    </w:lvl>
  </w:abstractNum>
  <w:abstractNum w:abstractNumId="2">
    <w:nsid w:val="0FDB7181"/>
    <w:multiLevelType w:val="hybridMultilevel"/>
    <w:tmpl w:val="4E7EB914"/>
    <w:lvl w:ilvl="0" w:tplc="95543D7C">
      <w:numFmt w:val="bullet"/>
      <w:lvlText w:val=""/>
      <w:lvlJc w:val="left"/>
      <w:pPr>
        <w:ind w:left="720" w:hanging="360"/>
      </w:pPr>
      <w:rPr>
        <w:rFonts w:ascii="Symbol" w:eastAsia="Times New Roman" w:hAnsi="Symbol" w:cs="Times New Roman"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0B4587"/>
    <w:multiLevelType w:val="hybridMultilevel"/>
    <w:tmpl w:val="AC3C0ED0"/>
    <w:lvl w:ilvl="0" w:tplc="3C24AE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3BF499A"/>
    <w:multiLevelType w:val="hybridMultilevel"/>
    <w:tmpl w:val="961C2A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893971"/>
    <w:multiLevelType w:val="hybridMultilevel"/>
    <w:tmpl w:val="ACB88284"/>
    <w:lvl w:ilvl="0" w:tplc="04190001">
      <w:start w:val="1"/>
      <w:numFmt w:val="bullet"/>
      <w:lvlText w:val=""/>
      <w:lvlJc w:val="left"/>
      <w:pPr>
        <w:ind w:left="858" w:hanging="360"/>
      </w:pPr>
      <w:rPr>
        <w:rFonts w:ascii="Symbol" w:hAnsi="Symbol" w:hint="default"/>
      </w:rPr>
    </w:lvl>
    <w:lvl w:ilvl="1" w:tplc="04190003">
      <w:start w:val="1"/>
      <w:numFmt w:val="bullet"/>
      <w:lvlText w:val="o"/>
      <w:lvlJc w:val="left"/>
      <w:pPr>
        <w:ind w:left="1578" w:hanging="360"/>
      </w:pPr>
      <w:rPr>
        <w:rFonts w:ascii="Courier New" w:hAnsi="Courier New" w:cs="Courier New" w:hint="default"/>
      </w:rPr>
    </w:lvl>
    <w:lvl w:ilvl="2" w:tplc="04190005">
      <w:start w:val="1"/>
      <w:numFmt w:val="bullet"/>
      <w:lvlText w:val=""/>
      <w:lvlJc w:val="left"/>
      <w:pPr>
        <w:ind w:left="2298" w:hanging="360"/>
      </w:pPr>
      <w:rPr>
        <w:rFonts w:ascii="Wingdings" w:hAnsi="Wingdings" w:hint="default"/>
      </w:rPr>
    </w:lvl>
    <w:lvl w:ilvl="3" w:tplc="04190001">
      <w:start w:val="1"/>
      <w:numFmt w:val="bullet"/>
      <w:lvlText w:val=""/>
      <w:lvlJc w:val="left"/>
      <w:pPr>
        <w:ind w:left="3018" w:hanging="360"/>
      </w:pPr>
      <w:rPr>
        <w:rFonts w:ascii="Symbol" w:hAnsi="Symbol" w:hint="default"/>
      </w:rPr>
    </w:lvl>
    <w:lvl w:ilvl="4" w:tplc="04190003">
      <w:start w:val="1"/>
      <w:numFmt w:val="bullet"/>
      <w:lvlText w:val="o"/>
      <w:lvlJc w:val="left"/>
      <w:pPr>
        <w:ind w:left="3738" w:hanging="360"/>
      </w:pPr>
      <w:rPr>
        <w:rFonts w:ascii="Courier New" w:hAnsi="Courier New" w:cs="Courier New" w:hint="default"/>
      </w:rPr>
    </w:lvl>
    <w:lvl w:ilvl="5" w:tplc="04190005">
      <w:start w:val="1"/>
      <w:numFmt w:val="bullet"/>
      <w:lvlText w:val=""/>
      <w:lvlJc w:val="left"/>
      <w:pPr>
        <w:ind w:left="4458" w:hanging="360"/>
      </w:pPr>
      <w:rPr>
        <w:rFonts w:ascii="Wingdings" w:hAnsi="Wingdings" w:hint="default"/>
      </w:rPr>
    </w:lvl>
    <w:lvl w:ilvl="6" w:tplc="04190001">
      <w:start w:val="1"/>
      <w:numFmt w:val="bullet"/>
      <w:lvlText w:val=""/>
      <w:lvlJc w:val="left"/>
      <w:pPr>
        <w:ind w:left="5178" w:hanging="360"/>
      </w:pPr>
      <w:rPr>
        <w:rFonts w:ascii="Symbol" w:hAnsi="Symbol" w:hint="default"/>
      </w:rPr>
    </w:lvl>
    <w:lvl w:ilvl="7" w:tplc="04190003">
      <w:start w:val="1"/>
      <w:numFmt w:val="bullet"/>
      <w:lvlText w:val="o"/>
      <w:lvlJc w:val="left"/>
      <w:pPr>
        <w:ind w:left="5898" w:hanging="360"/>
      </w:pPr>
      <w:rPr>
        <w:rFonts w:ascii="Courier New" w:hAnsi="Courier New" w:cs="Courier New" w:hint="default"/>
      </w:rPr>
    </w:lvl>
    <w:lvl w:ilvl="8" w:tplc="04190005">
      <w:start w:val="1"/>
      <w:numFmt w:val="bullet"/>
      <w:lvlText w:val=""/>
      <w:lvlJc w:val="left"/>
      <w:pPr>
        <w:ind w:left="6618" w:hanging="360"/>
      </w:pPr>
      <w:rPr>
        <w:rFonts w:ascii="Wingdings" w:hAnsi="Wingdings" w:hint="default"/>
      </w:rPr>
    </w:lvl>
  </w:abstractNum>
  <w:abstractNum w:abstractNumId="6">
    <w:nsid w:val="203E13BD"/>
    <w:multiLevelType w:val="hybridMultilevel"/>
    <w:tmpl w:val="93FCA114"/>
    <w:lvl w:ilvl="0" w:tplc="6F7A0D60">
      <w:start w:val="1"/>
      <w:numFmt w:val="decimal"/>
      <w:lvlText w:val="%1."/>
      <w:lvlJc w:val="left"/>
      <w:pPr>
        <w:ind w:left="604" w:hanging="360"/>
      </w:pPr>
      <w:rPr>
        <w:rFonts w:hint="default"/>
      </w:rPr>
    </w:lvl>
    <w:lvl w:ilvl="1" w:tplc="04190019" w:tentative="1">
      <w:start w:val="1"/>
      <w:numFmt w:val="lowerLetter"/>
      <w:lvlText w:val="%2."/>
      <w:lvlJc w:val="left"/>
      <w:pPr>
        <w:ind w:left="1324" w:hanging="360"/>
      </w:pPr>
    </w:lvl>
    <w:lvl w:ilvl="2" w:tplc="0419001B" w:tentative="1">
      <w:start w:val="1"/>
      <w:numFmt w:val="lowerRoman"/>
      <w:lvlText w:val="%3."/>
      <w:lvlJc w:val="right"/>
      <w:pPr>
        <w:ind w:left="2044" w:hanging="180"/>
      </w:pPr>
    </w:lvl>
    <w:lvl w:ilvl="3" w:tplc="0419000F" w:tentative="1">
      <w:start w:val="1"/>
      <w:numFmt w:val="decimal"/>
      <w:lvlText w:val="%4."/>
      <w:lvlJc w:val="left"/>
      <w:pPr>
        <w:ind w:left="2764" w:hanging="360"/>
      </w:pPr>
    </w:lvl>
    <w:lvl w:ilvl="4" w:tplc="04190019" w:tentative="1">
      <w:start w:val="1"/>
      <w:numFmt w:val="lowerLetter"/>
      <w:lvlText w:val="%5."/>
      <w:lvlJc w:val="left"/>
      <w:pPr>
        <w:ind w:left="3484" w:hanging="360"/>
      </w:pPr>
    </w:lvl>
    <w:lvl w:ilvl="5" w:tplc="0419001B" w:tentative="1">
      <w:start w:val="1"/>
      <w:numFmt w:val="lowerRoman"/>
      <w:lvlText w:val="%6."/>
      <w:lvlJc w:val="right"/>
      <w:pPr>
        <w:ind w:left="4204" w:hanging="180"/>
      </w:pPr>
    </w:lvl>
    <w:lvl w:ilvl="6" w:tplc="0419000F" w:tentative="1">
      <w:start w:val="1"/>
      <w:numFmt w:val="decimal"/>
      <w:lvlText w:val="%7."/>
      <w:lvlJc w:val="left"/>
      <w:pPr>
        <w:ind w:left="4924" w:hanging="360"/>
      </w:pPr>
    </w:lvl>
    <w:lvl w:ilvl="7" w:tplc="04190019" w:tentative="1">
      <w:start w:val="1"/>
      <w:numFmt w:val="lowerLetter"/>
      <w:lvlText w:val="%8."/>
      <w:lvlJc w:val="left"/>
      <w:pPr>
        <w:ind w:left="5644" w:hanging="360"/>
      </w:pPr>
    </w:lvl>
    <w:lvl w:ilvl="8" w:tplc="0419001B" w:tentative="1">
      <w:start w:val="1"/>
      <w:numFmt w:val="lowerRoman"/>
      <w:lvlText w:val="%9."/>
      <w:lvlJc w:val="right"/>
      <w:pPr>
        <w:ind w:left="6364" w:hanging="180"/>
      </w:pPr>
    </w:lvl>
  </w:abstractNum>
  <w:abstractNum w:abstractNumId="7">
    <w:nsid w:val="22764941"/>
    <w:multiLevelType w:val="hybridMultilevel"/>
    <w:tmpl w:val="236409C4"/>
    <w:lvl w:ilvl="0" w:tplc="0419000F">
      <w:start w:val="1"/>
      <w:numFmt w:val="decimal"/>
      <w:lvlText w:val="%1."/>
      <w:lvlJc w:val="left"/>
      <w:pPr>
        <w:ind w:left="644"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73902BB"/>
    <w:multiLevelType w:val="hybridMultilevel"/>
    <w:tmpl w:val="624C7418"/>
    <w:lvl w:ilvl="0" w:tplc="1F1CD05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nsid w:val="33B90813"/>
    <w:multiLevelType w:val="hybridMultilevel"/>
    <w:tmpl w:val="C61CB2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7172AD5"/>
    <w:multiLevelType w:val="multilevel"/>
    <w:tmpl w:val="DC462D0A"/>
    <w:lvl w:ilvl="0">
      <w:start w:val="2"/>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11">
    <w:nsid w:val="3847313C"/>
    <w:multiLevelType w:val="multilevel"/>
    <w:tmpl w:val="14C8A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46A391A"/>
    <w:multiLevelType w:val="multilevel"/>
    <w:tmpl w:val="A4C6C38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5A510D20"/>
    <w:multiLevelType w:val="hybridMultilevel"/>
    <w:tmpl w:val="38A45812"/>
    <w:lvl w:ilvl="0" w:tplc="755A598E">
      <w:start w:val="1"/>
      <w:numFmt w:val="bullet"/>
      <w:suff w:val="space"/>
      <w:lvlText w:val=""/>
      <w:lvlJc w:val="left"/>
      <w:pPr>
        <w:ind w:left="360" w:hanging="360"/>
      </w:pPr>
      <w:rPr>
        <w:rFonts w:ascii="Symbol" w:hAnsi="Symbol" w:hint="default"/>
      </w:rPr>
    </w:lvl>
    <w:lvl w:ilvl="1" w:tplc="04190003" w:tentative="1">
      <w:start w:val="1"/>
      <w:numFmt w:val="bullet"/>
      <w:lvlText w:val="o"/>
      <w:lvlJc w:val="left"/>
      <w:pPr>
        <w:ind w:left="654" w:hanging="360"/>
      </w:pPr>
      <w:rPr>
        <w:rFonts w:ascii="Courier New" w:hAnsi="Courier New" w:cs="Courier New" w:hint="default"/>
      </w:rPr>
    </w:lvl>
    <w:lvl w:ilvl="2" w:tplc="04190005" w:tentative="1">
      <w:start w:val="1"/>
      <w:numFmt w:val="bullet"/>
      <w:lvlText w:val=""/>
      <w:lvlJc w:val="left"/>
      <w:pPr>
        <w:ind w:left="1374" w:hanging="360"/>
      </w:pPr>
      <w:rPr>
        <w:rFonts w:ascii="Wingdings" w:hAnsi="Wingdings" w:hint="default"/>
      </w:rPr>
    </w:lvl>
    <w:lvl w:ilvl="3" w:tplc="04190001" w:tentative="1">
      <w:start w:val="1"/>
      <w:numFmt w:val="bullet"/>
      <w:lvlText w:val=""/>
      <w:lvlJc w:val="left"/>
      <w:pPr>
        <w:ind w:left="2094" w:hanging="360"/>
      </w:pPr>
      <w:rPr>
        <w:rFonts w:ascii="Symbol" w:hAnsi="Symbol" w:hint="default"/>
      </w:rPr>
    </w:lvl>
    <w:lvl w:ilvl="4" w:tplc="04190003" w:tentative="1">
      <w:start w:val="1"/>
      <w:numFmt w:val="bullet"/>
      <w:lvlText w:val="o"/>
      <w:lvlJc w:val="left"/>
      <w:pPr>
        <w:ind w:left="2814" w:hanging="360"/>
      </w:pPr>
      <w:rPr>
        <w:rFonts w:ascii="Courier New" w:hAnsi="Courier New" w:cs="Courier New" w:hint="default"/>
      </w:rPr>
    </w:lvl>
    <w:lvl w:ilvl="5" w:tplc="04190005" w:tentative="1">
      <w:start w:val="1"/>
      <w:numFmt w:val="bullet"/>
      <w:lvlText w:val=""/>
      <w:lvlJc w:val="left"/>
      <w:pPr>
        <w:ind w:left="3534" w:hanging="360"/>
      </w:pPr>
      <w:rPr>
        <w:rFonts w:ascii="Wingdings" w:hAnsi="Wingdings" w:hint="default"/>
      </w:rPr>
    </w:lvl>
    <w:lvl w:ilvl="6" w:tplc="04190001" w:tentative="1">
      <w:start w:val="1"/>
      <w:numFmt w:val="bullet"/>
      <w:lvlText w:val=""/>
      <w:lvlJc w:val="left"/>
      <w:pPr>
        <w:ind w:left="4254" w:hanging="360"/>
      </w:pPr>
      <w:rPr>
        <w:rFonts w:ascii="Symbol" w:hAnsi="Symbol" w:hint="default"/>
      </w:rPr>
    </w:lvl>
    <w:lvl w:ilvl="7" w:tplc="04190003" w:tentative="1">
      <w:start w:val="1"/>
      <w:numFmt w:val="bullet"/>
      <w:lvlText w:val="o"/>
      <w:lvlJc w:val="left"/>
      <w:pPr>
        <w:ind w:left="4974" w:hanging="360"/>
      </w:pPr>
      <w:rPr>
        <w:rFonts w:ascii="Courier New" w:hAnsi="Courier New" w:cs="Courier New" w:hint="default"/>
      </w:rPr>
    </w:lvl>
    <w:lvl w:ilvl="8" w:tplc="04190005" w:tentative="1">
      <w:start w:val="1"/>
      <w:numFmt w:val="bullet"/>
      <w:lvlText w:val=""/>
      <w:lvlJc w:val="left"/>
      <w:pPr>
        <w:ind w:left="5694" w:hanging="360"/>
      </w:pPr>
      <w:rPr>
        <w:rFonts w:ascii="Wingdings" w:hAnsi="Wingdings" w:hint="default"/>
      </w:rPr>
    </w:lvl>
  </w:abstractNum>
  <w:abstractNum w:abstractNumId="14">
    <w:nsid w:val="5D81744A"/>
    <w:multiLevelType w:val="hybridMultilevel"/>
    <w:tmpl w:val="0DACDE88"/>
    <w:lvl w:ilvl="0" w:tplc="1B74AA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5F8F358A"/>
    <w:multiLevelType w:val="hybridMultilevel"/>
    <w:tmpl w:val="B5F4E764"/>
    <w:lvl w:ilvl="0" w:tplc="B79ED33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17C2027"/>
    <w:multiLevelType w:val="hybridMultilevel"/>
    <w:tmpl w:val="93FCA114"/>
    <w:lvl w:ilvl="0" w:tplc="FFFFFFFF">
      <w:start w:val="1"/>
      <w:numFmt w:val="decimal"/>
      <w:lvlText w:val="%1."/>
      <w:lvlJc w:val="left"/>
      <w:pPr>
        <w:ind w:left="604" w:hanging="360"/>
      </w:pPr>
      <w:rPr>
        <w:rFonts w:hint="default"/>
      </w:rPr>
    </w:lvl>
    <w:lvl w:ilvl="1" w:tplc="FFFFFFFF" w:tentative="1">
      <w:start w:val="1"/>
      <w:numFmt w:val="lowerLetter"/>
      <w:lvlText w:val="%2."/>
      <w:lvlJc w:val="left"/>
      <w:pPr>
        <w:ind w:left="1324" w:hanging="360"/>
      </w:pPr>
    </w:lvl>
    <w:lvl w:ilvl="2" w:tplc="FFFFFFFF" w:tentative="1">
      <w:start w:val="1"/>
      <w:numFmt w:val="lowerRoman"/>
      <w:lvlText w:val="%3."/>
      <w:lvlJc w:val="right"/>
      <w:pPr>
        <w:ind w:left="2044" w:hanging="180"/>
      </w:pPr>
    </w:lvl>
    <w:lvl w:ilvl="3" w:tplc="FFFFFFFF" w:tentative="1">
      <w:start w:val="1"/>
      <w:numFmt w:val="decimal"/>
      <w:lvlText w:val="%4."/>
      <w:lvlJc w:val="left"/>
      <w:pPr>
        <w:ind w:left="2764" w:hanging="360"/>
      </w:pPr>
    </w:lvl>
    <w:lvl w:ilvl="4" w:tplc="FFFFFFFF" w:tentative="1">
      <w:start w:val="1"/>
      <w:numFmt w:val="lowerLetter"/>
      <w:lvlText w:val="%5."/>
      <w:lvlJc w:val="left"/>
      <w:pPr>
        <w:ind w:left="3484" w:hanging="360"/>
      </w:pPr>
    </w:lvl>
    <w:lvl w:ilvl="5" w:tplc="FFFFFFFF" w:tentative="1">
      <w:start w:val="1"/>
      <w:numFmt w:val="lowerRoman"/>
      <w:lvlText w:val="%6."/>
      <w:lvlJc w:val="right"/>
      <w:pPr>
        <w:ind w:left="4204" w:hanging="180"/>
      </w:pPr>
    </w:lvl>
    <w:lvl w:ilvl="6" w:tplc="FFFFFFFF" w:tentative="1">
      <w:start w:val="1"/>
      <w:numFmt w:val="decimal"/>
      <w:lvlText w:val="%7."/>
      <w:lvlJc w:val="left"/>
      <w:pPr>
        <w:ind w:left="4924" w:hanging="360"/>
      </w:pPr>
    </w:lvl>
    <w:lvl w:ilvl="7" w:tplc="FFFFFFFF" w:tentative="1">
      <w:start w:val="1"/>
      <w:numFmt w:val="lowerLetter"/>
      <w:lvlText w:val="%8."/>
      <w:lvlJc w:val="left"/>
      <w:pPr>
        <w:ind w:left="5644" w:hanging="360"/>
      </w:pPr>
    </w:lvl>
    <w:lvl w:ilvl="8" w:tplc="FFFFFFFF" w:tentative="1">
      <w:start w:val="1"/>
      <w:numFmt w:val="lowerRoman"/>
      <w:lvlText w:val="%9."/>
      <w:lvlJc w:val="right"/>
      <w:pPr>
        <w:ind w:left="6364" w:hanging="180"/>
      </w:pPr>
    </w:lvl>
  </w:abstractNum>
  <w:abstractNum w:abstractNumId="17">
    <w:nsid w:val="69647BB1"/>
    <w:multiLevelType w:val="hybridMultilevel"/>
    <w:tmpl w:val="EC283C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70651412"/>
    <w:multiLevelType w:val="multilevel"/>
    <w:tmpl w:val="5DA64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6"/>
  </w:num>
  <w:num w:numId="3">
    <w:abstractNumId w:val="2"/>
  </w:num>
  <w:num w:numId="4">
    <w:abstractNumId w:val="9"/>
  </w:num>
  <w:num w:numId="5">
    <w:abstractNumId w:val="4"/>
  </w:num>
  <w:num w:numId="6">
    <w:abstractNumId w:val="15"/>
  </w:num>
  <w:num w:numId="7">
    <w:abstractNumId w:val="1"/>
  </w:num>
  <w:num w:numId="8">
    <w:abstractNumId w:val="11"/>
  </w:num>
  <w:num w:numId="9">
    <w:abstractNumId w:val="18"/>
  </w:num>
  <w:num w:numId="10">
    <w:abstractNumId w:val="10"/>
  </w:num>
  <w:num w:numId="11">
    <w:abstractNumId w:val="14"/>
  </w:num>
  <w:num w:numId="12">
    <w:abstractNumId w:val="5"/>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0"/>
    <w:lvlOverride w:ilvl="0">
      <w:lvl w:ilvl="0">
        <w:numFmt w:val="bullet"/>
        <w:lvlText w:val="-"/>
        <w:legacy w:legacy="1" w:legacySpace="0" w:legacyIndent="159"/>
        <w:lvlJc w:val="left"/>
        <w:pPr>
          <w:ind w:left="0" w:firstLine="0"/>
        </w:pPr>
        <w:rPr>
          <w:rFonts w:ascii="Times New Roman" w:hAnsi="Times New Roman" w:cs="Times New Roman" w:hint="default"/>
        </w:rPr>
      </w:lvl>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209"/>
    <w:rsid w:val="00002678"/>
    <w:rsid w:val="00005B71"/>
    <w:rsid w:val="000122F9"/>
    <w:rsid w:val="00013AB8"/>
    <w:rsid w:val="00013DA7"/>
    <w:rsid w:val="0001679C"/>
    <w:rsid w:val="00016AC0"/>
    <w:rsid w:val="000203EB"/>
    <w:rsid w:val="00020C1F"/>
    <w:rsid w:val="000213E6"/>
    <w:rsid w:val="000216E1"/>
    <w:rsid w:val="000226CA"/>
    <w:rsid w:val="0002390F"/>
    <w:rsid w:val="00023BE4"/>
    <w:rsid w:val="000242E5"/>
    <w:rsid w:val="00025AF9"/>
    <w:rsid w:val="0002667A"/>
    <w:rsid w:val="00026FDB"/>
    <w:rsid w:val="0003187F"/>
    <w:rsid w:val="00031AAF"/>
    <w:rsid w:val="000321CC"/>
    <w:rsid w:val="00032D49"/>
    <w:rsid w:val="00032D86"/>
    <w:rsid w:val="00033A88"/>
    <w:rsid w:val="000351FF"/>
    <w:rsid w:val="000404BE"/>
    <w:rsid w:val="0004070E"/>
    <w:rsid w:val="00041059"/>
    <w:rsid w:val="00041752"/>
    <w:rsid w:val="00041EE5"/>
    <w:rsid w:val="00042368"/>
    <w:rsid w:val="00042DD0"/>
    <w:rsid w:val="00043AF5"/>
    <w:rsid w:val="00045E72"/>
    <w:rsid w:val="00046575"/>
    <w:rsid w:val="00046DC2"/>
    <w:rsid w:val="00050BDF"/>
    <w:rsid w:val="00051ED2"/>
    <w:rsid w:val="00053462"/>
    <w:rsid w:val="00054AFF"/>
    <w:rsid w:val="00055B3A"/>
    <w:rsid w:val="0005789F"/>
    <w:rsid w:val="000622E6"/>
    <w:rsid w:val="00062A69"/>
    <w:rsid w:val="00064FEB"/>
    <w:rsid w:val="00065F91"/>
    <w:rsid w:val="00066263"/>
    <w:rsid w:val="000679E0"/>
    <w:rsid w:val="00070610"/>
    <w:rsid w:val="0007104B"/>
    <w:rsid w:val="0007109D"/>
    <w:rsid w:val="000714BF"/>
    <w:rsid w:val="0007150E"/>
    <w:rsid w:val="000731C9"/>
    <w:rsid w:val="000749B7"/>
    <w:rsid w:val="0007584F"/>
    <w:rsid w:val="000763EF"/>
    <w:rsid w:val="00077D09"/>
    <w:rsid w:val="000805D9"/>
    <w:rsid w:val="0008103F"/>
    <w:rsid w:val="0008174F"/>
    <w:rsid w:val="00081E08"/>
    <w:rsid w:val="0008658A"/>
    <w:rsid w:val="00086666"/>
    <w:rsid w:val="000923C6"/>
    <w:rsid w:val="00092880"/>
    <w:rsid w:val="00094653"/>
    <w:rsid w:val="00097387"/>
    <w:rsid w:val="00097452"/>
    <w:rsid w:val="000A0BE5"/>
    <w:rsid w:val="000A0FD1"/>
    <w:rsid w:val="000A1828"/>
    <w:rsid w:val="000A2AD9"/>
    <w:rsid w:val="000A2CC4"/>
    <w:rsid w:val="000A34E7"/>
    <w:rsid w:val="000A3B88"/>
    <w:rsid w:val="000A3D83"/>
    <w:rsid w:val="000A41EA"/>
    <w:rsid w:val="000A459A"/>
    <w:rsid w:val="000A5406"/>
    <w:rsid w:val="000A6670"/>
    <w:rsid w:val="000A7777"/>
    <w:rsid w:val="000B1569"/>
    <w:rsid w:val="000B1DD5"/>
    <w:rsid w:val="000B2981"/>
    <w:rsid w:val="000B43F2"/>
    <w:rsid w:val="000B446A"/>
    <w:rsid w:val="000C0B52"/>
    <w:rsid w:val="000C14C5"/>
    <w:rsid w:val="000C256E"/>
    <w:rsid w:val="000C2824"/>
    <w:rsid w:val="000C5F27"/>
    <w:rsid w:val="000C7652"/>
    <w:rsid w:val="000C775C"/>
    <w:rsid w:val="000C7810"/>
    <w:rsid w:val="000D00B7"/>
    <w:rsid w:val="000D10C6"/>
    <w:rsid w:val="000D228A"/>
    <w:rsid w:val="000D3DBE"/>
    <w:rsid w:val="000D67A0"/>
    <w:rsid w:val="000D7420"/>
    <w:rsid w:val="000E0246"/>
    <w:rsid w:val="000E1C32"/>
    <w:rsid w:val="000E2FA5"/>
    <w:rsid w:val="000E3380"/>
    <w:rsid w:val="000E43F4"/>
    <w:rsid w:val="000E4567"/>
    <w:rsid w:val="000E5421"/>
    <w:rsid w:val="000E5638"/>
    <w:rsid w:val="000E5E2A"/>
    <w:rsid w:val="000E650D"/>
    <w:rsid w:val="000E6580"/>
    <w:rsid w:val="000E6E0B"/>
    <w:rsid w:val="000E7234"/>
    <w:rsid w:val="000E7831"/>
    <w:rsid w:val="000E78E9"/>
    <w:rsid w:val="000E7E7F"/>
    <w:rsid w:val="000E7FB6"/>
    <w:rsid w:val="000F0AFE"/>
    <w:rsid w:val="000F2717"/>
    <w:rsid w:val="000F2D0D"/>
    <w:rsid w:val="000F48D2"/>
    <w:rsid w:val="000F56EC"/>
    <w:rsid w:val="000F5B28"/>
    <w:rsid w:val="000F6B75"/>
    <w:rsid w:val="0010122C"/>
    <w:rsid w:val="001019F2"/>
    <w:rsid w:val="00102D8D"/>
    <w:rsid w:val="00104110"/>
    <w:rsid w:val="001072B6"/>
    <w:rsid w:val="00107A2A"/>
    <w:rsid w:val="00110353"/>
    <w:rsid w:val="00110F6E"/>
    <w:rsid w:val="00114814"/>
    <w:rsid w:val="00115551"/>
    <w:rsid w:val="001156A5"/>
    <w:rsid w:val="001160DA"/>
    <w:rsid w:val="00116A16"/>
    <w:rsid w:val="00120A91"/>
    <w:rsid w:val="00121142"/>
    <w:rsid w:val="00121C16"/>
    <w:rsid w:val="00122708"/>
    <w:rsid w:val="00122F7D"/>
    <w:rsid w:val="001238F5"/>
    <w:rsid w:val="00124198"/>
    <w:rsid w:val="00124520"/>
    <w:rsid w:val="00125425"/>
    <w:rsid w:val="001261FD"/>
    <w:rsid w:val="00127603"/>
    <w:rsid w:val="00127B57"/>
    <w:rsid w:val="001300ED"/>
    <w:rsid w:val="00130502"/>
    <w:rsid w:val="00131483"/>
    <w:rsid w:val="00131ECA"/>
    <w:rsid w:val="0013574C"/>
    <w:rsid w:val="001370C4"/>
    <w:rsid w:val="001378AC"/>
    <w:rsid w:val="00141A13"/>
    <w:rsid w:val="00141ACF"/>
    <w:rsid w:val="00142D47"/>
    <w:rsid w:val="00142E73"/>
    <w:rsid w:val="00144DCF"/>
    <w:rsid w:val="00145CD0"/>
    <w:rsid w:val="00146176"/>
    <w:rsid w:val="00146A54"/>
    <w:rsid w:val="0014728F"/>
    <w:rsid w:val="00147AC3"/>
    <w:rsid w:val="00150223"/>
    <w:rsid w:val="0015027C"/>
    <w:rsid w:val="00150DD2"/>
    <w:rsid w:val="0015183A"/>
    <w:rsid w:val="00151F2F"/>
    <w:rsid w:val="00156787"/>
    <w:rsid w:val="001600E5"/>
    <w:rsid w:val="001602F5"/>
    <w:rsid w:val="001616F2"/>
    <w:rsid w:val="00162272"/>
    <w:rsid w:val="0016289D"/>
    <w:rsid w:val="00162D2D"/>
    <w:rsid w:val="00163122"/>
    <w:rsid w:val="00164E19"/>
    <w:rsid w:val="001661D5"/>
    <w:rsid w:val="001668C7"/>
    <w:rsid w:val="001668CD"/>
    <w:rsid w:val="00166B5C"/>
    <w:rsid w:val="001703D2"/>
    <w:rsid w:val="00171583"/>
    <w:rsid w:val="00171A1F"/>
    <w:rsid w:val="00172134"/>
    <w:rsid w:val="0017366C"/>
    <w:rsid w:val="00175F8F"/>
    <w:rsid w:val="00176C71"/>
    <w:rsid w:val="00176F14"/>
    <w:rsid w:val="0017716F"/>
    <w:rsid w:val="00177FF2"/>
    <w:rsid w:val="00181FE6"/>
    <w:rsid w:val="001827CE"/>
    <w:rsid w:val="00185306"/>
    <w:rsid w:val="00185C83"/>
    <w:rsid w:val="0018691E"/>
    <w:rsid w:val="00186BD4"/>
    <w:rsid w:val="00192339"/>
    <w:rsid w:val="00192EF7"/>
    <w:rsid w:val="00193FEA"/>
    <w:rsid w:val="00194D5C"/>
    <w:rsid w:val="00197DC0"/>
    <w:rsid w:val="001A1CB6"/>
    <w:rsid w:val="001A28A8"/>
    <w:rsid w:val="001A345D"/>
    <w:rsid w:val="001A349F"/>
    <w:rsid w:val="001A7017"/>
    <w:rsid w:val="001B065E"/>
    <w:rsid w:val="001B09C5"/>
    <w:rsid w:val="001B11A6"/>
    <w:rsid w:val="001B1650"/>
    <w:rsid w:val="001B1CE0"/>
    <w:rsid w:val="001B2862"/>
    <w:rsid w:val="001B3A65"/>
    <w:rsid w:val="001B4F7A"/>
    <w:rsid w:val="001B56AA"/>
    <w:rsid w:val="001B5C6F"/>
    <w:rsid w:val="001B6966"/>
    <w:rsid w:val="001C3753"/>
    <w:rsid w:val="001C4587"/>
    <w:rsid w:val="001C5838"/>
    <w:rsid w:val="001C5B52"/>
    <w:rsid w:val="001C637C"/>
    <w:rsid w:val="001D1F00"/>
    <w:rsid w:val="001D22AE"/>
    <w:rsid w:val="001D26F3"/>
    <w:rsid w:val="001D2A00"/>
    <w:rsid w:val="001D2B37"/>
    <w:rsid w:val="001D3DBE"/>
    <w:rsid w:val="001D4718"/>
    <w:rsid w:val="001D4CA2"/>
    <w:rsid w:val="001D59B0"/>
    <w:rsid w:val="001D6271"/>
    <w:rsid w:val="001D6C1A"/>
    <w:rsid w:val="001D7DD9"/>
    <w:rsid w:val="001E0022"/>
    <w:rsid w:val="001E2153"/>
    <w:rsid w:val="001E3D23"/>
    <w:rsid w:val="001E46AF"/>
    <w:rsid w:val="001E49FB"/>
    <w:rsid w:val="001E6E2D"/>
    <w:rsid w:val="001F2336"/>
    <w:rsid w:val="001F2844"/>
    <w:rsid w:val="001F4315"/>
    <w:rsid w:val="001F5970"/>
    <w:rsid w:val="001F5D3B"/>
    <w:rsid w:val="001F68F3"/>
    <w:rsid w:val="001F73AC"/>
    <w:rsid w:val="001F785B"/>
    <w:rsid w:val="001F7AEA"/>
    <w:rsid w:val="00201369"/>
    <w:rsid w:val="00204362"/>
    <w:rsid w:val="00205966"/>
    <w:rsid w:val="00205F20"/>
    <w:rsid w:val="0020684F"/>
    <w:rsid w:val="002100E8"/>
    <w:rsid w:val="002103E0"/>
    <w:rsid w:val="00210EC7"/>
    <w:rsid w:val="0021105B"/>
    <w:rsid w:val="00211A80"/>
    <w:rsid w:val="002129EE"/>
    <w:rsid w:val="0021328E"/>
    <w:rsid w:val="00214E0C"/>
    <w:rsid w:val="00215005"/>
    <w:rsid w:val="002151B4"/>
    <w:rsid w:val="0021695A"/>
    <w:rsid w:val="00220E94"/>
    <w:rsid w:val="00221F77"/>
    <w:rsid w:val="0022382D"/>
    <w:rsid w:val="00225204"/>
    <w:rsid w:val="0022660B"/>
    <w:rsid w:val="002269E7"/>
    <w:rsid w:val="00227166"/>
    <w:rsid w:val="0022747E"/>
    <w:rsid w:val="00233AB9"/>
    <w:rsid w:val="002344E1"/>
    <w:rsid w:val="00234CAA"/>
    <w:rsid w:val="002353D6"/>
    <w:rsid w:val="00235D98"/>
    <w:rsid w:val="002363FC"/>
    <w:rsid w:val="00236E3B"/>
    <w:rsid w:val="0023774E"/>
    <w:rsid w:val="00237AC7"/>
    <w:rsid w:val="00240CFC"/>
    <w:rsid w:val="00241FA0"/>
    <w:rsid w:val="00242FEF"/>
    <w:rsid w:val="002447DB"/>
    <w:rsid w:val="00247985"/>
    <w:rsid w:val="00250FC1"/>
    <w:rsid w:val="002535CC"/>
    <w:rsid w:val="002548DE"/>
    <w:rsid w:val="00255690"/>
    <w:rsid w:val="00255A01"/>
    <w:rsid w:val="00256323"/>
    <w:rsid w:val="002563E1"/>
    <w:rsid w:val="002569E3"/>
    <w:rsid w:val="00256D02"/>
    <w:rsid w:val="00257660"/>
    <w:rsid w:val="00260077"/>
    <w:rsid w:val="00260859"/>
    <w:rsid w:val="00262D5F"/>
    <w:rsid w:val="002638DE"/>
    <w:rsid w:val="00264CF3"/>
    <w:rsid w:val="00264D55"/>
    <w:rsid w:val="00265446"/>
    <w:rsid w:val="00266CB9"/>
    <w:rsid w:val="0027000F"/>
    <w:rsid w:val="00270F67"/>
    <w:rsid w:val="00271D61"/>
    <w:rsid w:val="00272CD1"/>
    <w:rsid w:val="00274E85"/>
    <w:rsid w:val="00275BAB"/>
    <w:rsid w:val="00277254"/>
    <w:rsid w:val="00277398"/>
    <w:rsid w:val="00277BE9"/>
    <w:rsid w:val="00277F75"/>
    <w:rsid w:val="002800CA"/>
    <w:rsid w:val="002807D5"/>
    <w:rsid w:val="002809CF"/>
    <w:rsid w:val="00280C8E"/>
    <w:rsid w:val="0028267F"/>
    <w:rsid w:val="00282D0E"/>
    <w:rsid w:val="0028368F"/>
    <w:rsid w:val="00284A22"/>
    <w:rsid w:val="00284EA7"/>
    <w:rsid w:val="00286158"/>
    <w:rsid w:val="00290995"/>
    <w:rsid w:val="00290FD9"/>
    <w:rsid w:val="00291F78"/>
    <w:rsid w:val="00292E04"/>
    <w:rsid w:val="0029578A"/>
    <w:rsid w:val="00295DB4"/>
    <w:rsid w:val="002964DA"/>
    <w:rsid w:val="0029739D"/>
    <w:rsid w:val="002A150D"/>
    <w:rsid w:val="002A49C5"/>
    <w:rsid w:val="002A566F"/>
    <w:rsid w:val="002A6419"/>
    <w:rsid w:val="002B0756"/>
    <w:rsid w:val="002B310C"/>
    <w:rsid w:val="002B327C"/>
    <w:rsid w:val="002B33F2"/>
    <w:rsid w:val="002B34DA"/>
    <w:rsid w:val="002B5338"/>
    <w:rsid w:val="002C0110"/>
    <w:rsid w:val="002C0381"/>
    <w:rsid w:val="002C0BCA"/>
    <w:rsid w:val="002C13F4"/>
    <w:rsid w:val="002C2130"/>
    <w:rsid w:val="002C25B2"/>
    <w:rsid w:val="002C4F74"/>
    <w:rsid w:val="002C572D"/>
    <w:rsid w:val="002C57F2"/>
    <w:rsid w:val="002C5975"/>
    <w:rsid w:val="002C61ED"/>
    <w:rsid w:val="002C7A47"/>
    <w:rsid w:val="002D0900"/>
    <w:rsid w:val="002D3135"/>
    <w:rsid w:val="002D3317"/>
    <w:rsid w:val="002D3AF5"/>
    <w:rsid w:val="002D3E51"/>
    <w:rsid w:val="002D405A"/>
    <w:rsid w:val="002D5472"/>
    <w:rsid w:val="002D6A48"/>
    <w:rsid w:val="002E135A"/>
    <w:rsid w:val="002E2208"/>
    <w:rsid w:val="002E29EC"/>
    <w:rsid w:val="002E3792"/>
    <w:rsid w:val="002E3C3C"/>
    <w:rsid w:val="002E649B"/>
    <w:rsid w:val="002E6B1F"/>
    <w:rsid w:val="002F0760"/>
    <w:rsid w:val="002F0E07"/>
    <w:rsid w:val="002F14A2"/>
    <w:rsid w:val="002F1CDD"/>
    <w:rsid w:val="002F2456"/>
    <w:rsid w:val="002F2A7B"/>
    <w:rsid w:val="002F44A7"/>
    <w:rsid w:val="002F6062"/>
    <w:rsid w:val="002F65BC"/>
    <w:rsid w:val="002F6B7E"/>
    <w:rsid w:val="002F7568"/>
    <w:rsid w:val="00303505"/>
    <w:rsid w:val="00303EB7"/>
    <w:rsid w:val="0030684E"/>
    <w:rsid w:val="003119AF"/>
    <w:rsid w:val="00311E03"/>
    <w:rsid w:val="0031263A"/>
    <w:rsid w:val="00313CAE"/>
    <w:rsid w:val="00315FAD"/>
    <w:rsid w:val="0031620F"/>
    <w:rsid w:val="00316697"/>
    <w:rsid w:val="00320CA8"/>
    <w:rsid w:val="00320E6D"/>
    <w:rsid w:val="00322BEB"/>
    <w:rsid w:val="00322CC6"/>
    <w:rsid w:val="00324753"/>
    <w:rsid w:val="00324BA5"/>
    <w:rsid w:val="003250FD"/>
    <w:rsid w:val="0032604C"/>
    <w:rsid w:val="003260BD"/>
    <w:rsid w:val="003317E8"/>
    <w:rsid w:val="00332460"/>
    <w:rsid w:val="00333F19"/>
    <w:rsid w:val="003340B2"/>
    <w:rsid w:val="003341E6"/>
    <w:rsid w:val="00334960"/>
    <w:rsid w:val="003351ED"/>
    <w:rsid w:val="00335351"/>
    <w:rsid w:val="00335AE8"/>
    <w:rsid w:val="00335F4E"/>
    <w:rsid w:val="00335F83"/>
    <w:rsid w:val="003367D8"/>
    <w:rsid w:val="003373A0"/>
    <w:rsid w:val="00342132"/>
    <w:rsid w:val="00342448"/>
    <w:rsid w:val="00342763"/>
    <w:rsid w:val="0034304B"/>
    <w:rsid w:val="003441FE"/>
    <w:rsid w:val="00345C07"/>
    <w:rsid w:val="00347808"/>
    <w:rsid w:val="0035258B"/>
    <w:rsid w:val="00354130"/>
    <w:rsid w:val="003550E3"/>
    <w:rsid w:val="00357B60"/>
    <w:rsid w:val="00357B8A"/>
    <w:rsid w:val="003610FB"/>
    <w:rsid w:val="00361209"/>
    <w:rsid w:val="00361364"/>
    <w:rsid w:val="00362883"/>
    <w:rsid w:val="003629ED"/>
    <w:rsid w:val="00364C54"/>
    <w:rsid w:val="00365890"/>
    <w:rsid w:val="00366A55"/>
    <w:rsid w:val="003672DA"/>
    <w:rsid w:val="003674D8"/>
    <w:rsid w:val="00367FB0"/>
    <w:rsid w:val="003718B5"/>
    <w:rsid w:val="0037330F"/>
    <w:rsid w:val="003740BC"/>
    <w:rsid w:val="00374540"/>
    <w:rsid w:val="00375C43"/>
    <w:rsid w:val="00376462"/>
    <w:rsid w:val="00376955"/>
    <w:rsid w:val="003776CE"/>
    <w:rsid w:val="0038052E"/>
    <w:rsid w:val="00381FA6"/>
    <w:rsid w:val="00385E0B"/>
    <w:rsid w:val="003872BA"/>
    <w:rsid w:val="003875A3"/>
    <w:rsid w:val="00387D27"/>
    <w:rsid w:val="003900C7"/>
    <w:rsid w:val="00391491"/>
    <w:rsid w:val="00392550"/>
    <w:rsid w:val="00393D54"/>
    <w:rsid w:val="00393FC7"/>
    <w:rsid w:val="00394281"/>
    <w:rsid w:val="00394334"/>
    <w:rsid w:val="00395A60"/>
    <w:rsid w:val="0039657D"/>
    <w:rsid w:val="00396DDC"/>
    <w:rsid w:val="003A08A1"/>
    <w:rsid w:val="003A0F7A"/>
    <w:rsid w:val="003A2F20"/>
    <w:rsid w:val="003A3A2E"/>
    <w:rsid w:val="003A4772"/>
    <w:rsid w:val="003A6496"/>
    <w:rsid w:val="003A6A84"/>
    <w:rsid w:val="003A6CEB"/>
    <w:rsid w:val="003A6F78"/>
    <w:rsid w:val="003A77FF"/>
    <w:rsid w:val="003B00AE"/>
    <w:rsid w:val="003B0106"/>
    <w:rsid w:val="003B0A10"/>
    <w:rsid w:val="003B2A9A"/>
    <w:rsid w:val="003B4C19"/>
    <w:rsid w:val="003B4E2E"/>
    <w:rsid w:val="003B55FF"/>
    <w:rsid w:val="003B56F5"/>
    <w:rsid w:val="003B5D4D"/>
    <w:rsid w:val="003B5DBB"/>
    <w:rsid w:val="003B6580"/>
    <w:rsid w:val="003B6E9A"/>
    <w:rsid w:val="003B7DD2"/>
    <w:rsid w:val="003B7FAF"/>
    <w:rsid w:val="003C107E"/>
    <w:rsid w:val="003C138C"/>
    <w:rsid w:val="003C158A"/>
    <w:rsid w:val="003C3264"/>
    <w:rsid w:val="003C36B5"/>
    <w:rsid w:val="003C4B15"/>
    <w:rsid w:val="003C5C3C"/>
    <w:rsid w:val="003C67AC"/>
    <w:rsid w:val="003C6BAB"/>
    <w:rsid w:val="003C72A9"/>
    <w:rsid w:val="003C7719"/>
    <w:rsid w:val="003D2210"/>
    <w:rsid w:val="003D2915"/>
    <w:rsid w:val="003D33D0"/>
    <w:rsid w:val="003D4492"/>
    <w:rsid w:val="003D5F93"/>
    <w:rsid w:val="003D6474"/>
    <w:rsid w:val="003D7752"/>
    <w:rsid w:val="003E00D4"/>
    <w:rsid w:val="003E1508"/>
    <w:rsid w:val="003E26D9"/>
    <w:rsid w:val="003E3162"/>
    <w:rsid w:val="003E403A"/>
    <w:rsid w:val="003E5D6C"/>
    <w:rsid w:val="003E6BB1"/>
    <w:rsid w:val="003E78F0"/>
    <w:rsid w:val="003F04CD"/>
    <w:rsid w:val="003F086F"/>
    <w:rsid w:val="003F11C3"/>
    <w:rsid w:val="003F1E38"/>
    <w:rsid w:val="003F2D30"/>
    <w:rsid w:val="003F3E53"/>
    <w:rsid w:val="003F5049"/>
    <w:rsid w:val="003F6C87"/>
    <w:rsid w:val="00401075"/>
    <w:rsid w:val="00403682"/>
    <w:rsid w:val="0040521C"/>
    <w:rsid w:val="00405590"/>
    <w:rsid w:val="00405D3E"/>
    <w:rsid w:val="00406E1B"/>
    <w:rsid w:val="00406ED7"/>
    <w:rsid w:val="004075F3"/>
    <w:rsid w:val="00407D7D"/>
    <w:rsid w:val="00407F6A"/>
    <w:rsid w:val="00410C25"/>
    <w:rsid w:val="00410E8E"/>
    <w:rsid w:val="00411E1C"/>
    <w:rsid w:val="00411F1E"/>
    <w:rsid w:val="004123EB"/>
    <w:rsid w:val="0041291B"/>
    <w:rsid w:val="00412DA0"/>
    <w:rsid w:val="0041499C"/>
    <w:rsid w:val="00417143"/>
    <w:rsid w:val="00420A57"/>
    <w:rsid w:val="00420D26"/>
    <w:rsid w:val="0042182E"/>
    <w:rsid w:val="00423475"/>
    <w:rsid w:val="00426D98"/>
    <w:rsid w:val="0042797A"/>
    <w:rsid w:val="00430702"/>
    <w:rsid w:val="0043127B"/>
    <w:rsid w:val="00432FAF"/>
    <w:rsid w:val="00433BFB"/>
    <w:rsid w:val="004363B2"/>
    <w:rsid w:val="004376A1"/>
    <w:rsid w:val="00437E81"/>
    <w:rsid w:val="00441FF1"/>
    <w:rsid w:val="00444FDE"/>
    <w:rsid w:val="00445908"/>
    <w:rsid w:val="00445FBA"/>
    <w:rsid w:val="0044681E"/>
    <w:rsid w:val="00447AA5"/>
    <w:rsid w:val="00447E9D"/>
    <w:rsid w:val="00452050"/>
    <w:rsid w:val="00453009"/>
    <w:rsid w:val="00454135"/>
    <w:rsid w:val="00454238"/>
    <w:rsid w:val="00454329"/>
    <w:rsid w:val="00455C4F"/>
    <w:rsid w:val="004561D0"/>
    <w:rsid w:val="004568F4"/>
    <w:rsid w:val="0045692B"/>
    <w:rsid w:val="00457AE4"/>
    <w:rsid w:val="004611D0"/>
    <w:rsid w:val="00464E49"/>
    <w:rsid w:val="0046568D"/>
    <w:rsid w:val="00466C50"/>
    <w:rsid w:val="00466D5A"/>
    <w:rsid w:val="00471C12"/>
    <w:rsid w:val="00474893"/>
    <w:rsid w:val="00476B30"/>
    <w:rsid w:val="004772F0"/>
    <w:rsid w:val="00477D5D"/>
    <w:rsid w:val="00480925"/>
    <w:rsid w:val="00480E75"/>
    <w:rsid w:val="0048219B"/>
    <w:rsid w:val="00484C19"/>
    <w:rsid w:val="00485662"/>
    <w:rsid w:val="0048656E"/>
    <w:rsid w:val="004875EF"/>
    <w:rsid w:val="00490989"/>
    <w:rsid w:val="00490C49"/>
    <w:rsid w:val="0049300A"/>
    <w:rsid w:val="00494ED7"/>
    <w:rsid w:val="00497182"/>
    <w:rsid w:val="00497338"/>
    <w:rsid w:val="004A2AA9"/>
    <w:rsid w:val="004A49B5"/>
    <w:rsid w:val="004A4D97"/>
    <w:rsid w:val="004A602F"/>
    <w:rsid w:val="004A6337"/>
    <w:rsid w:val="004A6496"/>
    <w:rsid w:val="004A6D6F"/>
    <w:rsid w:val="004B0CD3"/>
    <w:rsid w:val="004B17B4"/>
    <w:rsid w:val="004B197C"/>
    <w:rsid w:val="004B3720"/>
    <w:rsid w:val="004B4CB3"/>
    <w:rsid w:val="004B4D08"/>
    <w:rsid w:val="004B4F39"/>
    <w:rsid w:val="004B555C"/>
    <w:rsid w:val="004B5AAE"/>
    <w:rsid w:val="004B6F00"/>
    <w:rsid w:val="004B7457"/>
    <w:rsid w:val="004B7E26"/>
    <w:rsid w:val="004C0298"/>
    <w:rsid w:val="004C03EF"/>
    <w:rsid w:val="004C19DC"/>
    <w:rsid w:val="004C2222"/>
    <w:rsid w:val="004C2868"/>
    <w:rsid w:val="004C3601"/>
    <w:rsid w:val="004C44F1"/>
    <w:rsid w:val="004C5F7F"/>
    <w:rsid w:val="004C5FBC"/>
    <w:rsid w:val="004C60C2"/>
    <w:rsid w:val="004C6977"/>
    <w:rsid w:val="004C6F13"/>
    <w:rsid w:val="004C782F"/>
    <w:rsid w:val="004D3AD0"/>
    <w:rsid w:val="004D74F2"/>
    <w:rsid w:val="004D7840"/>
    <w:rsid w:val="004E084E"/>
    <w:rsid w:val="004E124B"/>
    <w:rsid w:val="004E25BF"/>
    <w:rsid w:val="004E2B94"/>
    <w:rsid w:val="004E3828"/>
    <w:rsid w:val="004E6369"/>
    <w:rsid w:val="004E673B"/>
    <w:rsid w:val="004E77CD"/>
    <w:rsid w:val="004F2A8A"/>
    <w:rsid w:val="004F535D"/>
    <w:rsid w:val="00500B71"/>
    <w:rsid w:val="005014E0"/>
    <w:rsid w:val="00501ABC"/>
    <w:rsid w:val="00502849"/>
    <w:rsid w:val="00504EEB"/>
    <w:rsid w:val="0050552B"/>
    <w:rsid w:val="0050579C"/>
    <w:rsid w:val="00505C60"/>
    <w:rsid w:val="005062FC"/>
    <w:rsid w:val="00506DEB"/>
    <w:rsid w:val="00511470"/>
    <w:rsid w:val="005134B0"/>
    <w:rsid w:val="005165F6"/>
    <w:rsid w:val="005171FC"/>
    <w:rsid w:val="00520BF5"/>
    <w:rsid w:val="00521C8B"/>
    <w:rsid w:val="00524051"/>
    <w:rsid w:val="0052548D"/>
    <w:rsid w:val="005258E0"/>
    <w:rsid w:val="005267FE"/>
    <w:rsid w:val="00527650"/>
    <w:rsid w:val="00531587"/>
    <w:rsid w:val="005331DF"/>
    <w:rsid w:val="00534581"/>
    <w:rsid w:val="005352DE"/>
    <w:rsid w:val="00537DCB"/>
    <w:rsid w:val="00541121"/>
    <w:rsid w:val="0054249F"/>
    <w:rsid w:val="005432A3"/>
    <w:rsid w:val="0054336F"/>
    <w:rsid w:val="005438BE"/>
    <w:rsid w:val="00546721"/>
    <w:rsid w:val="00546CDD"/>
    <w:rsid w:val="00551FA0"/>
    <w:rsid w:val="005526E0"/>
    <w:rsid w:val="005527D7"/>
    <w:rsid w:val="00552C85"/>
    <w:rsid w:val="0055389E"/>
    <w:rsid w:val="005572FC"/>
    <w:rsid w:val="00557863"/>
    <w:rsid w:val="00560A63"/>
    <w:rsid w:val="00561E89"/>
    <w:rsid w:val="00561EBB"/>
    <w:rsid w:val="005621FB"/>
    <w:rsid w:val="00563E21"/>
    <w:rsid w:val="00565524"/>
    <w:rsid w:val="0056604C"/>
    <w:rsid w:val="005672CE"/>
    <w:rsid w:val="0056775B"/>
    <w:rsid w:val="00570B56"/>
    <w:rsid w:val="00573D87"/>
    <w:rsid w:val="00574420"/>
    <w:rsid w:val="00575332"/>
    <w:rsid w:val="00576215"/>
    <w:rsid w:val="0057643E"/>
    <w:rsid w:val="00577C29"/>
    <w:rsid w:val="0058175C"/>
    <w:rsid w:val="00582F6A"/>
    <w:rsid w:val="005835CC"/>
    <w:rsid w:val="00583687"/>
    <w:rsid w:val="00584765"/>
    <w:rsid w:val="00584C6F"/>
    <w:rsid w:val="00586466"/>
    <w:rsid w:val="00587A93"/>
    <w:rsid w:val="00590543"/>
    <w:rsid w:val="00592391"/>
    <w:rsid w:val="005935DF"/>
    <w:rsid w:val="00594092"/>
    <w:rsid w:val="0059662B"/>
    <w:rsid w:val="00596C08"/>
    <w:rsid w:val="00597378"/>
    <w:rsid w:val="005979A2"/>
    <w:rsid w:val="005A0135"/>
    <w:rsid w:val="005A1F54"/>
    <w:rsid w:val="005A20A0"/>
    <w:rsid w:val="005A3A02"/>
    <w:rsid w:val="005A7337"/>
    <w:rsid w:val="005A778C"/>
    <w:rsid w:val="005A7B0E"/>
    <w:rsid w:val="005A7D2E"/>
    <w:rsid w:val="005B0010"/>
    <w:rsid w:val="005B0685"/>
    <w:rsid w:val="005B0C25"/>
    <w:rsid w:val="005B1F68"/>
    <w:rsid w:val="005B3970"/>
    <w:rsid w:val="005B7C1A"/>
    <w:rsid w:val="005C321A"/>
    <w:rsid w:val="005C4E94"/>
    <w:rsid w:val="005C58C6"/>
    <w:rsid w:val="005C6FDE"/>
    <w:rsid w:val="005C7137"/>
    <w:rsid w:val="005C7835"/>
    <w:rsid w:val="005D181A"/>
    <w:rsid w:val="005D19D2"/>
    <w:rsid w:val="005D1ACC"/>
    <w:rsid w:val="005D3408"/>
    <w:rsid w:val="005D4514"/>
    <w:rsid w:val="005D701B"/>
    <w:rsid w:val="005E11C6"/>
    <w:rsid w:val="005E3053"/>
    <w:rsid w:val="005E340F"/>
    <w:rsid w:val="005E39C7"/>
    <w:rsid w:val="005E518E"/>
    <w:rsid w:val="005E5E69"/>
    <w:rsid w:val="005E7C4C"/>
    <w:rsid w:val="005F1C1A"/>
    <w:rsid w:val="005F288F"/>
    <w:rsid w:val="005F2B9C"/>
    <w:rsid w:val="005F35DA"/>
    <w:rsid w:val="005F4711"/>
    <w:rsid w:val="005F4AF5"/>
    <w:rsid w:val="005F579A"/>
    <w:rsid w:val="006003DA"/>
    <w:rsid w:val="0060057C"/>
    <w:rsid w:val="00600C81"/>
    <w:rsid w:val="00600EC9"/>
    <w:rsid w:val="00600EFB"/>
    <w:rsid w:val="00602E3D"/>
    <w:rsid w:val="00603E0A"/>
    <w:rsid w:val="00604473"/>
    <w:rsid w:val="0060468C"/>
    <w:rsid w:val="006055E0"/>
    <w:rsid w:val="006064B4"/>
    <w:rsid w:val="00606A88"/>
    <w:rsid w:val="006073E6"/>
    <w:rsid w:val="00607B61"/>
    <w:rsid w:val="00610B0A"/>
    <w:rsid w:val="0061241C"/>
    <w:rsid w:val="00613345"/>
    <w:rsid w:val="00613895"/>
    <w:rsid w:val="00614436"/>
    <w:rsid w:val="00614C0F"/>
    <w:rsid w:val="0061671D"/>
    <w:rsid w:val="00616DA7"/>
    <w:rsid w:val="006178FA"/>
    <w:rsid w:val="006208B7"/>
    <w:rsid w:val="006217E7"/>
    <w:rsid w:val="00621E7C"/>
    <w:rsid w:val="006225F6"/>
    <w:rsid w:val="0062391A"/>
    <w:rsid w:val="00623C41"/>
    <w:rsid w:val="00624AB9"/>
    <w:rsid w:val="00624EE5"/>
    <w:rsid w:val="00626549"/>
    <w:rsid w:val="00627C17"/>
    <w:rsid w:val="00627E73"/>
    <w:rsid w:val="006306B7"/>
    <w:rsid w:val="00630C63"/>
    <w:rsid w:val="006339B0"/>
    <w:rsid w:val="00633AFB"/>
    <w:rsid w:val="0063534E"/>
    <w:rsid w:val="00642C16"/>
    <w:rsid w:val="0064381B"/>
    <w:rsid w:val="006439EE"/>
    <w:rsid w:val="00643BC4"/>
    <w:rsid w:val="0064411E"/>
    <w:rsid w:val="00644CE8"/>
    <w:rsid w:val="00644DC5"/>
    <w:rsid w:val="00646950"/>
    <w:rsid w:val="006469A1"/>
    <w:rsid w:val="00646FF3"/>
    <w:rsid w:val="00647D8F"/>
    <w:rsid w:val="0065365D"/>
    <w:rsid w:val="006538CC"/>
    <w:rsid w:val="006555A7"/>
    <w:rsid w:val="00655707"/>
    <w:rsid w:val="00655B36"/>
    <w:rsid w:val="00656140"/>
    <w:rsid w:val="00656690"/>
    <w:rsid w:val="0065761D"/>
    <w:rsid w:val="006609DB"/>
    <w:rsid w:val="0066148A"/>
    <w:rsid w:val="00661497"/>
    <w:rsid w:val="00661590"/>
    <w:rsid w:val="00663022"/>
    <w:rsid w:val="00663516"/>
    <w:rsid w:val="00663606"/>
    <w:rsid w:val="00663B05"/>
    <w:rsid w:val="00663BB1"/>
    <w:rsid w:val="0066666A"/>
    <w:rsid w:val="00667310"/>
    <w:rsid w:val="0066733E"/>
    <w:rsid w:val="006719FA"/>
    <w:rsid w:val="006725EF"/>
    <w:rsid w:val="0067432B"/>
    <w:rsid w:val="00675EDA"/>
    <w:rsid w:val="006764B5"/>
    <w:rsid w:val="006766F4"/>
    <w:rsid w:val="006769BE"/>
    <w:rsid w:val="006815D7"/>
    <w:rsid w:val="00684F14"/>
    <w:rsid w:val="006873EE"/>
    <w:rsid w:val="00687F3C"/>
    <w:rsid w:val="006900DB"/>
    <w:rsid w:val="00690591"/>
    <w:rsid w:val="006914D2"/>
    <w:rsid w:val="00692619"/>
    <w:rsid w:val="006926CD"/>
    <w:rsid w:val="00693121"/>
    <w:rsid w:val="006941A8"/>
    <w:rsid w:val="006949F5"/>
    <w:rsid w:val="00694E98"/>
    <w:rsid w:val="006952BD"/>
    <w:rsid w:val="00697B04"/>
    <w:rsid w:val="00697C2B"/>
    <w:rsid w:val="006A07D9"/>
    <w:rsid w:val="006A18C1"/>
    <w:rsid w:val="006A1DAE"/>
    <w:rsid w:val="006A3AAE"/>
    <w:rsid w:val="006A4B5D"/>
    <w:rsid w:val="006A4C5F"/>
    <w:rsid w:val="006A7F6C"/>
    <w:rsid w:val="006B10E0"/>
    <w:rsid w:val="006B3D64"/>
    <w:rsid w:val="006B4079"/>
    <w:rsid w:val="006B5D68"/>
    <w:rsid w:val="006B6D93"/>
    <w:rsid w:val="006C0008"/>
    <w:rsid w:val="006C0271"/>
    <w:rsid w:val="006C0B77"/>
    <w:rsid w:val="006C1B01"/>
    <w:rsid w:val="006C1F48"/>
    <w:rsid w:val="006C2EBD"/>
    <w:rsid w:val="006C3173"/>
    <w:rsid w:val="006C332D"/>
    <w:rsid w:val="006C3CED"/>
    <w:rsid w:val="006C4EB9"/>
    <w:rsid w:val="006C574E"/>
    <w:rsid w:val="006C59DD"/>
    <w:rsid w:val="006D003A"/>
    <w:rsid w:val="006D3586"/>
    <w:rsid w:val="006D3EDE"/>
    <w:rsid w:val="006D4718"/>
    <w:rsid w:val="006D560A"/>
    <w:rsid w:val="006D5832"/>
    <w:rsid w:val="006D6E9E"/>
    <w:rsid w:val="006D6FDB"/>
    <w:rsid w:val="006E4BDE"/>
    <w:rsid w:val="006E658D"/>
    <w:rsid w:val="006E6F30"/>
    <w:rsid w:val="006F0293"/>
    <w:rsid w:val="006F0F1F"/>
    <w:rsid w:val="006F28EB"/>
    <w:rsid w:val="006F3C27"/>
    <w:rsid w:val="006F3F94"/>
    <w:rsid w:val="006F6511"/>
    <w:rsid w:val="006F7DB4"/>
    <w:rsid w:val="006F7ECA"/>
    <w:rsid w:val="007000F0"/>
    <w:rsid w:val="00700B40"/>
    <w:rsid w:val="0070234B"/>
    <w:rsid w:val="007117A5"/>
    <w:rsid w:val="007123EC"/>
    <w:rsid w:val="00712F90"/>
    <w:rsid w:val="00713231"/>
    <w:rsid w:val="0071634A"/>
    <w:rsid w:val="00716B0B"/>
    <w:rsid w:val="007172C7"/>
    <w:rsid w:val="00717950"/>
    <w:rsid w:val="00717B3D"/>
    <w:rsid w:val="00720A24"/>
    <w:rsid w:val="00721715"/>
    <w:rsid w:val="007220A6"/>
    <w:rsid w:val="007227FB"/>
    <w:rsid w:val="00726036"/>
    <w:rsid w:val="007267DE"/>
    <w:rsid w:val="00726DA8"/>
    <w:rsid w:val="00727DAF"/>
    <w:rsid w:val="0073050D"/>
    <w:rsid w:val="00731CF5"/>
    <w:rsid w:val="007321DD"/>
    <w:rsid w:val="007347C8"/>
    <w:rsid w:val="00735913"/>
    <w:rsid w:val="00736441"/>
    <w:rsid w:val="007402DB"/>
    <w:rsid w:val="00741A4C"/>
    <w:rsid w:val="0074231A"/>
    <w:rsid w:val="0074247E"/>
    <w:rsid w:val="00743002"/>
    <w:rsid w:val="00745F35"/>
    <w:rsid w:val="007465F4"/>
    <w:rsid w:val="007474AE"/>
    <w:rsid w:val="00747CC5"/>
    <w:rsid w:val="0075122E"/>
    <w:rsid w:val="00751A17"/>
    <w:rsid w:val="007525FE"/>
    <w:rsid w:val="00752D58"/>
    <w:rsid w:val="007576D2"/>
    <w:rsid w:val="0076118E"/>
    <w:rsid w:val="00761F8E"/>
    <w:rsid w:val="00762A6C"/>
    <w:rsid w:val="00766BBE"/>
    <w:rsid w:val="00766E77"/>
    <w:rsid w:val="007705E5"/>
    <w:rsid w:val="00772072"/>
    <w:rsid w:val="00772527"/>
    <w:rsid w:val="00772F75"/>
    <w:rsid w:val="007732AC"/>
    <w:rsid w:val="00773E2B"/>
    <w:rsid w:val="00775157"/>
    <w:rsid w:val="007753E4"/>
    <w:rsid w:val="00776FC6"/>
    <w:rsid w:val="00777D13"/>
    <w:rsid w:val="00780151"/>
    <w:rsid w:val="00780CB8"/>
    <w:rsid w:val="007817DC"/>
    <w:rsid w:val="007823B8"/>
    <w:rsid w:val="007830D6"/>
    <w:rsid w:val="00784217"/>
    <w:rsid w:val="00784239"/>
    <w:rsid w:val="00785013"/>
    <w:rsid w:val="007851EC"/>
    <w:rsid w:val="0078533C"/>
    <w:rsid w:val="007909AD"/>
    <w:rsid w:val="00790A0D"/>
    <w:rsid w:val="00791769"/>
    <w:rsid w:val="00792A34"/>
    <w:rsid w:val="007937EB"/>
    <w:rsid w:val="007937ED"/>
    <w:rsid w:val="00793874"/>
    <w:rsid w:val="00793EAD"/>
    <w:rsid w:val="0079483E"/>
    <w:rsid w:val="00794E15"/>
    <w:rsid w:val="007962B6"/>
    <w:rsid w:val="007A0325"/>
    <w:rsid w:val="007A2CD0"/>
    <w:rsid w:val="007A339E"/>
    <w:rsid w:val="007A395B"/>
    <w:rsid w:val="007A7D32"/>
    <w:rsid w:val="007A7EA7"/>
    <w:rsid w:val="007B11ED"/>
    <w:rsid w:val="007B4433"/>
    <w:rsid w:val="007B5340"/>
    <w:rsid w:val="007B6272"/>
    <w:rsid w:val="007B6DD7"/>
    <w:rsid w:val="007B7AA3"/>
    <w:rsid w:val="007C014A"/>
    <w:rsid w:val="007C037B"/>
    <w:rsid w:val="007C0C7A"/>
    <w:rsid w:val="007C106A"/>
    <w:rsid w:val="007C2602"/>
    <w:rsid w:val="007C5093"/>
    <w:rsid w:val="007C55A3"/>
    <w:rsid w:val="007C63FC"/>
    <w:rsid w:val="007C68FC"/>
    <w:rsid w:val="007C749F"/>
    <w:rsid w:val="007C7FB5"/>
    <w:rsid w:val="007D04D6"/>
    <w:rsid w:val="007D0ADA"/>
    <w:rsid w:val="007D110F"/>
    <w:rsid w:val="007D2D9E"/>
    <w:rsid w:val="007D3EEC"/>
    <w:rsid w:val="007D418F"/>
    <w:rsid w:val="007D5DF5"/>
    <w:rsid w:val="007D69A6"/>
    <w:rsid w:val="007D7650"/>
    <w:rsid w:val="007E11C5"/>
    <w:rsid w:val="007E1245"/>
    <w:rsid w:val="007E1ECE"/>
    <w:rsid w:val="007E28B3"/>
    <w:rsid w:val="007E3A41"/>
    <w:rsid w:val="007E5676"/>
    <w:rsid w:val="007E5A5C"/>
    <w:rsid w:val="007E6003"/>
    <w:rsid w:val="007E6174"/>
    <w:rsid w:val="007E69CD"/>
    <w:rsid w:val="007E7222"/>
    <w:rsid w:val="007E78DF"/>
    <w:rsid w:val="007E7E57"/>
    <w:rsid w:val="007F01EF"/>
    <w:rsid w:val="007F0DA4"/>
    <w:rsid w:val="007F1B3A"/>
    <w:rsid w:val="007F2447"/>
    <w:rsid w:val="007F2B38"/>
    <w:rsid w:val="007F344A"/>
    <w:rsid w:val="007F3D45"/>
    <w:rsid w:val="007F4325"/>
    <w:rsid w:val="007F6E46"/>
    <w:rsid w:val="00801D16"/>
    <w:rsid w:val="00803188"/>
    <w:rsid w:val="00803DB1"/>
    <w:rsid w:val="00806E6E"/>
    <w:rsid w:val="008077EE"/>
    <w:rsid w:val="0080786C"/>
    <w:rsid w:val="008140B6"/>
    <w:rsid w:val="008167C6"/>
    <w:rsid w:val="008168CA"/>
    <w:rsid w:val="00816ACE"/>
    <w:rsid w:val="00817079"/>
    <w:rsid w:val="008207DC"/>
    <w:rsid w:val="00823035"/>
    <w:rsid w:val="00823217"/>
    <w:rsid w:val="008242FF"/>
    <w:rsid w:val="00824A34"/>
    <w:rsid w:val="0082510C"/>
    <w:rsid w:val="00825FAC"/>
    <w:rsid w:val="0082677C"/>
    <w:rsid w:val="008277EE"/>
    <w:rsid w:val="00830601"/>
    <w:rsid w:val="00832246"/>
    <w:rsid w:val="00832514"/>
    <w:rsid w:val="0083313E"/>
    <w:rsid w:val="00833655"/>
    <w:rsid w:val="00833A61"/>
    <w:rsid w:val="00833C0B"/>
    <w:rsid w:val="0083514A"/>
    <w:rsid w:val="00835778"/>
    <w:rsid w:val="00835789"/>
    <w:rsid w:val="00836262"/>
    <w:rsid w:val="008423AE"/>
    <w:rsid w:val="0084289A"/>
    <w:rsid w:val="00842921"/>
    <w:rsid w:val="0084514A"/>
    <w:rsid w:val="0084630D"/>
    <w:rsid w:val="00846EB7"/>
    <w:rsid w:val="00847C9D"/>
    <w:rsid w:val="008531A8"/>
    <w:rsid w:val="00854042"/>
    <w:rsid w:val="008555E2"/>
    <w:rsid w:val="008610A0"/>
    <w:rsid w:val="00861870"/>
    <w:rsid w:val="00862814"/>
    <w:rsid w:val="00864B3E"/>
    <w:rsid w:val="008653F5"/>
    <w:rsid w:val="008669EE"/>
    <w:rsid w:val="008675B8"/>
    <w:rsid w:val="0087049E"/>
    <w:rsid w:val="008705A3"/>
    <w:rsid w:val="00870751"/>
    <w:rsid w:val="0087087C"/>
    <w:rsid w:val="00871B0E"/>
    <w:rsid w:val="00871C26"/>
    <w:rsid w:val="00873C11"/>
    <w:rsid w:val="0087461A"/>
    <w:rsid w:val="008768E1"/>
    <w:rsid w:val="00880C50"/>
    <w:rsid w:val="00883278"/>
    <w:rsid w:val="008837B7"/>
    <w:rsid w:val="00883A17"/>
    <w:rsid w:val="008844FF"/>
    <w:rsid w:val="008847A1"/>
    <w:rsid w:val="0088488F"/>
    <w:rsid w:val="008879FC"/>
    <w:rsid w:val="00890AC1"/>
    <w:rsid w:val="00892505"/>
    <w:rsid w:val="00892D49"/>
    <w:rsid w:val="00892F75"/>
    <w:rsid w:val="00896B6C"/>
    <w:rsid w:val="0089745B"/>
    <w:rsid w:val="008974B0"/>
    <w:rsid w:val="00897FBB"/>
    <w:rsid w:val="008A311F"/>
    <w:rsid w:val="008A33E5"/>
    <w:rsid w:val="008A5743"/>
    <w:rsid w:val="008A6BB5"/>
    <w:rsid w:val="008A7E81"/>
    <w:rsid w:val="008B0730"/>
    <w:rsid w:val="008B17D5"/>
    <w:rsid w:val="008B1A3B"/>
    <w:rsid w:val="008B1B2F"/>
    <w:rsid w:val="008B2518"/>
    <w:rsid w:val="008B283C"/>
    <w:rsid w:val="008B330B"/>
    <w:rsid w:val="008B4A06"/>
    <w:rsid w:val="008B756D"/>
    <w:rsid w:val="008C0DF5"/>
    <w:rsid w:val="008C1C89"/>
    <w:rsid w:val="008C1DF0"/>
    <w:rsid w:val="008C32D3"/>
    <w:rsid w:val="008C5A06"/>
    <w:rsid w:val="008C7BB2"/>
    <w:rsid w:val="008C7CC7"/>
    <w:rsid w:val="008D07FB"/>
    <w:rsid w:val="008D157C"/>
    <w:rsid w:val="008D1CBC"/>
    <w:rsid w:val="008D2929"/>
    <w:rsid w:val="008D417B"/>
    <w:rsid w:val="008D48E2"/>
    <w:rsid w:val="008D5EC7"/>
    <w:rsid w:val="008D7992"/>
    <w:rsid w:val="008E0BF9"/>
    <w:rsid w:val="008E14C7"/>
    <w:rsid w:val="008E1E61"/>
    <w:rsid w:val="008E2523"/>
    <w:rsid w:val="008E2ABA"/>
    <w:rsid w:val="008E40BE"/>
    <w:rsid w:val="008E593B"/>
    <w:rsid w:val="008E5C4E"/>
    <w:rsid w:val="008F1000"/>
    <w:rsid w:val="008F1205"/>
    <w:rsid w:val="008F172E"/>
    <w:rsid w:val="008F3CDD"/>
    <w:rsid w:val="008F42F9"/>
    <w:rsid w:val="008F46A9"/>
    <w:rsid w:val="008F4B63"/>
    <w:rsid w:val="008F5365"/>
    <w:rsid w:val="0090123D"/>
    <w:rsid w:val="00902811"/>
    <w:rsid w:val="009036DC"/>
    <w:rsid w:val="00903DA3"/>
    <w:rsid w:val="00904B6F"/>
    <w:rsid w:val="00905352"/>
    <w:rsid w:val="00905BB5"/>
    <w:rsid w:val="0090613F"/>
    <w:rsid w:val="00906C5A"/>
    <w:rsid w:val="0091010D"/>
    <w:rsid w:val="009109BE"/>
    <w:rsid w:val="009134E1"/>
    <w:rsid w:val="00915CE1"/>
    <w:rsid w:val="00916026"/>
    <w:rsid w:val="0091651C"/>
    <w:rsid w:val="00916929"/>
    <w:rsid w:val="00916DC9"/>
    <w:rsid w:val="00921381"/>
    <w:rsid w:val="0092165B"/>
    <w:rsid w:val="009220A6"/>
    <w:rsid w:val="00922C48"/>
    <w:rsid w:val="0092418B"/>
    <w:rsid w:val="0092557A"/>
    <w:rsid w:val="00926712"/>
    <w:rsid w:val="00927747"/>
    <w:rsid w:val="009301BE"/>
    <w:rsid w:val="0093069B"/>
    <w:rsid w:val="00931E23"/>
    <w:rsid w:val="00932567"/>
    <w:rsid w:val="009329DB"/>
    <w:rsid w:val="00933805"/>
    <w:rsid w:val="00934801"/>
    <w:rsid w:val="009348D3"/>
    <w:rsid w:val="00935494"/>
    <w:rsid w:val="00935CBC"/>
    <w:rsid w:val="00936B95"/>
    <w:rsid w:val="0093752A"/>
    <w:rsid w:val="00940189"/>
    <w:rsid w:val="0094093E"/>
    <w:rsid w:val="00941944"/>
    <w:rsid w:val="00941BCC"/>
    <w:rsid w:val="0094365F"/>
    <w:rsid w:val="009444A1"/>
    <w:rsid w:val="009457E5"/>
    <w:rsid w:val="00945FAF"/>
    <w:rsid w:val="009470FA"/>
    <w:rsid w:val="00947136"/>
    <w:rsid w:val="0095395F"/>
    <w:rsid w:val="009539E2"/>
    <w:rsid w:val="00953B2F"/>
    <w:rsid w:val="00955190"/>
    <w:rsid w:val="00961E5C"/>
    <w:rsid w:val="00962230"/>
    <w:rsid w:val="00962602"/>
    <w:rsid w:val="00962894"/>
    <w:rsid w:val="00962A70"/>
    <w:rsid w:val="00962CEA"/>
    <w:rsid w:val="00962DDB"/>
    <w:rsid w:val="00963AF3"/>
    <w:rsid w:val="00966DD8"/>
    <w:rsid w:val="009672DF"/>
    <w:rsid w:val="00967F30"/>
    <w:rsid w:val="009706F1"/>
    <w:rsid w:val="00972895"/>
    <w:rsid w:val="0097390C"/>
    <w:rsid w:val="009739FD"/>
    <w:rsid w:val="00974EBA"/>
    <w:rsid w:val="009763F2"/>
    <w:rsid w:val="009811EE"/>
    <w:rsid w:val="00981ED6"/>
    <w:rsid w:val="009829E3"/>
    <w:rsid w:val="00982E5F"/>
    <w:rsid w:val="00986AD3"/>
    <w:rsid w:val="00987AA9"/>
    <w:rsid w:val="00991FE2"/>
    <w:rsid w:val="00992824"/>
    <w:rsid w:val="00995736"/>
    <w:rsid w:val="00995CA5"/>
    <w:rsid w:val="00996344"/>
    <w:rsid w:val="00996619"/>
    <w:rsid w:val="00996AC9"/>
    <w:rsid w:val="00997FCD"/>
    <w:rsid w:val="009A1832"/>
    <w:rsid w:val="009A1E3C"/>
    <w:rsid w:val="009A2372"/>
    <w:rsid w:val="009A3490"/>
    <w:rsid w:val="009A3E95"/>
    <w:rsid w:val="009A3EC2"/>
    <w:rsid w:val="009A56B6"/>
    <w:rsid w:val="009A6DCD"/>
    <w:rsid w:val="009A779A"/>
    <w:rsid w:val="009B04B0"/>
    <w:rsid w:val="009B0AAE"/>
    <w:rsid w:val="009B12AA"/>
    <w:rsid w:val="009B1E2B"/>
    <w:rsid w:val="009B3576"/>
    <w:rsid w:val="009B405A"/>
    <w:rsid w:val="009B57E9"/>
    <w:rsid w:val="009B6CFE"/>
    <w:rsid w:val="009C14FA"/>
    <w:rsid w:val="009C17F2"/>
    <w:rsid w:val="009C183C"/>
    <w:rsid w:val="009C2AD1"/>
    <w:rsid w:val="009C3A24"/>
    <w:rsid w:val="009C6C01"/>
    <w:rsid w:val="009C73FC"/>
    <w:rsid w:val="009D0D80"/>
    <w:rsid w:val="009D172B"/>
    <w:rsid w:val="009D23FC"/>
    <w:rsid w:val="009D2F9A"/>
    <w:rsid w:val="009D4615"/>
    <w:rsid w:val="009D661E"/>
    <w:rsid w:val="009D7B6D"/>
    <w:rsid w:val="009E0D71"/>
    <w:rsid w:val="009E11AC"/>
    <w:rsid w:val="009E14AF"/>
    <w:rsid w:val="009E20CD"/>
    <w:rsid w:val="009E2248"/>
    <w:rsid w:val="009E23D8"/>
    <w:rsid w:val="009E4880"/>
    <w:rsid w:val="009E4D14"/>
    <w:rsid w:val="009E5BD5"/>
    <w:rsid w:val="009E674C"/>
    <w:rsid w:val="009E6C60"/>
    <w:rsid w:val="009E709A"/>
    <w:rsid w:val="009F137D"/>
    <w:rsid w:val="009F2C2D"/>
    <w:rsid w:val="009F2F17"/>
    <w:rsid w:val="009F2F55"/>
    <w:rsid w:val="009F3C54"/>
    <w:rsid w:val="009F44AD"/>
    <w:rsid w:val="009F6536"/>
    <w:rsid w:val="009F6BB6"/>
    <w:rsid w:val="00A0056F"/>
    <w:rsid w:val="00A01377"/>
    <w:rsid w:val="00A01BB4"/>
    <w:rsid w:val="00A01C1D"/>
    <w:rsid w:val="00A055E9"/>
    <w:rsid w:val="00A06DEB"/>
    <w:rsid w:val="00A07BB4"/>
    <w:rsid w:val="00A11F10"/>
    <w:rsid w:val="00A12D94"/>
    <w:rsid w:val="00A13484"/>
    <w:rsid w:val="00A14610"/>
    <w:rsid w:val="00A15203"/>
    <w:rsid w:val="00A15701"/>
    <w:rsid w:val="00A1681A"/>
    <w:rsid w:val="00A206BE"/>
    <w:rsid w:val="00A21066"/>
    <w:rsid w:val="00A21A4C"/>
    <w:rsid w:val="00A21CD4"/>
    <w:rsid w:val="00A22D38"/>
    <w:rsid w:val="00A23011"/>
    <w:rsid w:val="00A23333"/>
    <w:rsid w:val="00A23794"/>
    <w:rsid w:val="00A23DF5"/>
    <w:rsid w:val="00A24283"/>
    <w:rsid w:val="00A26090"/>
    <w:rsid w:val="00A2790F"/>
    <w:rsid w:val="00A3182E"/>
    <w:rsid w:val="00A31A37"/>
    <w:rsid w:val="00A32669"/>
    <w:rsid w:val="00A327FD"/>
    <w:rsid w:val="00A35D65"/>
    <w:rsid w:val="00A35FEA"/>
    <w:rsid w:val="00A36AFD"/>
    <w:rsid w:val="00A40110"/>
    <w:rsid w:val="00A415B7"/>
    <w:rsid w:val="00A418EB"/>
    <w:rsid w:val="00A4320C"/>
    <w:rsid w:val="00A4333E"/>
    <w:rsid w:val="00A433D0"/>
    <w:rsid w:val="00A4381D"/>
    <w:rsid w:val="00A506FB"/>
    <w:rsid w:val="00A52478"/>
    <w:rsid w:val="00A551C1"/>
    <w:rsid w:val="00A56ABA"/>
    <w:rsid w:val="00A57232"/>
    <w:rsid w:val="00A573E1"/>
    <w:rsid w:val="00A6162D"/>
    <w:rsid w:val="00A61DFE"/>
    <w:rsid w:val="00A6284A"/>
    <w:rsid w:val="00A634BA"/>
    <w:rsid w:val="00A638E7"/>
    <w:rsid w:val="00A65E89"/>
    <w:rsid w:val="00A661DD"/>
    <w:rsid w:val="00A66C7B"/>
    <w:rsid w:val="00A67518"/>
    <w:rsid w:val="00A67C0C"/>
    <w:rsid w:val="00A70D54"/>
    <w:rsid w:val="00A734A8"/>
    <w:rsid w:val="00A743C5"/>
    <w:rsid w:val="00A745A9"/>
    <w:rsid w:val="00A74F15"/>
    <w:rsid w:val="00A75768"/>
    <w:rsid w:val="00A75CB8"/>
    <w:rsid w:val="00A76F15"/>
    <w:rsid w:val="00A77AAB"/>
    <w:rsid w:val="00A8009C"/>
    <w:rsid w:val="00A801DA"/>
    <w:rsid w:val="00A802B7"/>
    <w:rsid w:val="00A80B28"/>
    <w:rsid w:val="00A8122A"/>
    <w:rsid w:val="00A8287F"/>
    <w:rsid w:val="00A83D65"/>
    <w:rsid w:val="00A848FA"/>
    <w:rsid w:val="00A85064"/>
    <w:rsid w:val="00A85564"/>
    <w:rsid w:val="00A85975"/>
    <w:rsid w:val="00A91711"/>
    <w:rsid w:val="00A92009"/>
    <w:rsid w:val="00A92148"/>
    <w:rsid w:val="00A92739"/>
    <w:rsid w:val="00A93127"/>
    <w:rsid w:val="00A9397C"/>
    <w:rsid w:val="00A9524C"/>
    <w:rsid w:val="00A978D0"/>
    <w:rsid w:val="00AA0E94"/>
    <w:rsid w:val="00AA1044"/>
    <w:rsid w:val="00AA1ADF"/>
    <w:rsid w:val="00AA28BE"/>
    <w:rsid w:val="00AA29B4"/>
    <w:rsid w:val="00AA43BE"/>
    <w:rsid w:val="00AA54B7"/>
    <w:rsid w:val="00AA5B96"/>
    <w:rsid w:val="00AA5F91"/>
    <w:rsid w:val="00AA6BF3"/>
    <w:rsid w:val="00AA7799"/>
    <w:rsid w:val="00AB0F54"/>
    <w:rsid w:val="00AB19DC"/>
    <w:rsid w:val="00AB2FA3"/>
    <w:rsid w:val="00AB40E5"/>
    <w:rsid w:val="00AB444E"/>
    <w:rsid w:val="00AB478B"/>
    <w:rsid w:val="00AB5DAD"/>
    <w:rsid w:val="00AC0871"/>
    <w:rsid w:val="00AC0F03"/>
    <w:rsid w:val="00AC1E80"/>
    <w:rsid w:val="00AC23D3"/>
    <w:rsid w:val="00AC3C9E"/>
    <w:rsid w:val="00AC579A"/>
    <w:rsid w:val="00AC6033"/>
    <w:rsid w:val="00AC7710"/>
    <w:rsid w:val="00AD00E6"/>
    <w:rsid w:val="00AD34F4"/>
    <w:rsid w:val="00AD3E49"/>
    <w:rsid w:val="00AD3E98"/>
    <w:rsid w:val="00AD4099"/>
    <w:rsid w:val="00AD42A2"/>
    <w:rsid w:val="00AD46B5"/>
    <w:rsid w:val="00AD4903"/>
    <w:rsid w:val="00AD5DDF"/>
    <w:rsid w:val="00AD6752"/>
    <w:rsid w:val="00AD6A18"/>
    <w:rsid w:val="00AD6AA3"/>
    <w:rsid w:val="00AD6AB1"/>
    <w:rsid w:val="00AE08A4"/>
    <w:rsid w:val="00AE232A"/>
    <w:rsid w:val="00AE2807"/>
    <w:rsid w:val="00AE3FC5"/>
    <w:rsid w:val="00AE5731"/>
    <w:rsid w:val="00AE5AAE"/>
    <w:rsid w:val="00AE5F7A"/>
    <w:rsid w:val="00AE6D47"/>
    <w:rsid w:val="00AE77B8"/>
    <w:rsid w:val="00AF0836"/>
    <w:rsid w:val="00AF0BE5"/>
    <w:rsid w:val="00AF26E1"/>
    <w:rsid w:val="00AF2C5A"/>
    <w:rsid w:val="00AF4459"/>
    <w:rsid w:val="00AF60EB"/>
    <w:rsid w:val="00AF6FF9"/>
    <w:rsid w:val="00B01C1A"/>
    <w:rsid w:val="00B0256E"/>
    <w:rsid w:val="00B03551"/>
    <w:rsid w:val="00B04C3D"/>
    <w:rsid w:val="00B05972"/>
    <w:rsid w:val="00B06829"/>
    <w:rsid w:val="00B06834"/>
    <w:rsid w:val="00B07BD3"/>
    <w:rsid w:val="00B07F81"/>
    <w:rsid w:val="00B10B95"/>
    <w:rsid w:val="00B11E6D"/>
    <w:rsid w:val="00B21A60"/>
    <w:rsid w:val="00B22A7C"/>
    <w:rsid w:val="00B22F2F"/>
    <w:rsid w:val="00B23B3E"/>
    <w:rsid w:val="00B2797C"/>
    <w:rsid w:val="00B30569"/>
    <w:rsid w:val="00B30FD7"/>
    <w:rsid w:val="00B32A21"/>
    <w:rsid w:val="00B32C55"/>
    <w:rsid w:val="00B33573"/>
    <w:rsid w:val="00B35457"/>
    <w:rsid w:val="00B37E58"/>
    <w:rsid w:val="00B43906"/>
    <w:rsid w:val="00B44BC4"/>
    <w:rsid w:val="00B459A4"/>
    <w:rsid w:val="00B467FA"/>
    <w:rsid w:val="00B47D12"/>
    <w:rsid w:val="00B50663"/>
    <w:rsid w:val="00B5105A"/>
    <w:rsid w:val="00B536C5"/>
    <w:rsid w:val="00B54245"/>
    <w:rsid w:val="00B55D03"/>
    <w:rsid w:val="00B57159"/>
    <w:rsid w:val="00B57892"/>
    <w:rsid w:val="00B60948"/>
    <w:rsid w:val="00B62D59"/>
    <w:rsid w:val="00B651E9"/>
    <w:rsid w:val="00B652B7"/>
    <w:rsid w:val="00B65E95"/>
    <w:rsid w:val="00B65FBC"/>
    <w:rsid w:val="00B67746"/>
    <w:rsid w:val="00B7074C"/>
    <w:rsid w:val="00B71C93"/>
    <w:rsid w:val="00B72F76"/>
    <w:rsid w:val="00B765A5"/>
    <w:rsid w:val="00B8312D"/>
    <w:rsid w:val="00B83AA6"/>
    <w:rsid w:val="00B84A4B"/>
    <w:rsid w:val="00B84C30"/>
    <w:rsid w:val="00B8762F"/>
    <w:rsid w:val="00B905F6"/>
    <w:rsid w:val="00B90C2E"/>
    <w:rsid w:val="00B90EA8"/>
    <w:rsid w:val="00B915B7"/>
    <w:rsid w:val="00B91C48"/>
    <w:rsid w:val="00B9272B"/>
    <w:rsid w:val="00B93E86"/>
    <w:rsid w:val="00B9527F"/>
    <w:rsid w:val="00B972A7"/>
    <w:rsid w:val="00BA0513"/>
    <w:rsid w:val="00BA396D"/>
    <w:rsid w:val="00BA5BDD"/>
    <w:rsid w:val="00BA6C63"/>
    <w:rsid w:val="00BA79B4"/>
    <w:rsid w:val="00BB0AA8"/>
    <w:rsid w:val="00BB12F8"/>
    <w:rsid w:val="00BB1A77"/>
    <w:rsid w:val="00BB2C40"/>
    <w:rsid w:val="00BB2E00"/>
    <w:rsid w:val="00BB3513"/>
    <w:rsid w:val="00BB5DBC"/>
    <w:rsid w:val="00BB6634"/>
    <w:rsid w:val="00BB681A"/>
    <w:rsid w:val="00BB686C"/>
    <w:rsid w:val="00BB6A31"/>
    <w:rsid w:val="00BC4E23"/>
    <w:rsid w:val="00BC4EE7"/>
    <w:rsid w:val="00BC565E"/>
    <w:rsid w:val="00BC66E5"/>
    <w:rsid w:val="00BC6BCA"/>
    <w:rsid w:val="00BC6E46"/>
    <w:rsid w:val="00BC7352"/>
    <w:rsid w:val="00BC76D3"/>
    <w:rsid w:val="00BD06F9"/>
    <w:rsid w:val="00BD1FFB"/>
    <w:rsid w:val="00BD20D9"/>
    <w:rsid w:val="00BD2449"/>
    <w:rsid w:val="00BD2587"/>
    <w:rsid w:val="00BD26A5"/>
    <w:rsid w:val="00BD3F07"/>
    <w:rsid w:val="00BD4030"/>
    <w:rsid w:val="00BD43C0"/>
    <w:rsid w:val="00BD5BA0"/>
    <w:rsid w:val="00BD6005"/>
    <w:rsid w:val="00BE0A2A"/>
    <w:rsid w:val="00BE1432"/>
    <w:rsid w:val="00BE1BF7"/>
    <w:rsid w:val="00BE2A38"/>
    <w:rsid w:val="00BE3FB1"/>
    <w:rsid w:val="00BE4149"/>
    <w:rsid w:val="00BE6209"/>
    <w:rsid w:val="00BE670C"/>
    <w:rsid w:val="00BE7B1B"/>
    <w:rsid w:val="00BF17C8"/>
    <w:rsid w:val="00BF1F57"/>
    <w:rsid w:val="00BF2A95"/>
    <w:rsid w:val="00BF48F6"/>
    <w:rsid w:val="00BF64A9"/>
    <w:rsid w:val="00BF673B"/>
    <w:rsid w:val="00BF67EB"/>
    <w:rsid w:val="00BF69EA"/>
    <w:rsid w:val="00C00308"/>
    <w:rsid w:val="00C00B85"/>
    <w:rsid w:val="00C03831"/>
    <w:rsid w:val="00C03B8F"/>
    <w:rsid w:val="00C03EA5"/>
    <w:rsid w:val="00C05374"/>
    <w:rsid w:val="00C0582D"/>
    <w:rsid w:val="00C064FA"/>
    <w:rsid w:val="00C112D1"/>
    <w:rsid w:val="00C11C6F"/>
    <w:rsid w:val="00C1274F"/>
    <w:rsid w:val="00C13C0C"/>
    <w:rsid w:val="00C13F3F"/>
    <w:rsid w:val="00C145AC"/>
    <w:rsid w:val="00C154CC"/>
    <w:rsid w:val="00C166B5"/>
    <w:rsid w:val="00C17111"/>
    <w:rsid w:val="00C21F1F"/>
    <w:rsid w:val="00C226BF"/>
    <w:rsid w:val="00C230A0"/>
    <w:rsid w:val="00C2622B"/>
    <w:rsid w:val="00C31425"/>
    <w:rsid w:val="00C3474C"/>
    <w:rsid w:val="00C35226"/>
    <w:rsid w:val="00C354CB"/>
    <w:rsid w:val="00C36A73"/>
    <w:rsid w:val="00C374AC"/>
    <w:rsid w:val="00C40548"/>
    <w:rsid w:val="00C40EB5"/>
    <w:rsid w:val="00C42953"/>
    <w:rsid w:val="00C430CF"/>
    <w:rsid w:val="00C43442"/>
    <w:rsid w:val="00C43641"/>
    <w:rsid w:val="00C449ED"/>
    <w:rsid w:val="00C50156"/>
    <w:rsid w:val="00C5064B"/>
    <w:rsid w:val="00C50FEC"/>
    <w:rsid w:val="00C51897"/>
    <w:rsid w:val="00C52BA1"/>
    <w:rsid w:val="00C53957"/>
    <w:rsid w:val="00C57019"/>
    <w:rsid w:val="00C578E1"/>
    <w:rsid w:val="00C616AC"/>
    <w:rsid w:val="00C617A1"/>
    <w:rsid w:val="00C61A0F"/>
    <w:rsid w:val="00C62180"/>
    <w:rsid w:val="00C63327"/>
    <w:rsid w:val="00C63B93"/>
    <w:rsid w:val="00C63D16"/>
    <w:rsid w:val="00C64429"/>
    <w:rsid w:val="00C645ED"/>
    <w:rsid w:val="00C66FC8"/>
    <w:rsid w:val="00C7106F"/>
    <w:rsid w:val="00C71560"/>
    <w:rsid w:val="00C7186A"/>
    <w:rsid w:val="00C72098"/>
    <w:rsid w:val="00C72AAA"/>
    <w:rsid w:val="00C72C94"/>
    <w:rsid w:val="00C72F92"/>
    <w:rsid w:val="00C7332E"/>
    <w:rsid w:val="00C76C75"/>
    <w:rsid w:val="00C76FE7"/>
    <w:rsid w:val="00C77CB3"/>
    <w:rsid w:val="00C77F2B"/>
    <w:rsid w:val="00C807EB"/>
    <w:rsid w:val="00C81317"/>
    <w:rsid w:val="00C84899"/>
    <w:rsid w:val="00C855A4"/>
    <w:rsid w:val="00C86BBF"/>
    <w:rsid w:val="00C87A1F"/>
    <w:rsid w:val="00C87B1B"/>
    <w:rsid w:val="00C90AD8"/>
    <w:rsid w:val="00C96E2C"/>
    <w:rsid w:val="00C970D4"/>
    <w:rsid w:val="00CA1701"/>
    <w:rsid w:val="00CA24F1"/>
    <w:rsid w:val="00CA4AF1"/>
    <w:rsid w:val="00CA5A68"/>
    <w:rsid w:val="00CA71C4"/>
    <w:rsid w:val="00CA7C1E"/>
    <w:rsid w:val="00CA7FE7"/>
    <w:rsid w:val="00CB1A26"/>
    <w:rsid w:val="00CB6F5F"/>
    <w:rsid w:val="00CC013E"/>
    <w:rsid w:val="00CC09B0"/>
    <w:rsid w:val="00CC1364"/>
    <w:rsid w:val="00CC184C"/>
    <w:rsid w:val="00CC1AD7"/>
    <w:rsid w:val="00CC29CF"/>
    <w:rsid w:val="00CC39D0"/>
    <w:rsid w:val="00CC69E5"/>
    <w:rsid w:val="00CC6BA4"/>
    <w:rsid w:val="00CD0E2F"/>
    <w:rsid w:val="00CD1419"/>
    <w:rsid w:val="00CD3033"/>
    <w:rsid w:val="00CD689A"/>
    <w:rsid w:val="00CD7C65"/>
    <w:rsid w:val="00CE16B0"/>
    <w:rsid w:val="00CE17B1"/>
    <w:rsid w:val="00CE240A"/>
    <w:rsid w:val="00CE2BF3"/>
    <w:rsid w:val="00CE3802"/>
    <w:rsid w:val="00CE4011"/>
    <w:rsid w:val="00CE4EB5"/>
    <w:rsid w:val="00CE6EBD"/>
    <w:rsid w:val="00CE73C8"/>
    <w:rsid w:val="00CF09C0"/>
    <w:rsid w:val="00CF14EA"/>
    <w:rsid w:val="00CF2517"/>
    <w:rsid w:val="00CF2658"/>
    <w:rsid w:val="00CF2793"/>
    <w:rsid w:val="00CF4646"/>
    <w:rsid w:val="00CF6866"/>
    <w:rsid w:val="00D02399"/>
    <w:rsid w:val="00D05549"/>
    <w:rsid w:val="00D06141"/>
    <w:rsid w:val="00D12E7C"/>
    <w:rsid w:val="00D13233"/>
    <w:rsid w:val="00D14A77"/>
    <w:rsid w:val="00D14FF4"/>
    <w:rsid w:val="00D15203"/>
    <w:rsid w:val="00D204F1"/>
    <w:rsid w:val="00D2058D"/>
    <w:rsid w:val="00D23234"/>
    <w:rsid w:val="00D241B2"/>
    <w:rsid w:val="00D24264"/>
    <w:rsid w:val="00D250DA"/>
    <w:rsid w:val="00D25724"/>
    <w:rsid w:val="00D263D2"/>
    <w:rsid w:val="00D30DDF"/>
    <w:rsid w:val="00D313FA"/>
    <w:rsid w:val="00D31711"/>
    <w:rsid w:val="00D34276"/>
    <w:rsid w:val="00D34283"/>
    <w:rsid w:val="00D34ED4"/>
    <w:rsid w:val="00D35CEC"/>
    <w:rsid w:val="00D36F3D"/>
    <w:rsid w:val="00D40490"/>
    <w:rsid w:val="00D4091B"/>
    <w:rsid w:val="00D42348"/>
    <w:rsid w:val="00D42678"/>
    <w:rsid w:val="00D43E27"/>
    <w:rsid w:val="00D4429E"/>
    <w:rsid w:val="00D445CE"/>
    <w:rsid w:val="00D449A6"/>
    <w:rsid w:val="00D470B5"/>
    <w:rsid w:val="00D47E76"/>
    <w:rsid w:val="00D518E0"/>
    <w:rsid w:val="00D52015"/>
    <w:rsid w:val="00D53EFD"/>
    <w:rsid w:val="00D54BE1"/>
    <w:rsid w:val="00D55152"/>
    <w:rsid w:val="00D570CB"/>
    <w:rsid w:val="00D57AE4"/>
    <w:rsid w:val="00D60D11"/>
    <w:rsid w:val="00D66DAD"/>
    <w:rsid w:val="00D67247"/>
    <w:rsid w:val="00D6759C"/>
    <w:rsid w:val="00D71EB8"/>
    <w:rsid w:val="00D7294F"/>
    <w:rsid w:val="00D74244"/>
    <w:rsid w:val="00D74372"/>
    <w:rsid w:val="00D75362"/>
    <w:rsid w:val="00D768EC"/>
    <w:rsid w:val="00D80632"/>
    <w:rsid w:val="00D82108"/>
    <w:rsid w:val="00D82458"/>
    <w:rsid w:val="00D8371B"/>
    <w:rsid w:val="00D85F1C"/>
    <w:rsid w:val="00D90465"/>
    <w:rsid w:val="00D91C68"/>
    <w:rsid w:val="00D92E93"/>
    <w:rsid w:val="00D9334B"/>
    <w:rsid w:val="00D93714"/>
    <w:rsid w:val="00D938BB"/>
    <w:rsid w:val="00D93DAF"/>
    <w:rsid w:val="00D942C5"/>
    <w:rsid w:val="00D94EC6"/>
    <w:rsid w:val="00D95920"/>
    <w:rsid w:val="00D95C39"/>
    <w:rsid w:val="00D96113"/>
    <w:rsid w:val="00DA09D0"/>
    <w:rsid w:val="00DA0A06"/>
    <w:rsid w:val="00DA1BD7"/>
    <w:rsid w:val="00DA1DC1"/>
    <w:rsid w:val="00DA2705"/>
    <w:rsid w:val="00DA480E"/>
    <w:rsid w:val="00DA55FF"/>
    <w:rsid w:val="00DA7131"/>
    <w:rsid w:val="00DA73CE"/>
    <w:rsid w:val="00DA7EF6"/>
    <w:rsid w:val="00DB0B20"/>
    <w:rsid w:val="00DB0BE5"/>
    <w:rsid w:val="00DB3195"/>
    <w:rsid w:val="00DB4537"/>
    <w:rsid w:val="00DB68F2"/>
    <w:rsid w:val="00DB6F94"/>
    <w:rsid w:val="00DC1104"/>
    <w:rsid w:val="00DC16D6"/>
    <w:rsid w:val="00DC21A6"/>
    <w:rsid w:val="00DC2383"/>
    <w:rsid w:val="00DC27BF"/>
    <w:rsid w:val="00DC332B"/>
    <w:rsid w:val="00DC3788"/>
    <w:rsid w:val="00DC4E02"/>
    <w:rsid w:val="00DC62D6"/>
    <w:rsid w:val="00DC66D1"/>
    <w:rsid w:val="00DD0B9E"/>
    <w:rsid w:val="00DD1B89"/>
    <w:rsid w:val="00DD23DD"/>
    <w:rsid w:val="00DD3111"/>
    <w:rsid w:val="00DD4436"/>
    <w:rsid w:val="00DD4B8D"/>
    <w:rsid w:val="00DE0AF9"/>
    <w:rsid w:val="00DE11D9"/>
    <w:rsid w:val="00DE2907"/>
    <w:rsid w:val="00DE4EFA"/>
    <w:rsid w:val="00DE5434"/>
    <w:rsid w:val="00DE54DA"/>
    <w:rsid w:val="00DE5780"/>
    <w:rsid w:val="00DE59E4"/>
    <w:rsid w:val="00DE5A48"/>
    <w:rsid w:val="00DE633C"/>
    <w:rsid w:val="00DE6AF7"/>
    <w:rsid w:val="00DE77DA"/>
    <w:rsid w:val="00DE7A84"/>
    <w:rsid w:val="00DF0643"/>
    <w:rsid w:val="00DF09C3"/>
    <w:rsid w:val="00DF0DE6"/>
    <w:rsid w:val="00DF1659"/>
    <w:rsid w:val="00DF16B6"/>
    <w:rsid w:val="00DF32C4"/>
    <w:rsid w:val="00DF3358"/>
    <w:rsid w:val="00DF5CB5"/>
    <w:rsid w:val="00E01B84"/>
    <w:rsid w:val="00E01F1D"/>
    <w:rsid w:val="00E03901"/>
    <w:rsid w:val="00E03CEB"/>
    <w:rsid w:val="00E04A1F"/>
    <w:rsid w:val="00E04B3D"/>
    <w:rsid w:val="00E05309"/>
    <w:rsid w:val="00E05379"/>
    <w:rsid w:val="00E07812"/>
    <w:rsid w:val="00E07DDE"/>
    <w:rsid w:val="00E10632"/>
    <w:rsid w:val="00E12E38"/>
    <w:rsid w:val="00E12EF2"/>
    <w:rsid w:val="00E13BA6"/>
    <w:rsid w:val="00E1512D"/>
    <w:rsid w:val="00E15EA8"/>
    <w:rsid w:val="00E20079"/>
    <w:rsid w:val="00E209CA"/>
    <w:rsid w:val="00E22ACF"/>
    <w:rsid w:val="00E248A8"/>
    <w:rsid w:val="00E25500"/>
    <w:rsid w:val="00E2551D"/>
    <w:rsid w:val="00E25672"/>
    <w:rsid w:val="00E258B0"/>
    <w:rsid w:val="00E26770"/>
    <w:rsid w:val="00E2751B"/>
    <w:rsid w:val="00E27607"/>
    <w:rsid w:val="00E27AE3"/>
    <w:rsid w:val="00E31363"/>
    <w:rsid w:val="00E3167D"/>
    <w:rsid w:val="00E317F6"/>
    <w:rsid w:val="00E31AA3"/>
    <w:rsid w:val="00E31BB3"/>
    <w:rsid w:val="00E322F5"/>
    <w:rsid w:val="00E32D28"/>
    <w:rsid w:val="00E34ADA"/>
    <w:rsid w:val="00E34CA8"/>
    <w:rsid w:val="00E35FC3"/>
    <w:rsid w:val="00E408AE"/>
    <w:rsid w:val="00E42482"/>
    <w:rsid w:val="00E42ADB"/>
    <w:rsid w:val="00E42BDD"/>
    <w:rsid w:val="00E442F0"/>
    <w:rsid w:val="00E446A2"/>
    <w:rsid w:val="00E447E1"/>
    <w:rsid w:val="00E44AAC"/>
    <w:rsid w:val="00E45A5F"/>
    <w:rsid w:val="00E460CE"/>
    <w:rsid w:val="00E4707C"/>
    <w:rsid w:val="00E478C4"/>
    <w:rsid w:val="00E50426"/>
    <w:rsid w:val="00E51C69"/>
    <w:rsid w:val="00E528CD"/>
    <w:rsid w:val="00E52BCC"/>
    <w:rsid w:val="00E52D72"/>
    <w:rsid w:val="00E52DF7"/>
    <w:rsid w:val="00E54603"/>
    <w:rsid w:val="00E547DC"/>
    <w:rsid w:val="00E55286"/>
    <w:rsid w:val="00E565A3"/>
    <w:rsid w:val="00E579E9"/>
    <w:rsid w:val="00E60F52"/>
    <w:rsid w:val="00E62A88"/>
    <w:rsid w:val="00E634DD"/>
    <w:rsid w:val="00E6361D"/>
    <w:rsid w:val="00E64700"/>
    <w:rsid w:val="00E64EC6"/>
    <w:rsid w:val="00E66D9A"/>
    <w:rsid w:val="00E7021C"/>
    <w:rsid w:val="00E702FC"/>
    <w:rsid w:val="00E7155F"/>
    <w:rsid w:val="00E73545"/>
    <w:rsid w:val="00E74211"/>
    <w:rsid w:val="00E77172"/>
    <w:rsid w:val="00E81FC9"/>
    <w:rsid w:val="00E84E38"/>
    <w:rsid w:val="00E85F13"/>
    <w:rsid w:val="00E86CCE"/>
    <w:rsid w:val="00E916D8"/>
    <w:rsid w:val="00E92299"/>
    <w:rsid w:val="00E94207"/>
    <w:rsid w:val="00E94C02"/>
    <w:rsid w:val="00E95887"/>
    <w:rsid w:val="00E95E66"/>
    <w:rsid w:val="00E97732"/>
    <w:rsid w:val="00EA0EDC"/>
    <w:rsid w:val="00EA437E"/>
    <w:rsid w:val="00EA4F26"/>
    <w:rsid w:val="00EA5167"/>
    <w:rsid w:val="00EA51FC"/>
    <w:rsid w:val="00EA5234"/>
    <w:rsid w:val="00EA59DF"/>
    <w:rsid w:val="00EA71EB"/>
    <w:rsid w:val="00EB08B6"/>
    <w:rsid w:val="00EB3376"/>
    <w:rsid w:val="00EB451B"/>
    <w:rsid w:val="00EB49A7"/>
    <w:rsid w:val="00EB58EF"/>
    <w:rsid w:val="00EB5E6D"/>
    <w:rsid w:val="00EB71E8"/>
    <w:rsid w:val="00EC1920"/>
    <w:rsid w:val="00EC1C7D"/>
    <w:rsid w:val="00EC2F0D"/>
    <w:rsid w:val="00EC3AC8"/>
    <w:rsid w:val="00EC4006"/>
    <w:rsid w:val="00EC4620"/>
    <w:rsid w:val="00EC4769"/>
    <w:rsid w:val="00EC4D4D"/>
    <w:rsid w:val="00ED1DC9"/>
    <w:rsid w:val="00ED25F9"/>
    <w:rsid w:val="00ED2D30"/>
    <w:rsid w:val="00ED301C"/>
    <w:rsid w:val="00ED4380"/>
    <w:rsid w:val="00ED5182"/>
    <w:rsid w:val="00ED58D5"/>
    <w:rsid w:val="00ED6026"/>
    <w:rsid w:val="00ED6385"/>
    <w:rsid w:val="00ED66C0"/>
    <w:rsid w:val="00EE09C0"/>
    <w:rsid w:val="00EE12B6"/>
    <w:rsid w:val="00EE207A"/>
    <w:rsid w:val="00EE2F08"/>
    <w:rsid w:val="00EE3BA6"/>
    <w:rsid w:val="00EE4070"/>
    <w:rsid w:val="00EE5973"/>
    <w:rsid w:val="00EF03CA"/>
    <w:rsid w:val="00EF1650"/>
    <w:rsid w:val="00EF57AF"/>
    <w:rsid w:val="00EF5F02"/>
    <w:rsid w:val="00EF61DB"/>
    <w:rsid w:val="00EF682B"/>
    <w:rsid w:val="00EF7CF5"/>
    <w:rsid w:val="00F000F4"/>
    <w:rsid w:val="00F003BA"/>
    <w:rsid w:val="00F0073A"/>
    <w:rsid w:val="00F011B9"/>
    <w:rsid w:val="00F03C97"/>
    <w:rsid w:val="00F04B67"/>
    <w:rsid w:val="00F05CB2"/>
    <w:rsid w:val="00F06686"/>
    <w:rsid w:val="00F07B7B"/>
    <w:rsid w:val="00F110EB"/>
    <w:rsid w:val="00F1121F"/>
    <w:rsid w:val="00F116A1"/>
    <w:rsid w:val="00F11AC8"/>
    <w:rsid w:val="00F129D8"/>
    <w:rsid w:val="00F12B30"/>
    <w:rsid w:val="00F12C76"/>
    <w:rsid w:val="00F13ADA"/>
    <w:rsid w:val="00F1485F"/>
    <w:rsid w:val="00F154D7"/>
    <w:rsid w:val="00F1682F"/>
    <w:rsid w:val="00F17715"/>
    <w:rsid w:val="00F17E19"/>
    <w:rsid w:val="00F17FF0"/>
    <w:rsid w:val="00F20657"/>
    <w:rsid w:val="00F206F8"/>
    <w:rsid w:val="00F222BF"/>
    <w:rsid w:val="00F227C4"/>
    <w:rsid w:val="00F23078"/>
    <w:rsid w:val="00F23EEF"/>
    <w:rsid w:val="00F2426C"/>
    <w:rsid w:val="00F24635"/>
    <w:rsid w:val="00F2535D"/>
    <w:rsid w:val="00F2767F"/>
    <w:rsid w:val="00F30DE1"/>
    <w:rsid w:val="00F313AA"/>
    <w:rsid w:val="00F32E56"/>
    <w:rsid w:val="00F34954"/>
    <w:rsid w:val="00F35548"/>
    <w:rsid w:val="00F37868"/>
    <w:rsid w:val="00F437C9"/>
    <w:rsid w:val="00F43A13"/>
    <w:rsid w:val="00F44887"/>
    <w:rsid w:val="00F45BEC"/>
    <w:rsid w:val="00F45E25"/>
    <w:rsid w:val="00F4725E"/>
    <w:rsid w:val="00F47CBB"/>
    <w:rsid w:val="00F51DA2"/>
    <w:rsid w:val="00F52F70"/>
    <w:rsid w:val="00F549E3"/>
    <w:rsid w:val="00F54A30"/>
    <w:rsid w:val="00F55702"/>
    <w:rsid w:val="00F579A1"/>
    <w:rsid w:val="00F6099B"/>
    <w:rsid w:val="00F609F0"/>
    <w:rsid w:val="00F63AE1"/>
    <w:rsid w:val="00F67051"/>
    <w:rsid w:val="00F73F6A"/>
    <w:rsid w:val="00F747FC"/>
    <w:rsid w:val="00F76626"/>
    <w:rsid w:val="00F81E06"/>
    <w:rsid w:val="00F82612"/>
    <w:rsid w:val="00F82EB7"/>
    <w:rsid w:val="00F83C5C"/>
    <w:rsid w:val="00F84E9E"/>
    <w:rsid w:val="00F857C2"/>
    <w:rsid w:val="00F85EE7"/>
    <w:rsid w:val="00F921B4"/>
    <w:rsid w:val="00F93329"/>
    <w:rsid w:val="00F93DB7"/>
    <w:rsid w:val="00F93DFE"/>
    <w:rsid w:val="00F94095"/>
    <w:rsid w:val="00F95006"/>
    <w:rsid w:val="00F967C9"/>
    <w:rsid w:val="00F96CB8"/>
    <w:rsid w:val="00F97DD7"/>
    <w:rsid w:val="00FA0086"/>
    <w:rsid w:val="00FA06DF"/>
    <w:rsid w:val="00FA584B"/>
    <w:rsid w:val="00FA5E34"/>
    <w:rsid w:val="00FA5F5A"/>
    <w:rsid w:val="00FA6793"/>
    <w:rsid w:val="00FB1568"/>
    <w:rsid w:val="00FB2912"/>
    <w:rsid w:val="00FB4D90"/>
    <w:rsid w:val="00FB75CB"/>
    <w:rsid w:val="00FC0169"/>
    <w:rsid w:val="00FC3AD8"/>
    <w:rsid w:val="00FC4AD4"/>
    <w:rsid w:val="00FC5296"/>
    <w:rsid w:val="00FC540C"/>
    <w:rsid w:val="00FC63F3"/>
    <w:rsid w:val="00FC75A0"/>
    <w:rsid w:val="00FD0EAA"/>
    <w:rsid w:val="00FD2765"/>
    <w:rsid w:val="00FD5376"/>
    <w:rsid w:val="00FD54C2"/>
    <w:rsid w:val="00FD6F16"/>
    <w:rsid w:val="00FE0493"/>
    <w:rsid w:val="00FE04DD"/>
    <w:rsid w:val="00FE05E7"/>
    <w:rsid w:val="00FE1CBF"/>
    <w:rsid w:val="00FF07CF"/>
    <w:rsid w:val="00FF129C"/>
    <w:rsid w:val="00FF170B"/>
    <w:rsid w:val="00FF1F90"/>
    <w:rsid w:val="00FF588F"/>
    <w:rsid w:val="00FF6347"/>
    <w:rsid w:val="00FF71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158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BF17C8"/>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qFormat/>
    <w:rsid w:val="00BF17C8"/>
    <w:pPr>
      <w:keepNext/>
      <w:spacing w:before="240" w:after="60"/>
      <w:outlineLvl w:val="1"/>
    </w:pPr>
    <w:rPr>
      <w:rFonts w:ascii="Cambria" w:hAnsi="Cambria"/>
      <w:b/>
      <w:bCs/>
      <w:i/>
      <w:iCs/>
      <w:sz w:val="28"/>
      <w:szCs w:val="28"/>
      <w:lang w:val="x-none" w:eastAsia="x-none"/>
    </w:rPr>
  </w:style>
  <w:style w:type="paragraph" w:styleId="3">
    <w:name w:val="heading 3"/>
    <w:basedOn w:val="a"/>
    <w:next w:val="a"/>
    <w:link w:val="30"/>
    <w:qFormat/>
    <w:rsid w:val="00BF17C8"/>
    <w:pPr>
      <w:keepNext/>
      <w:tabs>
        <w:tab w:val="left" w:pos="5370"/>
      </w:tabs>
      <w:outlineLvl w:val="2"/>
    </w:pPr>
    <w:rPr>
      <w:b/>
      <w:bCs/>
      <w:sz w:val="28"/>
    </w:rPr>
  </w:style>
  <w:style w:type="paragraph" w:styleId="5">
    <w:name w:val="heading 5"/>
    <w:basedOn w:val="a"/>
    <w:next w:val="a"/>
    <w:link w:val="50"/>
    <w:qFormat/>
    <w:rsid w:val="00BF17C8"/>
    <w:pPr>
      <w:spacing w:before="240" w:after="60"/>
      <w:outlineLvl w:val="4"/>
    </w:pPr>
    <w:rPr>
      <w:b/>
      <w:bCs/>
      <w:i/>
      <w:iCs/>
      <w:sz w:val="26"/>
      <w:szCs w:val="26"/>
    </w:rPr>
  </w:style>
  <w:style w:type="paragraph" w:styleId="6">
    <w:name w:val="heading 6"/>
    <w:basedOn w:val="a"/>
    <w:next w:val="a"/>
    <w:link w:val="60"/>
    <w:qFormat/>
    <w:rsid w:val="00BF17C8"/>
    <w:pPr>
      <w:spacing w:before="240" w:after="60"/>
      <w:outlineLvl w:val="5"/>
    </w:pPr>
    <w:rPr>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531587"/>
    <w:rPr>
      <w:bCs/>
      <w:sz w:val="28"/>
      <w:szCs w:val="28"/>
    </w:rPr>
  </w:style>
  <w:style w:type="character" w:customStyle="1" w:styleId="a4">
    <w:name w:val="Основной текст Знак"/>
    <w:basedOn w:val="a0"/>
    <w:link w:val="a3"/>
    <w:rsid w:val="00531587"/>
    <w:rPr>
      <w:rFonts w:ascii="Times New Roman" w:eastAsia="Times New Roman" w:hAnsi="Times New Roman" w:cs="Times New Roman"/>
      <w:bCs/>
      <w:sz w:val="28"/>
      <w:szCs w:val="28"/>
      <w:lang w:eastAsia="ru-RU"/>
    </w:rPr>
  </w:style>
  <w:style w:type="table" w:styleId="a5">
    <w:name w:val="Table Grid"/>
    <w:basedOn w:val="a1"/>
    <w:uiPriority w:val="59"/>
    <w:rsid w:val="00E546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7E5676"/>
    <w:pPr>
      <w:tabs>
        <w:tab w:val="center" w:pos="4677"/>
        <w:tab w:val="right" w:pos="9355"/>
      </w:tabs>
    </w:pPr>
  </w:style>
  <w:style w:type="character" w:customStyle="1" w:styleId="a7">
    <w:name w:val="Верхний колонтитул Знак"/>
    <w:basedOn w:val="a0"/>
    <w:link w:val="a6"/>
    <w:uiPriority w:val="99"/>
    <w:rsid w:val="007E5676"/>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7E5676"/>
    <w:pPr>
      <w:tabs>
        <w:tab w:val="center" w:pos="4677"/>
        <w:tab w:val="right" w:pos="9355"/>
      </w:tabs>
    </w:pPr>
  </w:style>
  <w:style w:type="character" w:customStyle="1" w:styleId="a9">
    <w:name w:val="Нижний колонтитул Знак"/>
    <w:basedOn w:val="a0"/>
    <w:link w:val="a8"/>
    <w:uiPriority w:val="99"/>
    <w:rsid w:val="007E5676"/>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F17C8"/>
    <w:rPr>
      <w:rFonts w:ascii="Cambria" w:eastAsia="Times New Roman" w:hAnsi="Cambria" w:cs="Times New Roman"/>
      <w:b/>
      <w:bCs/>
      <w:kern w:val="32"/>
      <w:sz w:val="32"/>
      <w:szCs w:val="32"/>
      <w:lang w:val="x-none" w:eastAsia="x-none"/>
    </w:rPr>
  </w:style>
  <w:style w:type="character" w:customStyle="1" w:styleId="20">
    <w:name w:val="Заголовок 2 Знак"/>
    <w:basedOn w:val="a0"/>
    <w:link w:val="2"/>
    <w:rsid w:val="00BF17C8"/>
    <w:rPr>
      <w:rFonts w:ascii="Cambria" w:eastAsia="Times New Roman" w:hAnsi="Cambria" w:cs="Times New Roman"/>
      <w:b/>
      <w:bCs/>
      <w:i/>
      <w:iCs/>
      <w:sz w:val="28"/>
      <w:szCs w:val="28"/>
      <w:lang w:val="x-none" w:eastAsia="x-none"/>
    </w:rPr>
  </w:style>
  <w:style w:type="character" w:customStyle="1" w:styleId="30">
    <w:name w:val="Заголовок 3 Знак"/>
    <w:basedOn w:val="a0"/>
    <w:link w:val="3"/>
    <w:rsid w:val="00BF17C8"/>
    <w:rPr>
      <w:rFonts w:ascii="Times New Roman" w:eastAsia="Times New Roman" w:hAnsi="Times New Roman" w:cs="Times New Roman"/>
      <w:b/>
      <w:bCs/>
      <w:sz w:val="28"/>
      <w:szCs w:val="24"/>
      <w:lang w:eastAsia="ru-RU"/>
    </w:rPr>
  </w:style>
  <w:style w:type="character" w:customStyle="1" w:styleId="50">
    <w:name w:val="Заголовок 5 Знак"/>
    <w:basedOn w:val="a0"/>
    <w:link w:val="5"/>
    <w:rsid w:val="00BF17C8"/>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BF17C8"/>
    <w:rPr>
      <w:rFonts w:ascii="Times New Roman" w:eastAsia="Times New Roman" w:hAnsi="Times New Roman" w:cs="Times New Roman"/>
      <w:b/>
      <w:bCs/>
      <w:lang w:val="x-none" w:eastAsia="x-none"/>
    </w:rPr>
  </w:style>
  <w:style w:type="paragraph" w:styleId="aa">
    <w:name w:val="Normal (Web)"/>
    <w:aliases w:val="Знак Знак,Обычный (веб) Знак,Обычный (Web)1 Знак,Знак4 Знак,Знак4 Знак Знак Знак,Знак4 Знак Знак1,Знак4 Знак1,Обычный (веб) Знак1 Знак,Обычный (веб) Знак Знак1 Знак,Знак Знак1 Знак Знак1,Обычный (веб) Знак Знак Знак Знак1"/>
    <w:basedOn w:val="a"/>
    <w:uiPriority w:val="99"/>
    <w:unhideWhenUsed/>
    <w:rsid w:val="00BF17C8"/>
    <w:pPr>
      <w:spacing w:before="100" w:beforeAutospacing="1" w:after="100" w:afterAutospacing="1"/>
    </w:pPr>
  </w:style>
  <w:style w:type="paragraph" w:customStyle="1" w:styleId="Default">
    <w:name w:val="Default"/>
    <w:rsid w:val="00BF17C8"/>
    <w:pPr>
      <w:autoSpaceDE w:val="0"/>
      <w:autoSpaceDN w:val="0"/>
      <w:adjustRightInd w:val="0"/>
      <w:spacing w:after="0" w:line="240" w:lineRule="auto"/>
    </w:pPr>
    <w:rPr>
      <w:rFonts w:ascii="Cambria" w:eastAsia="Times New Roman" w:hAnsi="Cambria" w:cs="Cambria"/>
      <w:color w:val="000000"/>
      <w:sz w:val="24"/>
      <w:szCs w:val="24"/>
      <w:lang w:eastAsia="ru-RU"/>
    </w:rPr>
  </w:style>
  <w:style w:type="paragraph" w:styleId="ab">
    <w:name w:val="Balloon Text"/>
    <w:basedOn w:val="a"/>
    <w:link w:val="ac"/>
    <w:uiPriority w:val="99"/>
    <w:unhideWhenUsed/>
    <w:rsid w:val="00BF17C8"/>
    <w:pPr>
      <w:widowControl w:val="0"/>
      <w:autoSpaceDE w:val="0"/>
      <w:autoSpaceDN w:val="0"/>
      <w:adjustRightInd w:val="0"/>
    </w:pPr>
    <w:rPr>
      <w:rFonts w:ascii="Tahoma" w:hAnsi="Tahoma" w:cs="Tahoma"/>
      <w:sz w:val="16"/>
      <w:szCs w:val="16"/>
    </w:rPr>
  </w:style>
  <w:style w:type="character" w:customStyle="1" w:styleId="ac">
    <w:name w:val="Текст выноски Знак"/>
    <w:basedOn w:val="a0"/>
    <w:link w:val="ab"/>
    <w:uiPriority w:val="99"/>
    <w:rsid w:val="00BF17C8"/>
    <w:rPr>
      <w:rFonts w:ascii="Tahoma" w:eastAsia="Times New Roman" w:hAnsi="Tahoma" w:cs="Tahoma"/>
      <w:sz w:val="16"/>
      <w:szCs w:val="16"/>
      <w:lang w:eastAsia="ru-RU"/>
    </w:rPr>
  </w:style>
  <w:style w:type="character" w:styleId="ad">
    <w:name w:val="Strong"/>
    <w:basedOn w:val="a0"/>
    <w:qFormat/>
    <w:rsid w:val="00BF17C8"/>
    <w:rPr>
      <w:b/>
      <w:bCs/>
    </w:rPr>
  </w:style>
  <w:style w:type="character" w:styleId="ae">
    <w:name w:val="Emphasis"/>
    <w:basedOn w:val="a0"/>
    <w:qFormat/>
    <w:rsid w:val="00BF17C8"/>
    <w:rPr>
      <w:i/>
      <w:iCs/>
    </w:rPr>
  </w:style>
  <w:style w:type="character" w:styleId="af">
    <w:name w:val="page number"/>
    <w:basedOn w:val="a0"/>
    <w:rsid w:val="00BF17C8"/>
  </w:style>
  <w:style w:type="paragraph" w:styleId="af0">
    <w:name w:val="Document Map"/>
    <w:basedOn w:val="a"/>
    <w:link w:val="af1"/>
    <w:rsid w:val="00BF17C8"/>
    <w:pPr>
      <w:widowControl w:val="0"/>
      <w:shd w:val="clear" w:color="auto" w:fill="000080"/>
      <w:autoSpaceDE w:val="0"/>
      <w:autoSpaceDN w:val="0"/>
      <w:adjustRightInd w:val="0"/>
    </w:pPr>
    <w:rPr>
      <w:rFonts w:ascii="Tahoma" w:hAnsi="Tahoma" w:cs="Tahoma"/>
      <w:sz w:val="20"/>
      <w:szCs w:val="20"/>
    </w:rPr>
  </w:style>
  <w:style w:type="character" w:customStyle="1" w:styleId="af1">
    <w:name w:val="Схема документа Знак"/>
    <w:basedOn w:val="a0"/>
    <w:link w:val="af0"/>
    <w:rsid w:val="00BF17C8"/>
    <w:rPr>
      <w:rFonts w:ascii="Tahoma" w:eastAsia="Times New Roman" w:hAnsi="Tahoma" w:cs="Tahoma"/>
      <w:sz w:val="20"/>
      <w:szCs w:val="20"/>
      <w:shd w:val="clear" w:color="auto" w:fill="000080"/>
      <w:lang w:eastAsia="ru-RU"/>
    </w:rPr>
  </w:style>
  <w:style w:type="paragraph" w:styleId="af2">
    <w:name w:val="Body Text Indent"/>
    <w:basedOn w:val="a"/>
    <w:link w:val="af3"/>
    <w:rsid w:val="00BF17C8"/>
    <w:pPr>
      <w:spacing w:after="120"/>
      <w:ind w:left="283"/>
    </w:pPr>
    <w:rPr>
      <w:lang w:val="x-none" w:eastAsia="x-none"/>
    </w:rPr>
  </w:style>
  <w:style w:type="character" w:customStyle="1" w:styleId="af3">
    <w:name w:val="Основной текст с отступом Знак"/>
    <w:basedOn w:val="a0"/>
    <w:link w:val="af2"/>
    <w:rsid w:val="00BF17C8"/>
    <w:rPr>
      <w:rFonts w:ascii="Times New Roman" w:eastAsia="Times New Roman" w:hAnsi="Times New Roman" w:cs="Times New Roman"/>
      <w:sz w:val="24"/>
      <w:szCs w:val="24"/>
      <w:lang w:val="x-none" w:eastAsia="x-none"/>
    </w:rPr>
  </w:style>
  <w:style w:type="paragraph" w:styleId="af4">
    <w:name w:val="List Paragraph"/>
    <w:aliases w:val="References,Paragraphe de liste1,List Paragraph1,Liste couleur - Accent 11"/>
    <w:basedOn w:val="a"/>
    <w:link w:val="af5"/>
    <w:uiPriority w:val="34"/>
    <w:qFormat/>
    <w:rsid w:val="00BF17C8"/>
    <w:pPr>
      <w:spacing w:after="200" w:line="276" w:lineRule="auto"/>
      <w:ind w:left="720"/>
      <w:contextualSpacing/>
    </w:pPr>
    <w:rPr>
      <w:rFonts w:ascii="Calibri" w:eastAsia="Calibri" w:hAnsi="Calibri"/>
      <w:sz w:val="22"/>
      <w:szCs w:val="22"/>
      <w:lang w:eastAsia="en-US"/>
    </w:rPr>
  </w:style>
  <w:style w:type="paragraph" w:styleId="af6">
    <w:name w:val="No Spacing"/>
    <w:link w:val="af7"/>
    <w:qFormat/>
    <w:rsid w:val="00BF17C8"/>
    <w:pPr>
      <w:spacing w:after="0" w:line="240" w:lineRule="auto"/>
    </w:pPr>
    <w:rPr>
      <w:rFonts w:ascii="Calibri" w:eastAsia="Times New Roman" w:hAnsi="Calibri" w:cs="Times New Roman"/>
    </w:rPr>
  </w:style>
  <w:style w:type="character" w:customStyle="1" w:styleId="af7">
    <w:name w:val="Без интервала Знак"/>
    <w:link w:val="af6"/>
    <w:rsid w:val="00BF17C8"/>
    <w:rPr>
      <w:rFonts w:ascii="Calibri" w:eastAsia="Times New Roman" w:hAnsi="Calibri" w:cs="Times New Roman"/>
    </w:rPr>
  </w:style>
  <w:style w:type="character" w:customStyle="1" w:styleId="grame">
    <w:name w:val="grame"/>
    <w:basedOn w:val="a0"/>
    <w:rsid w:val="00BF17C8"/>
  </w:style>
  <w:style w:type="paragraph" w:styleId="21">
    <w:name w:val="Body Text 2"/>
    <w:basedOn w:val="a"/>
    <w:link w:val="22"/>
    <w:uiPriority w:val="99"/>
    <w:rsid w:val="00BF17C8"/>
    <w:pPr>
      <w:spacing w:after="120" w:line="480" w:lineRule="auto"/>
    </w:pPr>
    <w:rPr>
      <w:lang w:val="x-none" w:eastAsia="x-none"/>
    </w:rPr>
  </w:style>
  <w:style w:type="character" w:customStyle="1" w:styleId="22">
    <w:name w:val="Основной текст 2 Знак"/>
    <w:basedOn w:val="a0"/>
    <w:link w:val="21"/>
    <w:uiPriority w:val="99"/>
    <w:rsid w:val="00BF17C8"/>
    <w:rPr>
      <w:rFonts w:ascii="Times New Roman" w:eastAsia="Times New Roman" w:hAnsi="Times New Roman" w:cs="Times New Roman"/>
      <w:sz w:val="24"/>
      <w:szCs w:val="24"/>
      <w:lang w:val="x-none" w:eastAsia="x-none"/>
    </w:rPr>
  </w:style>
  <w:style w:type="character" w:customStyle="1" w:styleId="apple-converted-space">
    <w:name w:val="apple-converted-space"/>
    <w:basedOn w:val="a0"/>
    <w:rsid w:val="00BF17C8"/>
  </w:style>
  <w:style w:type="paragraph" w:customStyle="1" w:styleId="ConsPlusTitle">
    <w:name w:val="ConsPlusTitle"/>
    <w:rsid w:val="00BF17C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23">
    <w:name w:val="Body Text Indent 2"/>
    <w:basedOn w:val="a"/>
    <w:link w:val="24"/>
    <w:rsid w:val="00BF17C8"/>
    <w:pPr>
      <w:spacing w:after="120" w:line="480" w:lineRule="auto"/>
      <w:ind w:left="283"/>
    </w:pPr>
    <w:rPr>
      <w:rFonts w:eastAsia="SimSun"/>
      <w:lang w:eastAsia="zh-CN"/>
    </w:rPr>
  </w:style>
  <w:style w:type="character" w:customStyle="1" w:styleId="24">
    <w:name w:val="Основной текст с отступом 2 Знак"/>
    <w:basedOn w:val="a0"/>
    <w:link w:val="23"/>
    <w:rsid w:val="00BF17C8"/>
    <w:rPr>
      <w:rFonts w:ascii="Times New Roman" w:eastAsia="SimSun" w:hAnsi="Times New Roman" w:cs="Times New Roman"/>
      <w:sz w:val="24"/>
      <w:szCs w:val="24"/>
      <w:lang w:eastAsia="zh-CN"/>
    </w:rPr>
  </w:style>
  <w:style w:type="paragraph" w:customStyle="1" w:styleId="af8">
    <w:name w:val="Знак Знак Знак"/>
    <w:basedOn w:val="a"/>
    <w:rsid w:val="00BF17C8"/>
    <w:pPr>
      <w:jc w:val="both"/>
    </w:pPr>
    <w:rPr>
      <w:rFonts w:ascii="Verdana" w:hAnsi="Verdana" w:cs="Verdana"/>
      <w:sz w:val="20"/>
      <w:szCs w:val="20"/>
      <w:lang w:val="en-US" w:eastAsia="en-US"/>
    </w:rPr>
  </w:style>
  <w:style w:type="character" w:customStyle="1" w:styleId="11">
    <w:name w:val="Основной текст Знак1"/>
    <w:basedOn w:val="a0"/>
    <w:rsid w:val="00BF17C8"/>
    <w:rPr>
      <w:rFonts w:ascii="Courier New" w:hAnsi="Courier New" w:cs="Courier New"/>
    </w:rPr>
  </w:style>
  <w:style w:type="table" w:customStyle="1" w:styleId="12">
    <w:name w:val="Сетка таблицы1"/>
    <w:basedOn w:val="a1"/>
    <w:next w:val="a5"/>
    <w:uiPriority w:val="59"/>
    <w:rsid w:val="00BF17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next w:val="a5"/>
    <w:uiPriority w:val="59"/>
    <w:rsid w:val="00BF17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annotation reference"/>
    <w:basedOn w:val="a0"/>
    <w:uiPriority w:val="99"/>
    <w:semiHidden/>
    <w:unhideWhenUsed/>
    <w:rsid w:val="009739FD"/>
    <w:rPr>
      <w:sz w:val="16"/>
      <w:szCs w:val="16"/>
    </w:rPr>
  </w:style>
  <w:style w:type="paragraph" w:styleId="afa">
    <w:name w:val="annotation text"/>
    <w:basedOn w:val="a"/>
    <w:link w:val="afb"/>
    <w:uiPriority w:val="99"/>
    <w:semiHidden/>
    <w:unhideWhenUsed/>
    <w:rsid w:val="009739FD"/>
    <w:rPr>
      <w:sz w:val="20"/>
      <w:szCs w:val="20"/>
    </w:rPr>
  </w:style>
  <w:style w:type="character" w:customStyle="1" w:styleId="afb">
    <w:name w:val="Текст примечания Знак"/>
    <w:basedOn w:val="a0"/>
    <w:link w:val="afa"/>
    <w:uiPriority w:val="99"/>
    <w:semiHidden/>
    <w:rsid w:val="009739FD"/>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9739FD"/>
    <w:rPr>
      <w:b/>
      <w:bCs/>
    </w:rPr>
  </w:style>
  <w:style w:type="character" w:customStyle="1" w:styleId="afd">
    <w:name w:val="Тема примечания Знак"/>
    <w:basedOn w:val="afb"/>
    <w:link w:val="afc"/>
    <w:uiPriority w:val="99"/>
    <w:semiHidden/>
    <w:rsid w:val="009739FD"/>
    <w:rPr>
      <w:rFonts w:ascii="Times New Roman" w:eastAsia="Times New Roman" w:hAnsi="Times New Roman" w:cs="Times New Roman"/>
      <w:b/>
      <w:bCs/>
      <w:sz w:val="20"/>
      <w:szCs w:val="20"/>
      <w:lang w:eastAsia="ru-RU"/>
    </w:rPr>
  </w:style>
  <w:style w:type="character" w:styleId="afe">
    <w:name w:val="Hyperlink"/>
    <w:basedOn w:val="a0"/>
    <w:uiPriority w:val="99"/>
    <w:semiHidden/>
    <w:unhideWhenUsed/>
    <w:rsid w:val="00D90465"/>
    <w:rPr>
      <w:color w:val="0000FF"/>
      <w:u w:val="single"/>
    </w:rPr>
  </w:style>
  <w:style w:type="paragraph" w:customStyle="1" w:styleId="13">
    <w:name w:val="Обычный1"/>
    <w:rsid w:val="00D90465"/>
    <w:pPr>
      <w:spacing w:after="0" w:line="240" w:lineRule="auto"/>
    </w:pPr>
    <w:rPr>
      <w:rFonts w:ascii="Times New Roman" w:eastAsia="Times New Roman" w:hAnsi="Times New Roman" w:cs="Times New Roman"/>
      <w:sz w:val="20"/>
      <w:szCs w:val="20"/>
      <w:lang w:eastAsia="ru-RU"/>
    </w:rPr>
  </w:style>
  <w:style w:type="paragraph" w:styleId="31">
    <w:name w:val="Body Text 3"/>
    <w:basedOn w:val="a"/>
    <w:link w:val="32"/>
    <w:uiPriority w:val="99"/>
    <w:unhideWhenUsed/>
    <w:rsid w:val="00584C6F"/>
    <w:pPr>
      <w:spacing w:after="120"/>
    </w:pPr>
    <w:rPr>
      <w:sz w:val="16"/>
      <w:szCs w:val="16"/>
    </w:rPr>
  </w:style>
  <w:style w:type="character" w:customStyle="1" w:styleId="32">
    <w:name w:val="Основной текст 3 Знак"/>
    <w:basedOn w:val="a0"/>
    <w:link w:val="31"/>
    <w:uiPriority w:val="99"/>
    <w:rsid w:val="00584C6F"/>
    <w:rPr>
      <w:rFonts w:ascii="Times New Roman" w:eastAsia="Times New Roman" w:hAnsi="Times New Roman" w:cs="Times New Roman"/>
      <w:sz w:val="16"/>
      <w:szCs w:val="16"/>
      <w:lang w:eastAsia="ru-RU"/>
    </w:rPr>
  </w:style>
  <w:style w:type="character" w:customStyle="1" w:styleId="26">
    <w:name w:val="Основной текст (2)_"/>
    <w:basedOn w:val="a0"/>
    <w:link w:val="27"/>
    <w:locked/>
    <w:rsid w:val="002F1CDD"/>
    <w:rPr>
      <w:sz w:val="30"/>
      <w:szCs w:val="30"/>
      <w:shd w:val="clear" w:color="auto" w:fill="FFFFFF"/>
    </w:rPr>
  </w:style>
  <w:style w:type="paragraph" w:customStyle="1" w:styleId="27">
    <w:name w:val="Основной текст (2)"/>
    <w:basedOn w:val="a"/>
    <w:link w:val="26"/>
    <w:rsid w:val="002F1CDD"/>
    <w:pPr>
      <w:shd w:val="clear" w:color="auto" w:fill="FFFFFF"/>
      <w:spacing w:after="60" w:line="331" w:lineRule="exact"/>
      <w:jc w:val="center"/>
    </w:pPr>
    <w:rPr>
      <w:rFonts w:asciiTheme="minorHAnsi" w:eastAsiaTheme="minorHAnsi" w:hAnsiTheme="minorHAnsi" w:cstheme="minorBidi"/>
      <w:sz w:val="30"/>
      <w:szCs w:val="30"/>
      <w:lang w:eastAsia="en-US"/>
    </w:rPr>
  </w:style>
  <w:style w:type="paragraph" w:customStyle="1" w:styleId="ConsPlusNormal">
    <w:name w:val="ConsPlusNormal"/>
    <w:rsid w:val="002F1CD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f">
    <w:name w:val="Subtle Reference"/>
    <w:basedOn w:val="a0"/>
    <w:uiPriority w:val="31"/>
    <w:qFormat/>
    <w:rsid w:val="002F1CDD"/>
    <w:rPr>
      <w:smallCaps/>
      <w:color w:val="5A5A5A" w:themeColor="text1" w:themeTint="A5"/>
    </w:rPr>
  </w:style>
  <w:style w:type="paragraph" w:customStyle="1" w:styleId="14">
    <w:name w:val="Без интервала1"/>
    <w:rsid w:val="0082677C"/>
    <w:pPr>
      <w:spacing w:after="0" w:line="240" w:lineRule="auto"/>
    </w:pPr>
    <w:rPr>
      <w:rFonts w:ascii="Calibri" w:eastAsia="Times New Roman" w:hAnsi="Calibri" w:cs="Calibri"/>
    </w:rPr>
  </w:style>
  <w:style w:type="character" w:customStyle="1" w:styleId="af5">
    <w:name w:val="Абзац списка Знак"/>
    <w:aliases w:val="References Знак,Paragraphe de liste1 Знак,List Paragraph1 Знак,Liste couleur - Accent 11 Знак"/>
    <w:link w:val="af4"/>
    <w:locked/>
    <w:rsid w:val="0082677C"/>
    <w:rPr>
      <w:rFonts w:ascii="Calibri" w:eastAsia="Calibri" w:hAnsi="Calibri" w:cs="Times New Roman"/>
    </w:rPr>
  </w:style>
  <w:style w:type="paragraph" w:customStyle="1" w:styleId="15">
    <w:name w:val="Обычный (веб)1"/>
    <w:basedOn w:val="a"/>
    <w:uiPriority w:val="99"/>
    <w:unhideWhenUsed/>
    <w:rsid w:val="0082677C"/>
    <w:pPr>
      <w:spacing w:after="150"/>
    </w:pPr>
  </w:style>
  <w:style w:type="character" w:customStyle="1" w:styleId="FontStyle12">
    <w:name w:val="Font Style12"/>
    <w:rsid w:val="00131483"/>
    <w:rPr>
      <w:rFonts w:ascii="Times New Roman" w:hAnsi="Times New Roman" w:cs="Times New Roman" w:hint="default"/>
      <w:sz w:val="30"/>
      <w:szCs w:val="30"/>
    </w:rPr>
  </w:style>
  <w:style w:type="character" w:customStyle="1" w:styleId="FontStyle14">
    <w:name w:val="Font Style14"/>
    <w:rsid w:val="00131483"/>
    <w:rPr>
      <w:rFonts w:ascii="Times New Roman" w:hAnsi="Times New Roman" w:cs="Times New Roman"/>
      <w:sz w:val="26"/>
      <w:szCs w:val="26"/>
    </w:rPr>
  </w:style>
  <w:style w:type="character" w:customStyle="1" w:styleId="21pt">
    <w:name w:val="Основной текст (2) + Интервал 1 pt"/>
    <w:rsid w:val="000A3B88"/>
    <w:rPr>
      <w:rFonts w:ascii="Times New Roman" w:eastAsia="Times New Roman" w:hAnsi="Times New Roman" w:cs="Times New Roman"/>
      <w:b w:val="0"/>
      <w:bCs w:val="0"/>
      <w:i w:val="0"/>
      <w:iCs w:val="0"/>
      <w:smallCaps w:val="0"/>
      <w:strike w:val="0"/>
      <w:color w:val="000000"/>
      <w:spacing w:val="30"/>
      <w:w w:val="100"/>
      <w:position w:val="0"/>
      <w:sz w:val="30"/>
      <w:szCs w:val="30"/>
      <w:u w:val="none"/>
      <w:shd w:val="clear" w:color="auto" w:fill="FFFFFF"/>
      <w:lang w:val="ru-RU" w:eastAsia="ru-RU" w:bidi="ru-RU"/>
    </w:rPr>
  </w:style>
  <w:style w:type="paragraph" w:customStyle="1" w:styleId="16">
    <w:name w:val="Основной текст1"/>
    <w:basedOn w:val="a"/>
    <w:link w:val="aff0"/>
    <w:rsid w:val="000A3B88"/>
    <w:pPr>
      <w:widowControl w:val="0"/>
      <w:shd w:val="clear" w:color="auto" w:fill="FFFFFF"/>
      <w:spacing w:after="660" w:line="346" w:lineRule="exact"/>
    </w:pPr>
    <w:rPr>
      <w:rFonts w:ascii="Calibri" w:eastAsia="Calibri" w:hAnsi="Calibri"/>
      <w:sz w:val="29"/>
      <w:szCs w:val="29"/>
      <w:lang w:val="x-none" w:eastAsia="en-US"/>
    </w:rPr>
  </w:style>
  <w:style w:type="character" w:customStyle="1" w:styleId="aff0">
    <w:name w:val="Основной текст_"/>
    <w:link w:val="16"/>
    <w:rsid w:val="000A3B88"/>
    <w:rPr>
      <w:rFonts w:ascii="Calibri" w:eastAsia="Calibri" w:hAnsi="Calibri" w:cs="Times New Roman"/>
      <w:sz w:val="29"/>
      <w:szCs w:val="29"/>
      <w:shd w:val="clear" w:color="auto" w:fill="FFFFFF"/>
      <w:lang w:val="x-none"/>
    </w:rPr>
  </w:style>
  <w:style w:type="character" w:customStyle="1" w:styleId="ConsPlusNonformat">
    <w:name w:val="ConsPlusNonformat Знак"/>
    <w:link w:val="ConsPlusNonformat0"/>
    <w:locked/>
    <w:rsid w:val="000A3B88"/>
    <w:rPr>
      <w:rFonts w:ascii="Courier New" w:hAnsi="Courier New"/>
    </w:rPr>
  </w:style>
  <w:style w:type="paragraph" w:customStyle="1" w:styleId="ConsPlusNonformat0">
    <w:name w:val="ConsPlusNonformat"/>
    <w:link w:val="ConsPlusNonformat"/>
    <w:rsid w:val="000A3B88"/>
    <w:pPr>
      <w:widowControl w:val="0"/>
      <w:spacing w:after="0" w:line="240" w:lineRule="auto"/>
    </w:pPr>
    <w:rPr>
      <w:rFonts w:ascii="Courier New" w:hAnsi="Courier New"/>
    </w:rPr>
  </w:style>
  <w:style w:type="numbering" w:customStyle="1" w:styleId="17">
    <w:name w:val="Нет списка1"/>
    <w:next w:val="a2"/>
    <w:uiPriority w:val="99"/>
    <w:semiHidden/>
    <w:unhideWhenUsed/>
    <w:rsid w:val="000A3B88"/>
  </w:style>
  <w:style w:type="paragraph" w:customStyle="1" w:styleId="18">
    <w:name w:val="Абзац списка1"/>
    <w:basedOn w:val="a"/>
    <w:rsid w:val="00477D5D"/>
    <w:pPr>
      <w:widowControl w:val="0"/>
      <w:autoSpaceDE w:val="0"/>
      <w:autoSpaceDN w:val="0"/>
      <w:adjustRightInd w:val="0"/>
      <w:ind w:left="720"/>
      <w:contextualSpacing/>
    </w:pPr>
    <w:rPr>
      <w:rFonts w:eastAsia="Calibri"/>
      <w:sz w:val="20"/>
      <w:szCs w:val="20"/>
    </w:rPr>
  </w:style>
  <w:style w:type="paragraph" w:styleId="aff1">
    <w:name w:val="caption"/>
    <w:basedOn w:val="a"/>
    <w:next w:val="a"/>
    <w:uiPriority w:val="35"/>
    <w:unhideWhenUsed/>
    <w:qFormat/>
    <w:rsid w:val="00AD6752"/>
    <w:pPr>
      <w:spacing w:after="200"/>
    </w:pPr>
    <w:rPr>
      <w:b/>
      <w:bCs/>
      <w:color w:val="4472C4" w:themeColor="accent1"/>
      <w:sz w:val="18"/>
      <w:szCs w:val="18"/>
    </w:rPr>
  </w:style>
  <w:style w:type="paragraph" w:styleId="aff2">
    <w:name w:val="Plain Text"/>
    <w:basedOn w:val="a"/>
    <w:link w:val="aff3"/>
    <w:unhideWhenUsed/>
    <w:rsid w:val="00357B8A"/>
    <w:rPr>
      <w:rFonts w:ascii="Courier New" w:hAnsi="Courier New" w:cs="Courier New"/>
      <w:sz w:val="20"/>
      <w:szCs w:val="20"/>
    </w:rPr>
  </w:style>
  <w:style w:type="character" w:customStyle="1" w:styleId="aff3">
    <w:name w:val="Текст Знак"/>
    <w:basedOn w:val="a0"/>
    <w:link w:val="aff2"/>
    <w:rsid w:val="00357B8A"/>
    <w:rPr>
      <w:rFonts w:ascii="Courier New" w:eastAsia="Times New Roman" w:hAnsi="Courier New" w:cs="Courier New"/>
      <w:sz w:val="20"/>
      <w:szCs w:val="20"/>
      <w:lang w:eastAsia="ru-RU"/>
    </w:rPr>
  </w:style>
  <w:style w:type="character" w:customStyle="1" w:styleId="FontStyle13">
    <w:name w:val="Font Style13"/>
    <w:rsid w:val="00A4320C"/>
    <w:rPr>
      <w:rFonts w:ascii="Times New Roman" w:hAnsi="Times New Roman" w:cs="Times New Roman"/>
      <w:sz w:val="26"/>
      <w:szCs w:val="26"/>
    </w:rPr>
  </w:style>
  <w:style w:type="paragraph" w:customStyle="1" w:styleId="endform">
    <w:name w:val="endform"/>
    <w:basedOn w:val="a"/>
    <w:uiPriority w:val="99"/>
    <w:rsid w:val="00916DC9"/>
    <w:pPr>
      <w:ind w:firstLine="567"/>
      <w:jc w:val="both"/>
    </w:pPr>
  </w:style>
  <w:style w:type="character" w:customStyle="1" w:styleId="FontStyle11">
    <w:name w:val="Font Style11"/>
    <w:basedOn w:val="a0"/>
    <w:uiPriority w:val="99"/>
    <w:rsid w:val="00DA55FF"/>
    <w:rPr>
      <w:rFonts w:ascii="Times New Roman" w:hAnsi="Times New Roman" w:cs="Times New Roman"/>
      <w:sz w:val="26"/>
      <w:szCs w:val="26"/>
    </w:rPr>
  </w:style>
  <w:style w:type="character" w:styleId="aff4">
    <w:name w:val="Intense Emphasis"/>
    <w:basedOn w:val="a0"/>
    <w:uiPriority w:val="21"/>
    <w:qFormat/>
    <w:rsid w:val="00902811"/>
    <w:rPr>
      <w:b/>
      <w:bCs/>
      <w:i/>
      <w:iCs/>
      <w:color w:val="4472C4" w:themeColor="accent1"/>
    </w:rPr>
  </w:style>
  <w:style w:type="paragraph" w:customStyle="1" w:styleId="aff5">
    <w:basedOn w:val="a"/>
    <w:next w:val="aa"/>
    <w:uiPriority w:val="99"/>
    <w:unhideWhenUsed/>
    <w:rsid w:val="00CF2793"/>
  </w:style>
  <w:style w:type="paragraph" w:customStyle="1" w:styleId="aff6">
    <w:name w:val="Стиль"/>
    <w:basedOn w:val="a"/>
    <w:next w:val="aa"/>
    <w:uiPriority w:val="99"/>
    <w:unhideWhenUsed/>
    <w:rsid w:val="00A802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158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BF17C8"/>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qFormat/>
    <w:rsid w:val="00BF17C8"/>
    <w:pPr>
      <w:keepNext/>
      <w:spacing w:before="240" w:after="60"/>
      <w:outlineLvl w:val="1"/>
    </w:pPr>
    <w:rPr>
      <w:rFonts w:ascii="Cambria" w:hAnsi="Cambria"/>
      <w:b/>
      <w:bCs/>
      <w:i/>
      <w:iCs/>
      <w:sz w:val="28"/>
      <w:szCs w:val="28"/>
      <w:lang w:val="x-none" w:eastAsia="x-none"/>
    </w:rPr>
  </w:style>
  <w:style w:type="paragraph" w:styleId="3">
    <w:name w:val="heading 3"/>
    <w:basedOn w:val="a"/>
    <w:next w:val="a"/>
    <w:link w:val="30"/>
    <w:qFormat/>
    <w:rsid w:val="00BF17C8"/>
    <w:pPr>
      <w:keepNext/>
      <w:tabs>
        <w:tab w:val="left" w:pos="5370"/>
      </w:tabs>
      <w:outlineLvl w:val="2"/>
    </w:pPr>
    <w:rPr>
      <w:b/>
      <w:bCs/>
      <w:sz w:val="28"/>
    </w:rPr>
  </w:style>
  <w:style w:type="paragraph" w:styleId="5">
    <w:name w:val="heading 5"/>
    <w:basedOn w:val="a"/>
    <w:next w:val="a"/>
    <w:link w:val="50"/>
    <w:qFormat/>
    <w:rsid w:val="00BF17C8"/>
    <w:pPr>
      <w:spacing w:before="240" w:after="60"/>
      <w:outlineLvl w:val="4"/>
    </w:pPr>
    <w:rPr>
      <w:b/>
      <w:bCs/>
      <w:i/>
      <w:iCs/>
      <w:sz w:val="26"/>
      <w:szCs w:val="26"/>
    </w:rPr>
  </w:style>
  <w:style w:type="paragraph" w:styleId="6">
    <w:name w:val="heading 6"/>
    <w:basedOn w:val="a"/>
    <w:next w:val="a"/>
    <w:link w:val="60"/>
    <w:qFormat/>
    <w:rsid w:val="00BF17C8"/>
    <w:pPr>
      <w:spacing w:before="240" w:after="60"/>
      <w:outlineLvl w:val="5"/>
    </w:pPr>
    <w:rPr>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531587"/>
    <w:rPr>
      <w:bCs/>
      <w:sz w:val="28"/>
      <w:szCs w:val="28"/>
    </w:rPr>
  </w:style>
  <w:style w:type="character" w:customStyle="1" w:styleId="a4">
    <w:name w:val="Основной текст Знак"/>
    <w:basedOn w:val="a0"/>
    <w:link w:val="a3"/>
    <w:rsid w:val="00531587"/>
    <w:rPr>
      <w:rFonts w:ascii="Times New Roman" w:eastAsia="Times New Roman" w:hAnsi="Times New Roman" w:cs="Times New Roman"/>
      <w:bCs/>
      <w:sz w:val="28"/>
      <w:szCs w:val="28"/>
      <w:lang w:eastAsia="ru-RU"/>
    </w:rPr>
  </w:style>
  <w:style w:type="table" w:styleId="a5">
    <w:name w:val="Table Grid"/>
    <w:basedOn w:val="a1"/>
    <w:uiPriority w:val="59"/>
    <w:rsid w:val="00E546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7E5676"/>
    <w:pPr>
      <w:tabs>
        <w:tab w:val="center" w:pos="4677"/>
        <w:tab w:val="right" w:pos="9355"/>
      </w:tabs>
    </w:pPr>
  </w:style>
  <w:style w:type="character" w:customStyle="1" w:styleId="a7">
    <w:name w:val="Верхний колонтитул Знак"/>
    <w:basedOn w:val="a0"/>
    <w:link w:val="a6"/>
    <w:uiPriority w:val="99"/>
    <w:rsid w:val="007E5676"/>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7E5676"/>
    <w:pPr>
      <w:tabs>
        <w:tab w:val="center" w:pos="4677"/>
        <w:tab w:val="right" w:pos="9355"/>
      </w:tabs>
    </w:pPr>
  </w:style>
  <w:style w:type="character" w:customStyle="1" w:styleId="a9">
    <w:name w:val="Нижний колонтитул Знак"/>
    <w:basedOn w:val="a0"/>
    <w:link w:val="a8"/>
    <w:uiPriority w:val="99"/>
    <w:rsid w:val="007E5676"/>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F17C8"/>
    <w:rPr>
      <w:rFonts w:ascii="Cambria" w:eastAsia="Times New Roman" w:hAnsi="Cambria" w:cs="Times New Roman"/>
      <w:b/>
      <w:bCs/>
      <w:kern w:val="32"/>
      <w:sz w:val="32"/>
      <w:szCs w:val="32"/>
      <w:lang w:val="x-none" w:eastAsia="x-none"/>
    </w:rPr>
  </w:style>
  <w:style w:type="character" w:customStyle="1" w:styleId="20">
    <w:name w:val="Заголовок 2 Знак"/>
    <w:basedOn w:val="a0"/>
    <w:link w:val="2"/>
    <w:rsid w:val="00BF17C8"/>
    <w:rPr>
      <w:rFonts w:ascii="Cambria" w:eastAsia="Times New Roman" w:hAnsi="Cambria" w:cs="Times New Roman"/>
      <w:b/>
      <w:bCs/>
      <w:i/>
      <w:iCs/>
      <w:sz w:val="28"/>
      <w:szCs w:val="28"/>
      <w:lang w:val="x-none" w:eastAsia="x-none"/>
    </w:rPr>
  </w:style>
  <w:style w:type="character" w:customStyle="1" w:styleId="30">
    <w:name w:val="Заголовок 3 Знак"/>
    <w:basedOn w:val="a0"/>
    <w:link w:val="3"/>
    <w:rsid w:val="00BF17C8"/>
    <w:rPr>
      <w:rFonts w:ascii="Times New Roman" w:eastAsia="Times New Roman" w:hAnsi="Times New Roman" w:cs="Times New Roman"/>
      <w:b/>
      <w:bCs/>
      <w:sz w:val="28"/>
      <w:szCs w:val="24"/>
      <w:lang w:eastAsia="ru-RU"/>
    </w:rPr>
  </w:style>
  <w:style w:type="character" w:customStyle="1" w:styleId="50">
    <w:name w:val="Заголовок 5 Знак"/>
    <w:basedOn w:val="a0"/>
    <w:link w:val="5"/>
    <w:rsid w:val="00BF17C8"/>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BF17C8"/>
    <w:rPr>
      <w:rFonts w:ascii="Times New Roman" w:eastAsia="Times New Roman" w:hAnsi="Times New Roman" w:cs="Times New Roman"/>
      <w:b/>
      <w:bCs/>
      <w:lang w:val="x-none" w:eastAsia="x-none"/>
    </w:rPr>
  </w:style>
  <w:style w:type="paragraph" w:styleId="aa">
    <w:name w:val="Normal (Web)"/>
    <w:aliases w:val="Знак Знак,Обычный (веб) Знак,Обычный (Web)1 Знак,Знак4 Знак,Знак4 Знак Знак Знак,Знак4 Знак Знак1,Знак4 Знак1,Обычный (веб) Знак1 Знак,Обычный (веб) Знак Знак1 Знак,Знак Знак1 Знак Знак1,Обычный (веб) Знак Знак Знак Знак1"/>
    <w:basedOn w:val="a"/>
    <w:uiPriority w:val="99"/>
    <w:unhideWhenUsed/>
    <w:rsid w:val="00BF17C8"/>
    <w:pPr>
      <w:spacing w:before="100" w:beforeAutospacing="1" w:after="100" w:afterAutospacing="1"/>
    </w:pPr>
  </w:style>
  <w:style w:type="paragraph" w:customStyle="1" w:styleId="Default">
    <w:name w:val="Default"/>
    <w:rsid w:val="00BF17C8"/>
    <w:pPr>
      <w:autoSpaceDE w:val="0"/>
      <w:autoSpaceDN w:val="0"/>
      <w:adjustRightInd w:val="0"/>
      <w:spacing w:after="0" w:line="240" w:lineRule="auto"/>
    </w:pPr>
    <w:rPr>
      <w:rFonts w:ascii="Cambria" w:eastAsia="Times New Roman" w:hAnsi="Cambria" w:cs="Cambria"/>
      <w:color w:val="000000"/>
      <w:sz w:val="24"/>
      <w:szCs w:val="24"/>
      <w:lang w:eastAsia="ru-RU"/>
    </w:rPr>
  </w:style>
  <w:style w:type="paragraph" w:styleId="ab">
    <w:name w:val="Balloon Text"/>
    <w:basedOn w:val="a"/>
    <w:link w:val="ac"/>
    <w:uiPriority w:val="99"/>
    <w:unhideWhenUsed/>
    <w:rsid w:val="00BF17C8"/>
    <w:pPr>
      <w:widowControl w:val="0"/>
      <w:autoSpaceDE w:val="0"/>
      <w:autoSpaceDN w:val="0"/>
      <w:adjustRightInd w:val="0"/>
    </w:pPr>
    <w:rPr>
      <w:rFonts w:ascii="Tahoma" w:hAnsi="Tahoma" w:cs="Tahoma"/>
      <w:sz w:val="16"/>
      <w:szCs w:val="16"/>
    </w:rPr>
  </w:style>
  <w:style w:type="character" w:customStyle="1" w:styleId="ac">
    <w:name w:val="Текст выноски Знак"/>
    <w:basedOn w:val="a0"/>
    <w:link w:val="ab"/>
    <w:uiPriority w:val="99"/>
    <w:rsid w:val="00BF17C8"/>
    <w:rPr>
      <w:rFonts w:ascii="Tahoma" w:eastAsia="Times New Roman" w:hAnsi="Tahoma" w:cs="Tahoma"/>
      <w:sz w:val="16"/>
      <w:szCs w:val="16"/>
      <w:lang w:eastAsia="ru-RU"/>
    </w:rPr>
  </w:style>
  <w:style w:type="character" w:styleId="ad">
    <w:name w:val="Strong"/>
    <w:basedOn w:val="a0"/>
    <w:qFormat/>
    <w:rsid w:val="00BF17C8"/>
    <w:rPr>
      <w:b/>
      <w:bCs/>
    </w:rPr>
  </w:style>
  <w:style w:type="character" w:styleId="ae">
    <w:name w:val="Emphasis"/>
    <w:basedOn w:val="a0"/>
    <w:qFormat/>
    <w:rsid w:val="00BF17C8"/>
    <w:rPr>
      <w:i/>
      <w:iCs/>
    </w:rPr>
  </w:style>
  <w:style w:type="character" w:styleId="af">
    <w:name w:val="page number"/>
    <w:basedOn w:val="a0"/>
    <w:rsid w:val="00BF17C8"/>
  </w:style>
  <w:style w:type="paragraph" w:styleId="af0">
    <w:name w:val="Document Map"/>
    <w:basedOn w:val="a"/>
    <w:link w:val="af1"/>
    <w:rsid w:val="00BF17C8"/>
    <w:pPr>
      <w:widowControl w:val="0"/>
      <w:shd w:val="clear" w:color="auto" w:fill="000080"/>
      <w:autoSpaceDE w:val="0"/>
      <w:autoSpaceDN w:val="0"/>
      <w:adjustRightInd w:val="0"/>
    </w:pPr>
    <w:rPr>
      <w:rFonts w:ascii="Tahoma" w:hAnsi="Tahoma" w:cs="Tahoma"/>
      <w:sz w:val="20"/>
      <w:szCs w:val="20"/>
    </w:rPr>
  </w:style>
  <w:style w:type="character" w:customStyle="1" w:styleId="af1">
    <w:name w:val="Схема документа Знак"/>
    <w:basedOn w:val="a0"/>
    <w:link w:val="af0"/>
    <w:rsid w:val="00BF17C8"/>
    <w:rPr>
      <w:rFonts w:ascii="Tahoma" w:eastAsia="Times New Roman" w:hAnsi="Tahoma" w:cs="Tahoma"/>
      <w:sz w:val="20"/>
      <w:szCs w:val="20"/>
      <w:shd w:val="clear" w:color="auto" w:fill="000080"/>
      <w:lang w:eastAsia="ru-RU"/>
    </w:rPr>
  </w:style>
  <w:style w:type="paragraph" w:styleId="af2">
    <w:name w:val="Body Text Indent"/>
    <w:basedOn w:val="a"/>
    <w:link w:val="af3"/>
    <w:rsid w:val="00BF17C8"/>
    <w:pPr>
      <w:spacing w:after="120"/>
      <w:ind w:left="283"/>
    </w:pPr>
    <w:rPr>
      <w:lang w:val="x-none" w:eastAsia="x-none"/>
    </w:rPr>
  </w:style>
  <w:style w:type="character" w:customStyle="1" w:styleId="af3">
    <w:name w:val="Основной текст с отступом Знак"/>
    <w:basedOn w:val="a0"/>
    <w:link w:val="af2"/>
    <w:rsid w:val="00BF17C8"/>
    <w:rPr>
      <w:rFonts w:ascii="Times New Roman" w:eastAsia="Times New Roman" w:hAnsi="Times New Roman" w:cs="Times New Roman"/>
      <w:sz w:val="24"/>
      <w:szCs w:val="24"/>
      <w:lang w:val="x-none" w:eastAsia="x-none"/>
    </w:rPr>
  </w:style>
  <w:style w:type="paragraph" w:styleId="af4">
    <w:name w:val="List Paragraph"/>
    <w:aliases w:val="References,Paragraphe de liste1,List Paragraph1,Liste couleur - Accent 11"/>
    <w:basedOn w:val="a"/>
    <w:link w:val="af5"/>
    <w:uiPriority w:val="34"/>
    <w:qFormat/>
    <w:rsid w:val="00BF17C8"/>
    <w:pPr>
      <w:spacing w:after="200" w:line="276" w:lineRule="auto"/>
      <w:ind w:left="720"/>
      <w:contextualSpacing/>
    </w:pPr>
    <w:rPr>
      <w:rFonts w:ascii="Calibri" w:eastAsia="Calibri" w:hAnsi="Calibri"/>
      <w:sz w:val="22"/>
      <w:szCs w:val="22"/>
      <w:lang w:eastAsia="en-US"/>
    </w:rPr>
  </w:style>
  <w:style w:type="paragraph" w:styleId="af6">
    <w:name w:val="No Spacing"/>
    <w:link w:val="af7"/>
    <w:qFormat/>
    <w:rsid w:val="00BF17C8"/>
    <w:pPr>
      <w:spacing w:after="0" w:line="240" w:lineRule="auto"/>
    </w:pPr>
    <w:rPr>
      <w:rFonts w:ascii="Calibri" w:eastAsia="Times New Roman" w:hAnsi="Calibri" w:cs="Times New Roman"/>
    </w:rPr>
  </w:style>
  <w:style w:type="character" w:customStyle="1" w:styleId="af7">
    <w:name w:val="Без интервала Знак"/>
    <w:link w:val="af6"/>
    <w:rsid w:val="00BF17C8"/>
    <w:rPr>
      <w:rFonts w:ascii="Calibri" w:eastAsia="Times New Roman" w:hAnsi="Calibri" w:cs="Times New Roman"/>
    </w:rPr>
  </w:style>
  <w:style w:type="character" w:customStyle="1" w:styleId="grame">
    <w:name w:val="grame"/>
    <w:basedOn w:val="a0"/>
    <w:rsid w:val="00BF17C8"/>
  </w:style>
  <w:style w:type="paragraph" w:styleId="21">
    <w:name w:val="Body Text 2"/>
    <w:basedOn w:val="a"/>
    <w:link w:val="22"/>
    <w:uiPriority w:val="99"/>
    <w:rsid w:val="00BF17C8"/>
    <w:pPr>
      <w:spacing w:after="120" w:line="480" w:lineRule="auto"/>
    </w:pPr>
    <w:rPr>
      <w:lang w:val="x-none" w:eastAsia="x-none"/>
    </w:rPr>
  </w:style>
  <w:style w:type="character" w:customStyle="1" w:styleId="22">
    <w:name w:val="Основной текст 2 Знак"/>
    <w:basedOn w:val="a0"/>
    <w:link w:val="21"/>
    <w:uiPriority w:val="99"/>
    <w:rsid w:val="00BF17C8"/>
    <w:rPr>
      <w:rFonts w:ascii="Times New Roman" w:eastAsia="Times New Roman" w:hAnsi="Times New Roman" w:cs="Times New Roman"/>
      <w:sz w:val="24"/>
      <w:szCs w:val="24"/>
      <w:lang w:val="x-none" w:eastAsia="x-none"/>
    </w:rPr>
  </w:style>
  <w:style w:type="character" w:customStyle="1" w:styleId="apple-converted-space">
    <w:name w:val="apple-converted-space"/>
    <w:basedOn w:val="a0"/>
    <w:rsid w:val="00BF17C8"/>
  </w:style>
  <w:style w:type="paragraph" w:customStyle="1" w:styleId="ConsPlusTitle">
    <w:name w:val="ConsPlusTitle"/>
    <w:rsid w:val="00BF17C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23">
    <w:name w:val="Body Text Indent 2"/>
    <w:basedOn w:val="a"/>
    <w:link w:val="24"/>
    <w:rsid w:val="00BF17C8"/>
    <w:pPr>
      <w:spacing w:after="120" w:line="480" w:lineRule="auto"/>
      <w:ind w:left="283"/>
    </w:pPr>
    <w:rPr>
      <w:rFonts w:eastAsia="SimSun"/>
      <w:lang w:eastAsia="zh-CN"/>
    </w:rPr>
  </w:style>
  <w:style w:type="character" w:customStyle="1" w:styleId="24">
    <w:name w:val="Основной текст с отступом 2 Знак"/>
    <w:basedOn w:val="a0"/>
    <w:link w:val="23"/>
    <w:rsid w:val="00BF17C8"/>
    <w:rPr>
      <w:rFonts w:ascii="Times New Roman" w:eastAsia="SimSun" w:hAnsi="Times New Roman" w:cs="Times New Roman"/>
      <w:sz w:val="24"/>
      <w:szCs w:val="24"/>
      <w:lang w:eastAsia="zh-CN"/>
    </w:rPr>
  </w:style>
  <w:style w:type="paragraph" w:customStyle="1" w:styleId="af8">
    <w:name w:val="Знак Знак Знак"/>
    <w:basedOn w:val="a"/>
    <w:rsid w:val="00BF17C8"/>
    <w:pPr>
      <w:jc w:val="both"/>
    </w:pPr>
    <w:rPr>
      <w:rFonts w:ascii="Verdana" w:hAnsi="Verdana" w:cs="Verdana"/>
      <w:sz w:val="20"/>
      <w:szCs w:val="20"/>
      <w:lang w:val="en-US" w:eastAsia="en-US"/>
    </w:rPr>
  </w:style>
  <w:style w:type="character" w:customStyle="1" w:styleId="11">
    <w:name w:val="Основной текст Знак1"/>
    <w:basedOn w:val="a0"/>
    <w:rsid w:val="00BF17C8"/>
    <w:rPr>
      <w:rFonts w:ascii="Courier New" w:hAnsi="Courier New" w:cs="Courier New"/>
    </w:rPr>
  </w:style>
  <w:style w:type="table" w:customStyle="1" w:styleId="12">
    <w:name w:val="Сетка таблицы1"/>
    <w:basedOn w:val="a1"/>
    <w:next w:val="a5"/>
    <w:uiPriority w:val="59"/>
    <w:rsid w:val="00BF17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next w:val="a5"/>
    <w:uiPriority w:val="59"/>
    <w:rsid w:val="00BF17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annotation reference"/>
    <w:basedOn w:val="a0"/>
    <w:uiPriority w:val="99"/>
    <w:semiHidden/>
    <w:unhideWhenUsed/>
    <w:rsid w:val="009739FD"/>
    <w:rPr>
      <w:sz w:val="16"/>
      <w:szCs w:val="16"/>
    </w:rPr>
  </w:style>
  <w:style w:type="paragraph" w:styleId="afa">
    <w:name w:val="annotation text"/>
    <w:basedOn w:val="a"/>
    <w:link w:val="afb"/>
    <w:uiPriority w:val="99"/>
    <w:semiHidden/>
    <w:unhideWhenUsed/>
    <w:rsid w:val="009739FD"/>
    <w:rPr>
      <w:sz w:val="20"/>
      <w:szCs w:val="20"/>
    </w:rPr>
  </w:style>
  <w:style w:type="character" w:customStyle="1" w:styleId="afb">
    <w:name w:val="Текст примечания Знак"/>
    <w:basedOn w:val="a0"/>
    <w:link w:val="afa"/>
    <w:uiPriority w:val="99"/>
    <w:semiHidden/>
    <w:rsid w:val="009739FD"/>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9739FD"/>
    <w:rPr>
      <w:b/>
      <w:bCs/>
    </w:rPr>
  </w:style>
  <w:style w:type="character" w:customStyle="1" w:styleId="afd">
    <w:name w:val="Тема примечания Знак"/>
    <w:basedOn w:val="afb"/>
    <w:link w:val="afc"/>
    <w:uiPriority w:val="99"/>
    <w:semiHidden/>
    <w:rsid w:val="009739FD"/>
    <w:rPr>
      <w:rFonts w:ascii="Times New Roman" w:eastAsia="Times New Roman" w:hAnsi="Times New Roman" w:cs="Times New Roman"/>
      <w:b/>
      <w:bCs/>
      <w:sz w:val="20"/>
      <w:szCs w:val="20"/>
      <w:lang w:eastAsia="ru-RU"/>
    </w:rPr>
  </w:style>
  <w:style w:type="character" w:styleId="afe">
    <w:name w:val="Hyperlink"/>
    <w:basedOn w:val="a0"/>
    <w:uiPriority w:val="99"/>
    <w:semiHidden/>
    <w:unhideWhenUsed/>
    <w:rsid w:val="00D90465"/>
    <w:rPr>
      <w:color w:val="0000FF"/>
      <w:u w:val="single"/>
    </w:rPr>
  </w:style>
  <w:style w:type="paragraph" w:customStyle="1" w:styleId="13">
    <w:name w:val="Обычный1"/>
    <w:rsid w:val="00D90465"/>
    <w:pPr>
      <w:spacing w:after="0" w:line="240" w:lineRule="auto"/>
    </w:pPr>
    <w:rPr>
      <w:rFonts w:ascii="Times New Roman" w:eastAsia="Times New Roman" w:hAnsi="Times New Roman" w:cs="Times New Roman"/>
      <w:sz w:val="20"/>
      <w:szCs w:val="20"/>
      <w:lang w:eastAsia="ru-RU"/>
    </w:rPr>
  </w:style>
  <w:style w:type="paragraph" w:styleId="31">
    <w:name w:val="Body Text 3"/>
    <w:basedOn w:val="a"/>
    <w:link w:val="32"/>
    <w:uiPriority w:val="99"/>
    <w:unhideWhenUsed/>
    <w:rsid w:val="00584C6F"/>
    <w:pPr>
      <w:spacing w:after="120"/>
    </w:pPr>
    <w:rPr>
      <w:sz w:val="16"/>
      <w:szCs w:val="16"/>
    </w:rPr>
  </w:style>
  <w:style w:type="character" w:customStyle="1" w:styleId="32">
    <w:name w:val="Основной текст 3 Знак"/>
    <w:basedOn w:val="a0"/>
    <w:link w:val="31"/>
    <w:uiPriority w:val="99"/>
    <w:rsid w:val="00584C6F"/>
    <w:rPr>
      <w:rFonts w:ascii="Times New Roman" w:eastAsia="Times New Roman" w:hAnsi="Times New Roman" w:cs="Times New Roman"/>
      <w:sz w:val="16"/>
      <w:szCs w:val="16"/>
      <w:lang w:eastAsia="ru-RU"/>
    </w:rPr>
  </w:style>
  <w:style w:type="character" w:customStyle="1" w:styleId="26">
    <w:name w:val="Основной текст (2)_"/>
    <w:basedOn w:val="a0"/>
    <w:link w:val="27"/>
    <w:locked/>
    <w:rsid w:val="002F1CDD"/>
    <w:rPr>
      <w:sz w:val="30"/>
      <w:szCs w:val="30"/>
      <w:shd w:val="clear" w:color="auto" w:fill="FFFFFF"/>
    </w:rPr>
  </w:style>
  <w:style w:type="paragraph" w:customStyle="1" w:styleId="27">
    <w:name w:val="Основной текст (2)"/>
    <w:basedOn w:val="a"/>
    <w:link w:val="26"/>
    <w:rsid w:val="002F1CDD"/>
    <w:pPr>
      <w:shd w:val="clear" w:color="auto" w:fill="FFFFFF"/>
      <w:spacing w:after="60" w:line="331" w:lineRule="exact"/>
      <w:jc w:val="center"/>
    </w:pPr>
    <w:rPr>
      <w:rFonts w:asciiTheme="minorHAnsi" w:eastAsiaTheme="minorHAnsi" w:hAnsiTheme="minorHAnsi" w:cstheme="minorBidi"/>
      <w:sz w:val="30"/>
      <w:szCs w:val="30"/>
      <w:lang w:eastAsia="en-US"/>
    </w:rPr>
  </w:style>
  <w:style w:type="paragraph" w:customStyle="1" w:styleId="ConsPlusNormal">
    <w:name w:val="ConsPlusNormal"/>
    <w:rsid w:val="002F1CD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f">
    <w:name w:val="Subtle Reference"/>
    <w:basedOn w:val="a0"/>
    <w:uiPriority w:val="31"/>
    <w:qFormat/>
    <w:rsid w:val="002F1CDD"/>
    <w:rPr>
      <w:smallCaps/>
      <w:color w:val="5A5A5A" w:themeColor="text1" w:themeTint="A5"/>
    </w:rPr>
  </w:style>
  <w:style w:type="paragraph" w:customStyle="1" w:styleId="14">
    <w:name w:val="Без интервала1"/>
    <w:rsid w:val="0082677C"/>
    <w:pPr>
      <w:spacing w:after="0" w:line="240" w:lineRule="auto"/>
    </w:pPr>
    <w:rPr>
      <w:rFonts w:ascii="Calibri" w:eastAsia="Times New Roman" w:hAnsi="Calibri" w:cs="Calibri"/>
    </w:rPr>
  </w:style>
  <w:style w:type="character" w:customStyle="1" w:styleId="af5">
    <w:name w:val="Абзац списка Знак"/>
    <w:aliases w:val="References Знак,Paragraphe de liste1 Знак,List Paragraph1 Знак,Liste couleur - Accent 11 Знак"/>
    <w:link w:val="af4"/>
    <w:locked/>
    <w:rsid w:val="0082677C"/>
    <w:rPr>
      <w:rFonts w:ascii="Calibri" w:eastAsia="Calibri" w:hAnsi="Calibri" w:cs="Times New Roman"/>
    </w:rPr>
  </w:style>
  <w:style w:type="paragraph" w:customStyle="1" w:styleId="15">
    <w:name w:val="Обычный (веб)1"/>
    <w:basedOn w:val="a"/>
    <w:uiPriority w:val="99"/>
    <w:unhideWhenUsed/>
    <w:rsid w:val="0082677C"/>
    <w:pPr>
      <w:spacing w:after="150"/>
    </w:pPr>
  </w:style>
  <w:style w:type="character" w:customStyle="1" w:styleId="FontStyle12">
    <w:name w:val="Font Style12"/>
    <w:rsid w:val="00131483"/>
    <w:rPr>
      <w:rFonts w:ascii="Times New Roman" w:hAnsi="Times New Roman" w:cs="Times New Roman" w:hint="default"/>
      <w:sz w:val="30"/>
      <w:szCs w:val="30"/>
    </w:rPr>
  </w:style>
  <w:style w:type="character" w:customStyle="1" w:styleId="FontStyle14">
    <w:name w:val="Font Style14"/>
    <w:rsid w:val="00131483"/>
    <w:rPr>
      <w:rFonts w:ascii="Times New Roman" w:hAnsi="Times New Roman" w:cs="Times New Roman"/>
      <w:sz w:val="26"/>
      <w:szCs w:val="26"/>
    </w:rPr>
  </w:style>
  <w:style w:type="character" w:customStyle="1" w:styleId="21pt">
    <w:name w:val="Основной текст (2) + Интервал 1 pt"/>
    <w:rsid w:val="000A3B88"/>
    <w:rPr>
      <w:rFonts w:ascii="Times New Roman" w:eastAsia="Times New Roman" w:hAnsi="Times New Roman" w:cs="Times New Roman"/>
      <w:b w:val="0"/>
      <w:bCs w:val="0"/>
      <w:i w:val="0"/>
      <w:iCs w:val="0"/>
      <w:smallCaps w:val="0"/>
      <w:strike w:val="0"/>
      <w:color w:val="000000"/>
      <w:spacing w:val="30"/>
      <w:w w:val="100"/>
      <w:position w:val="0"/>
      <w:sz w:val="30"/>
      <w:szCs w:val="30"/>
      <w:u w:val="none"/>
      <w:shd w:val="clear" w:color="auto" w:fill="FFFFFF"/>
      <w:lang w:val="ru-RU" w:eastAsia="ru-RU" w:bidi="ru-RU"/>
    </w:rPr>
  </w:style>
  <w:style w:type="paragraph" w:customStyle="1" w:styleId="16">
    <w:name w:val="Основной текст1"/>
    <w:basedOn w:val="a"/>
    <w:link w:val="aff0"/>
    <w:rsid w:val="000A3B88"/>
    <w:pPr>
      <w:widowControl w:val="0"/>
      <w:shd w:val="clear" w:color="auto" w:fill="FFFFFF"/>
      <w:spacing w:after="660" w:line="346" w:lineRule="exact"/>
    </w:pPr>
    <w:rPr>
      <w:rFonts w:ascii="Calibri" w:eastAsia="Calibri" w:hAnsi="Calibri"/>
      <w:sz w:val="29"/>
      <w:szCs w:val="29"/>
      <w:lang w:val="x-none" w:eastAsia="en-US"/>
    </w:rPr>
  </w:style>
  <w:style w:type="character" w:customStyle="1" w:styleId="aff0">
    <w:name w:val="Основной текст_"/>
    <w:link w:val="16"/>
    <w:rsid w:val="000A3B88"/>
    <w:rPr>
      <w:rFonts w:ascii="Calibri" w:eastAsia="Calibri" w:hAnsi="Calibri" w:cs="Times New Roman"/>
      <w:sz w:val="29"/>
      <w:szCs w:val="29"/>
      <w:shd w:val="clear" w:color="auto" w:fill="FFFFFF"/>
      <w:lang w:val="x-none"/>
    </w:rPr>
  </w:style>
  <w:style w:type="character" w:customStyle="1" w:styleId="ConsPlusNonformat">
    <w:name w:val="ConsPlusNonformat Знак"/>
    <w:link w:val="ConsPlusNonformat0"/>
    <w:locked/>
    <w:rsid w:val="000A3B88"/>
    <w:rPr>
      <w:rFonts w:ascii="Courier New" w:hAnsi="Courier New"/>
    </w:rPr>
  </w:style>
  <w:style w:type="paragraph" w:customStyle="1" w:styleId="ConsPlusNonformat0">
    <w:name w:val="ConsPlusNonformat"/>
    <w:link w:val="ConsPlusNonformat"/>
    <w:rsid w:val="000A3B88"/>
    <w:pPr>
      <w:widowControl w:val="0"/>
      <w:spacing w:after="0" w:line="240" w:lineRule="auto"/>
    </w:pPr>
    <w:rPr>
      <w:rFonts w:ascii="Courier New" w:hAnsi="Courier New"/>
    </w:rPr>
  </w:style>
  <w:style w:type="numbering" w:customStyle="1" w:styleId="17">
    <w:name w:val="Нет списка1"/>
    <w:next w:val="a2"/>
    <w:uiPriority w:val="99"/>
    <w:semiHidden/>
    <w:unhideWhenUsed/>
    <w:rsid w:val="000A3B88"/>
  </w:style>
  <w:style w:type="paragraph" w:customStyle="1" w:styleId="18">
    <w:name w:val="Абзац списка1"/>
    <w:basedOn w:val="a"/>
    <w:rsid w:val="00477D5D"/>
    <w:pPr>
      <w:widowControl w:val="0"/>
      <w:autoSpaceDE w:val="0"/>
      <w:autoSpaceDN w:val="0"/>
      <w:adjustRightInd w:val="0"/>
      <w:ind w:left="720"/>
      <w:contextualSpacing/>
    </w:pPr>
    <w:rPr>
      <w:rFonts w:eastAsia="Calibri"/>
      <w:sz w:val="20"/>
      <w:szCs w:val="20"/>
    </w:rPr>
  </w:style>
  <w:style w:type="paragraph" w:styleId="aff1">
    <w:name w:val="caption"/>
    <w:basedOn w:val="a"/>
    <w:next w:val="a"/>
    <w:uiPriority w:val="35"/>
    <w:unhideWhenUsed/>
    <w:qFormat/>
    <w:rsid w:val="00AD6752"/>
    <w:pPr>
      <w:spacing w:after="200"/>
    </w:pPr>
    <w:rPr>
      <w:b/>
      <w:bCs/>
      <w:color w:val="4472C4" w:themeColor="accent1"/>
      <w:sz w:val="18"/>
      <w:szCs w:val="18"/>
    </w:rPr>
  </w:style>
  <w:style w:type="paragraph" w:styleId="aff2">
    <w:name w:val="Plain Text"/>
    <w:basedOn w:val="a"/>
    <w:link w:val="aff3"/>
    <w:unhideWhenUsed/>
    <w:rsid w:val="00357B8A"/>
    <w:rPr>
      <w:rFonts w:ascii="Courier New" w:hAnsi="Courier New" w:cs="Courier New"/>
      <w:sz w:val="20"/>
      <w:szCs w:val="20"/>
    </w:rPr>
  </w:style>
  <w:style w:type="character" w:customStyle="1" w:styleId="aff3">
    <w:name w:val="Текст Знак"/>
    <w:basedOn w:val="a0"/>
    <w:link w:val="aff2"/>
    <w:rsid w:val="00357B8A"/>
    <w:rPr>
      <w:rFonts w:ascii="Courier New" w:eastAsia="Times New Roman" w:hAnsi="Courier New" w:cs="Courier New"/>
      <w:sz w:val="20"/>
      <w:szCs w:val="20"/>
      <w:lang w:eastAsia="ru-RU"/>
    </w:rPr>
  </w:style>
  <w:style w:type="character" w:customStyle="1" w:styleId="FontStyle13">
    <w:name w:val="Font Style13"/>
    <w:rsid w:val="00A4320C"/>
    <w:rPr>
      <w:rFonts w:ascii="Times New Roman" w:hAnsi="Times New Roman" w:cs="Times New Roman"/>
      <w:sz w:val="26"/>
      <w:szCs w:val="26"/>
    </w:rPr>
  </w:style>
  <w:style w:type="paragraph" w:customStyle="1" w:styleId="endform">
    <w:name w:val="endform"/>
    <w:basedOn w:val="a"/>
    <w:uiPriority w:val="99"/>
    <w:rsid w:val="00916DC9"/>
    <w:pPr>
      <w:ind w:firstLine="567"/>
      <w:jc w:val="both"/>
    </w:pPr>
  </w:style>
  <w:style w:type="character" w:customStyle="1" w:styleId="FontStyle11">
    <w:name w:val="Font Style11"/>
    <w:basedOn w:val="a0"/>
    <w:uiPriority w:val="99"/>
    <w:rsid w:val="00DA55FF"/>
    <w:rPr>
      <w:rFonts w:ascii="Times New Roman" w:hAnsi="Times New Roman" w:cs="Times New Roman"/>
      <w:sz w:val="26"/>
      <w:szCs w:val="26"/>
    </w:rPr>
  </w:style>
  <w:style w:type="character" w:styleId="aff4">
    <w:name w:val="Intense Emphasis"/>
    <w:basedOn w:val="a0"/>
    <w:uiPriority w:val="21"/>
    <w:qFormat/>
    <w:rsid w:val="00902811"/>
    <w:rPr>
      <w:b/>
      <w:bCs/>
      <w:i/>
      <w:iCs/>
      <w:color w:val="4472C4" w:themeColor="accent1"/>
    </w:rPr>
  </w:style>
  <w:style w:type="paragraph" w:customStyle="1" w:styleId="aff5">
    <w:basedOn w:val="a"/>
    <w:next w:val="aa"/>
    <w:uiPriority w:val="99"/>
    <w:unhideWhenUsed/>
    <w:rsid w:val="00CF2793"/>
  </w:style>
  <w:style w:type="paragraph" w:customStyle="1" w:styleId="aff6">
    <w:name w:val="Стиль"/>
    <w:basedOn w:val="a"/>
    <w:next w:val="aa"/>
    <w:uiPriority w:val="99"/>
    <w:unhideWhenUsed/>
    <w:rsid w:val="00A802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057">
      <w:bodyDiv w:val="1"/>
      <w:marLeft w:val="0"/>
      <w:marRight w:val="0"/>
      <w:marTop w:val="0"/>
      <w:marBottom w:val="0"/>
      <w:divBdr>
        <w:top w:val="none" w:sz="0" w:space="0" w:color="auto"/>
        <w:left w:val="none" w:sz="0" w:space="0" w:color="auto"/>
        <w:bottom w:val="none" w:sz="0" w:space="0" w:color="auto"/>
        <w:right w:val="none" w:sz="0" w:space="0" w:color="auto"/>
      </w:divBdr>
    </w:div>
    <w:div w:id="57633284">
      <w:bodyDiv w:val="1"/>
      <w:marLeft w:val="0"/>
      <w:marRight w:val="0"/>
      <w:marTop w:val="0"/>
      <w:marBottom w:val="0"/>
      <w:divBdr>
        <w:top w:val="none" w:sz="0" w:space="0" w:color="auto"/>
        <w:left w:val="none" w:sz="0" w:space="0" w:color="auto"/>
        <w:bottom w:val="none" w:sz="0" w:space="0" w:color="auto"/>
        <w:right w:val="none" w:sz="0" w:space="0" w:color="auto"/>
      </w:divBdr>
    </w:div>
    <w:div w:id="90467695">
      <w:bodyDiv w:val="1"/>
      <w:marLeft w:val="0"/>
      <w:marRight w:val="0"/>
      <w:marTop w:val="0"/>
      <w:marBottom w:val="0"/>
      <w:divBdr>
        <w:top w:val="none" w:sz="0" w:space="0" w:color="auto"/>
        <w:left w:val="none" w:sz="0" w:space="0" w:color="auto"/>
        <w:bottom w:val="none" w:sz="0" w:space="0" w:color="auto"/>
        <w:right w:val="none" w:sz="0" w:space="0" w:color="auto"/>
      </w:divBdr>
    </w:div>
    <w:div w:id="111942136">
      <w:bodyDiv w:val="1"/>
      <w:marLeft w:val="0"/>
      <w:marRight w:val="0"/>
      <w:marTop w:val="0"/>
      <w:marBottom w:val="0"/>
      <w:divBdr>
        <w:top w:val="none" w:sz="0" w:space="0" w:color="auto"/>
        <w:left w:val="none" w:sz="0" w:space="0" w:color="auto"/>
        <w:bottom w:val="none" w:sz="0" w:space="0" w:color="auto"/>
        <w:right w:val="none" w:sz="0" w:space="0" w:color="auto"/>
      </w:divBdr>
    </w:div>
    <w:div w:id="201478991">
      <w:bodyDiv w:val="1"/>
      <w:marLeft w:val="0"/>
      <w:marRight w:val="0"/>
      <w:marTop w:val="0"/>
      <w:marBottom w:val="0"/>
      <w:divBdr>
        <w:top w:val="none" w:sz="0" w:space="0" w:color="auto"/>
        <w:left w:val="none" w:sz="0" w:space="0" w:color="auto"/>
        <w:bottom w:val="none" w:sz="0" w:space="0" w:color="auto"/>
        <w:right w:val="none" w:sz="0" w:space="0" w:color="auto"/>
      </w:divBdr>
    </w:div>
    <w:div w:id="237445581">
      <w:bodyDiv w:val="1"/>
      <w:marLeft w:val="0"/>
      <w:marRight w:val="0"/>
      <w:marTop w:val="0"/>
      <w:marBottom w:val="0"/>
      <w:divBdr>
        <w:top w:val="none" w:sz="0" w:space="0" w:color="auto"/>
        <w:left w:val="none" w:sz="0" w:space="0" w:color="auto"/>
        <w:bottom w:val="none" w:sz="0" w:space="0" w:color="auto"/>
        <w:right w:val="none" w:sz="0" w:space="0" w:color="auto"/>
      </w:divBdr>
    </w:div>
    <w:div w:id="273368449">
      <w:bodyDiv w:val="1"/>
      <w:marLeft w:val="0"/>
      <w:marRight w:val="0"/>
      <w:marTop w:val="0"/>
      <w:marBottom w:val="0"/>
      <w:divBdr>
        <w:top w:val="none" w:sz="0" w:space="0" w:color="auto"/>
        <w:left w:val="none" w:sz="0" w:space="0" w:color="auto"/>
        <w:bottom w:val="none" w:sz="0" w:space="0" w:color="auto"/>
        <w:right w:val="none" w:sz="0" w:space="0" w:color="auto"/>
      </w:divBdr>
    </w:div>
    <w:div w:id="304241657">
      <w:bodyDiv w:val="1"/>
      <w:marLeft w:val="0"/>
      <w:marRight w:val="0"/>
      <w:marTop w:val="0"/>
      <w:marBottom w:val="0"/>
      <w:divBdr>
        <w:top w:val="none" w:sz="0" w:space="0" w:color="auto"/>
        <w:left w:val="none" w:sz="0" w:space="0" w:color="auto"/>
        <w:bottom w:val="none" w:sz="0" w:space="0" w:color="auto"/>
        <w:right w:val="none" w:sz="0" w:space="0" w:color="auto"/>
      </w:divBdr>
    </w:div>
    <w:div w:id="409734584">
      <w:bodyDiv w:val="1"/>
      <w:marLeft w:val="0"/>
      <w:marRight w:val="0"/>
      <w:marTop w:val="0"/>
      <w:marBottom w:val="0"/>
      <w:divBdr>
        <w:top w:val="none" w:sz="0" w:space="0" w:color="auto"/>
        <w:left w:val="none" w:sz="0" w:space="0" w:color="auto"/>
        <w:bottom w:val="none" w:sz="0" w:space="0" w:color="auto"/>
        <w:right w:val="none" w:sz="0" w:space="0" w:color="auto"/>
      </w:divBdr>
    </w:div>
    <w:div w:id="424426215">
      <w:bodyDiv w:val="1"/>
      <w:marLeft w:val="0"/>
      <w:marRight w:val="0"/>
      <w:marTop w:val="0"/>
      <w:marBottom w:val="0"/>
      <w:divBdr>
        <w:top w:val="none" w:sz="0" w:space="0" w:color="auto"/>
        <w:left w:val="none" w:sz="0" w:space="0" w:color="auto"/>
        <w:bottom w:val="none" w:sz="0" w:space="0" w:color="auto"/>
        <w:right w:val="none" w:sz="0" w:space="0" w:color="auto"/>
      </w:divBdr>
    </w:div>
    <w:div w:id="497236232">
      <w:bodyDiv w:val="1"/>
      <w:marLeft w:val="0"/>
      <w:marRight w:val="0"/>
      <w:marTop w:val="0"/>
      <w:marBottom w:val="0"/>
      <w:divBdr>
        <w:top w:val="none" w:sz="0" w:space="0" w:color="auto"/>
        <w:left w:val="none" w:sz="0" w:space="0" w:color="auto"/>
        <w:bottom w:val="none" w:sz="0" w:space="0" w:color="auto"/>
        <w:right w:val="none" w:sz="0" w:space="0" w:color="auto"/>
      </w:divBdr>
    </w:div>
    <w:div w:id="498278184">
      <w:bodyDiv w:val="1"/>
      <w:marLeft w:val="0"/>
      <w:marRight w:val="0"/>
      <w:marTop w:val="0"/>
      <w:marBottom w:val="0"/>
      <w:divBdr>
        <w:top w:val="none" w:sz="0" w:space="0" w:color="auto"/>
        <w:left w:val="none" w:sz="0" w:space="0" w:color="auto"/>
        <w:bottom w:val="none" w:sz="0" w:space="0" w:color="auto"/>
        <w:right w:val="none" w:sz="0" w:space="0" w:color="auto"/>
      </w:divBdr>
    </w:div>
    <w:div w:id="528418451">
      <w:bodyDiv w:val="1"/>
      <w:marLeft w:val="0"/>
      <w:marRight w:val="0"/>
      <w:marTop w:val="0"/>
      <w:marBottom w:val="0"/>
      <w:divBdr>
        <w:top w:val="none" w:sz="0" w:space="0" w:color="auto"/>
        <w:left w:val="none" w:sz="0" w:space="0" w:color="auto"/>
        <w:bottom w:val="none" w:sz="0" w:space="0" w:color="auto"/>
        <w:right w:val="none" w:sz="0" w:space="0" w:color="auto"/>
      </w:divBdr>
    </w:div>
    <w:div w:id="550574551">
      <w:bodyDiv w:val="1"/>
      <w:marLeft w:val="0"/>
      <w:marRight w:val="0"/>
      <w:marTop w:val="0"/>
      <w:marBottom w:val="0"/>
      <w:divBdr>
        <w:top w:val="none" w:sz="0" w:space="0" w:color="auto"/>
        <w:left w:val="none" w:sz="0" w:space="0" w:color="auto"/>
        <w:bottom w:val="none" w:sz="0" w:space="0" w:color="auto"/>
        <w:right w:val="none" w:sz="0" w:space="0" w:color="auto"/>
      </w:divBdr>
    </w:div>
    <w:div w:id="562259813">
      <w:bodyDiv w:val="1"/>
      <w:marLeft w:val="0"/>
      <w:marRight w:val="0"/>
      <w:marTop w:val="0"/>
      <w:marBottom w:val="0"/>
      <w:divBdr>
        <w:top w:val="none" w:sz="0" w:space="0" w:color="auto"/>
        <w:left w:val="none" w:sz="0" w:space="0" w:color="auto"/>
        <w:bottom w:val="none" w:sz="0" w:space="0" w:color="auto"/>
        <w:right w:val="none" w:sz="0" w:space="0" w:color="auto"/>
      </w:divBdr>
    </w:div>
    <w:div w:id="602735585">
      <w:bodyDiv w:val="1"/>
      <w:marLeft w:val="0"/>
      <w:marRight w:val="0"/>
      <w:marTop w:val="0"/>
      <w:marBottom w:val="0"/>
      <w:divBdr>
        <w:top w:val="none" w:sz="0" w:space="0" w:color="auto"/>
        <w:left w:val="none" w:sz="0" w:space="0" w:color="auto"/>
        <w:bottom w:val="none" w:sz="0" w:space="0" w:color="auto"/>
        <w:right w:val="none" w:sz="0" w:space="0" w:color="auto"/>
      </w:divBdr>
    </w:div>
    <w:div w:id="625742233">
      <w:bodyDiv w:val="1"/>
      <w:marLeft w:val="0"/>
      <w:marRight w:val="0"/>
      <w:marTop w:val="0"/>
      <w:marBottom w:val="0"/>
      <w:divBdr>
        <w:top w:val="none" w:sz="0" w:space="0" w:color="auto"/>
        <w:left w:val="none" w:sz="0" w:space="0" w:color="auto"/>
        <w:bottom w:val="none" w:sz="0" w:space="0" w:color="auto"/>
        <w:right w:val="none" w:sz="0" w:space="0" w:color="auto"/>
      </w:divBdr>
    </w:div>
    <w:div w:id="658969654">
      <w:bodyDiv w:val="1"/>
      <w:marLeft w:val="0"/>
      <w:marRight w:val="0"/>
      <w:marTop w:val="0"/>
      <w:marBottom w:val="0"/>
      <w:divBdr>
        <w:top w:val="none" w:sz="0" w:space="0" w:color="auto"/>
        <w:left w:val="none" w:sz="0" w:space="0" w:color="auto"/>
        <w:bottom w:val="none" w:sz="0" w:space="0" w:color="auto"/>
        <w:right w:val="none" w:sz="0" w:space="0" w:color="auto"/>
      </w:divBdr>
    </w:div>
    <w:div w:id="696547200">
      <w:bodyDiv w:val="1"/>
      <w:marLeft w:val="0"/>
      <w:marRight w:val="0"/>
      <w:marTop w:val="0"/>
      <w:marBottom w:val="0"/>
      <w:divBdr>
        <w:top w:val="none" w:sz="0" w:space="0" w:color="auto"/>
        <w:left w:val="none" w:sz="0" w:space="0" w:color="auto"/>
        <w:bottom w:val="none" w:sz="0" w:space="0" w:color="auto"/>
        <w:right w:val="none" w:sz="0" w:space="0" w:color="auto"/>
      </w:divBdr>
    </w:div>
    <w:div w:id="718821369">
      <w:bodyDiv w:val="1"/>
      <w:marLeft w:val="0"/>
      <w:marRight w:val="0"/>
      <w:marTop w:val="0"/>
      <w:marBottom w:val="0"/>
      <w:divBdr>
        <w:top w:val="none" w:sz="0" w:space="0" w:color="auto"/>
        <w:left w:val="none" w:sz="0" w:space="0" w:color="auto"/>
        <w:bottom w:val="none" w:sz="0" w:space="0" w:color="auto"/>
        <w:right w:val="none" w:sz="0" w:space="0" w:color="auto"/>
      </w:divBdr>
    </w:div>
    <w:div w:id="738333578">
      <w:bodyDiv w:val="1"/>
      <w:marLeft w:val="0"/>
      <w:marRight w:val="0"/>
      <w:marTop w:val="0"/>
      <w:marBottom w:val="0"/>
      <w:divBdr>
        <w:top w:val="none" w:sz="0" w:space="0" w:color="auto"/>
        <w:left w:val="none" w:sz="0" w:space="0" w:color="auto"/>
        <w:bottom w:val="none" w:sz="0" w:space="0" w:color="auto"/>
        <w:right w:val="none" w:sz="0" w:space="0" w:color="auto"/>
      </w:divBdr>
    </w:div>
    <w:div w:id="754400615">
      <w:bodyDiv w:val="1"/>
      <w:marLeft w:val="0"/>
      <w:marRight w:val="0"/>
      <w:marTop w:val="0"/>
      <w:marBottom w:val="0"/>
      <w:divBdr>
        <w:top w:val="none" w:sz="0" w:space="0" w:color="auto"/>
        <w:left w:val="none" w:sz="0" w:space="0" w:color="auto"/>
        <w:bottom w:val="none" w:sz="0" w:space="0" w:color="auto"/>
        <w:right w:val="none" w:sz="0" w:space="0" w:color="auto"/>
      </w:divBdr>
    </w:div>
    <w:div w:id="772287950">
      <w:bodyDiv w:val="1"/>
      <w:marLeft w:val="0"/>
      <w:marRight w:val="0"/>
      <w:marTop w:val="0"/>
      <w:marBottom w:val="0"/>
      <w:divBdr>
        <w:top w:val="none" w:sz="0" w:space="0" w:color="auto"/>
        <w:left w:val="none" w:sz="0" w:space="0" w:color="auto"/>
        <w:bottom w:val="none" w:sz="0" w:space="0" w:color="auto"/>
        <w:right w:val="none" w:sz="0" w:space="0" w:color="auto"/>
      </w:divBdr>
    </w:div>
    <w:div w:id="846403573">
      <w:bodyDiv w:val="1"/>
      <w:marLeft w:val="0"/>
      <w:marRight w:val="0"/>
      <w:marTop w:val="0"/>
      <w:marBottom w:val="0"/>
      <w:divBdr>
        <w:top w:val="none" w:sz="0" w:space="0" w:color="auto"/>
        <w:left w:val="none" w:sz="0" w:space="0" w:color="auto"/>
        <w:bottom w:val="none" w:sz="0" w:space="0" w:color="auto"/>
        <w:right w:val="none" w:sz="0" w:space="0" w:color="auto"/>
      </w:divBdr>
    </w:div>
    <w:div w:id="849874923">
      <w:bodyDiv w:val="1"/>
      <w:marLeft w:val="0"/>
      <w:marRight w:val="0"/>
      <w:marTop w:val="0"/>
      <w:marBottom w:val="0"/>
      <w:divBdr>
        <w:top w:val="none" w:sz="0" w:space="0" w:color="auto"/>
        <w:left w:val="none" w:sz="0" w:space="0" w:color="auto"/>
        <w:bottom w:val="none" w:sz="0" w:space="0" w:color="auto"/>
        <w:right w:val="none" w:sz="0" w:space="0" w:color="auto"/>
      </w:divBdr>
    </w:div>
    <w:div w:id="869296439">
      <w:bodyDiv w:val="1"/>
      <w:marLeft w:val="0"/>
      <w:marRight w:val="0"/>
      <w:marTop w:val="0"/>
      <w:marBottom w:val="0"/>
      <w:divBdr>
        <w:top w:val="none" w:sz="0" w:space="0" w:color="auto"/>
        <w:left w:val="none" w:sz="0" w:space="0" w:color="auto"/>
        <w:bottom w:val="none" w:sz="0" w:space="0" w:color="auto"/>
        <w:right w:val="none" w:sz="0" w:space="0" w:color="auto"/>
      </w:divBdr>
    </w:div>
    <w:div w:id="895776840">
      <w:bodyDiv w:val="1"/>
      <w:marLeft w:val="0"/>
      <w:marRight w:val="0"/>
      <w:marTop w:val="0"/>
      <w:marBottom w:val="0"/>
      <w:divBdr>
        <w:top w:val="none" w:sz="0" w:space="0" w:color="auto"/>
        <w:left w:val="none" w:sz="0" w:space="0" w:color="auto"/>
        <w:bottom w:val="none" w:sz="0" w:space="0" w:color="auto"/>
        <w:right w:val="none" w:sz="0" w:space="0" w:color="auto"/>
      </w:divBdr>
    </w:div>
    <w:div w:id="947465666">
      <w:bodyDiv w:val="1"/>
      <w:marLeft w:val="0"/>
      <w:marRight w:val="0"/>
      <w:marTop w:val="0"/>
      <w:marBottom w:val="0"/>
      <w:divBdr>
        <w:top w:val="none" w:sz="0" w:space="0" w:color="auto"/>
        <w:left w:val="none" w:sz="0" w:space="0" w:color="auto"/>
        <w:bottom w:val="none" w:sz="0" w:space="0" w:color="auto"/>
        <w:right w:val="none" w:sz="0" w:space="0" w:color="auto"/>
      </w:divBdr>
    </w:div>
    <w:div w:id="998846166">
      <w:bodyDiv w:val="1"/>
      <w:marLeft w:val="0"/>
      <w:marRight w:val="0"/>
      <w:marTop w:val="0"/>
      <w:marBottom w:val="0"/>
      <w:divBdr>
        <w:top w:val="none" w:sz="0" w:space="0" w:color="auto"/>
        <w:left w:val="none" w:sz="0" w:space="0" w:color="auto"/>
        <w:bottom w:val="none" w:sz="0" w:space="0" w:color="auto"/>
        <w:right w:val="none" w:sz="0" w:space="0" w:color="auto"/>
      </w:divBdr>
    </w:div>
    <w:div w:id="1047801384">
      <w:bodyDiv w:val="1"/>
      <w:marLeft w:val="0"/>
      <w:marRight w:val="0"/>
      <w:marTop w:val="0"/>
      <w:marBottom w:val="0"/>
      <w:divBdr>
        <w:top w:val="none" w:sz="0" w:space="0" w:color="auto"/>
        <w:left w:val="none" w:sz="0" w:space="0" w:color="auto"/>
        <w:bottom w:val="none" w:sz="0" w:space="0" w:color="auto"/>
        <w:right w:val="none" w:sz="0" w:space="0" w:color="auto"/>
      </w:divBdr>
    </w:div>
    <w:div w:id="1059747513">
      <w:bodyDiv w:val="1"/>
      <w:marLeft w:val="0"/>
      <w:marRight w:val="0"/>
      <w:marTop w:val="0"/>
      <w:marBottom w:val="0"/>
      <w:divBdr>
        <w:top w:val="none" w:sz="0" w:space="0" w:color="auto"/>
        <w:left w:val="none" w:sz="0" w:space="0" w:color="auto"/>
        <w:bottom w:val="none" w:sz="0" w:space="0" w:color="auto"/>
        <w:right w:val="none" w:sz="0" w:space="0" w:color="auto"/>
      </w:divBdr>
    </w:div>
    <w:div w:id="1121190967">
      <w:bodyDiv w:val="1"/>
      <w:marLeft w:val="0"/>
      <w:marRight w:val="0"/>
      <w:marTop w:val="0"/>
      <w:marBottom w:val="0"/>
      <w:divBdr>
        <w:top w:val="none" w:sz="0" w:space="0" w:color="auto"/>
        <w:left w:val="none" w:sz="0" w:space="0" w:color="auto"/>
        <w:bottom w:val="none" w:sz="0" w:space="0" w:color="auto"/>
        <w:right w:val="none" w:sz="0" w:space="0" w:color="auto"/>
      </w:divBdr>
    </w:div>
    <w:div w:id="1123384200">
      <w:bodyDiv w:val="1"/>
      <w:marLeft w:val="0"/>
      <w:marRight w:val="0"/>
      <w:marTop w:val="0"/>
      <w:marBottom w:val="0"/>
      <w:divBdr>
        <w:top w:val="none" w:sz="0" w:space="0" w:color="auto"/>
        <w:left w:val="none" w:sz="0" w:space="0" w:color="auto"/>
        <w:bottom w:val="none" w:sz="0" w:space="0" w:color="auto"/>
        <w:right w:val="none" w:sz="0" w:space="0" w:color="auto"/>
      </w:divBdr>
    </w:div>
    <w:div w:id="1138691848">
      <w:bodyDiv w:val="1"/>
      <w:marLeft w:val="0"/>
      <w:marRight w:val="0"/>
      <w:marTop w:val="0"/>
      <w:marBottom w:val="0"/>
      <w:divBdr>
        <w:top w:val="none" w:sz="0" w:space="0" w:color="auto"/>
        <w:left w:val="none" w:sz="0" w:space="0" w:color="auto"/>
        <w:bottom w:val="none" w:sz="0" w:space="0" w:color="auto"/>
        <w:right w:val="none" w:sz="0" w:space="0" w:color="auto"/>
      </w:divBdr>
    </w:div>
    <w:div w:id="1142308217">
      <w:bodyDiv w:val="1"/>
      <w:marLeft w:val="0"/>
      <w:marRight w:val="0"/>
      <w:marTop w:val="0"/>
      <w:marBottom w:val="0"/>
      <w:divBdr>
        <w:top w:val="none" w:sz="0" w:space="0" w:color="auto"/>
        <w:left w:val="none" w:sz="0" w:space="0" w:color="auto"/>
        <w:bottom w:val="none" w:sz="0" w:space="0" w:color="auto"/>
        <w:right w:val="none" w:sz="0" w:space="0" w:color="auto"/>
      </w:divBdr>
    </w:div>
    <w:div w:id="1145197093">
      <w:bodyDiv w:val="1"/>
      <w:marLeft w:val="0"/>
      <w:marRight w:val="0"/>
      <w:marTop w:val="0"/>
      <w:marBottom w:val="0"/>
      <w:divBdr>
        <w:top w:val="none" w:sz="0" w:space="0" w:color="auto"/>
        <w:left w:val="none" w:sz="0" w:space="0" w:color="auto"/>
        <w:bottom w:val="none" w:sz="0" w:space="0" w:color="auto"/>
        <w:right w:val="none" w:sz="0" w:space="0" w:color="auto"/>
      </w:divBdr>
    </w:div>
    <w:div w:id="1192768309">
      <w:bodyDiv w:val="1"/>
      <w:marLeft w:val="0"/>
      <w:marRight w:val="0"/>
      <w:marTop w:val="0"/>
      <w:marBottom w:val="0"/>
      <w:divBdr>
        <w:top w:val="none" w:sz="0" w:space="0" w:color="auto"/>
        <w:left w:val="none" w:sz="0" w:space="0" w:color="auto"/>
        <w:bottom w:val="none" w:sz="0" w:space="0" w:color="auto"/>
        <w:right w:val="none" w:sz="0" w:space="0" w:color="auto"/>
      </w:divBdr>
    </w:div>
    <w:div w:id="1216160342">
      <w:bodyDiv w:val="1"/>
      <w:marLeft w:val="0"/>
      <w:marRight w:val="0"/>
      <w:marTop w:val="0"/>
      <w:marBottom w:val="0"/>
      <w:divBdr>
        <w:top w:val="none" w:sz="0" w:space="0" w:color="auto"/>
        <w:left w:val="none" w:sz="0" w:space="0" w:color="auto"/>
        <w:bottom w:val="none" w:sz="0" w:space="0" w:color="auto"/>
        <w:right w:val="none" w:sz="0" w:space="0" w:color="auto"/>
      </w:divBdr>
    </w:div>
    <w:div w:id="1231042953">
      <w:bodyDiv w:val="1"/>
      <w:marLeft w:val="0"/>
      <w:marRight w:val="0"/>
      <w:marTop w:val="0"/>
      <w:marBottom w:val="0"/>
      <w:divBdr>
        <w:top w:val="none" w:sz="0" w:space="0" w:color="auto"/>
        <w:left w:val="none" w:sz="0" w:space="0" w:color="auto"/>
        <w:bottom w:val="none" w:sz="0" w:space="0" w:color="auto"/>
        <w:right w:val="none" w:sz="0" w:space="0" w:color="auto"/>
      </w:divBdr>
    </w:div>
    <w:div w:id="1246571560">
      <w:bodyDiv w:val="1"/>
      <w:marLeft w:val="0"/>
      <w:marRight w:val="0"/>
      <w:marTop w:val="0"/>
      <w:marBottom w:val="0"/>
      <w:divBdr>
        <w:top w:val="none" w:sz="0" w:space="0" w:color="auto"/>
        <w:left w:val="none" w:sz="0" w:space="0" w:color="auto"/>
        <w:bottom w:val="none" w:sz="0" w:space="0" w:color="auto"/>
        <w:right w:val="none" w:sz="0" w:space="0" w:color="auto"/>
      </w:divBdr>
    </w:div>
    <w:div w:id="1278831613">
      <w:bodyDiv w:val="1"/>
      <w:marLeft w:val="0"/>
      <w:marRight w:val="0"/>
      <w:marTop w:val="0"/>
      <w:marBottom w:val="0"/>
      <w:divBdr>
        <w:top w:val="none" w:sz="0" w:space="0" w:color="auto"/>
        <w:left w:val="none" w:sz="0" w:space="0" w:color="auto"/>
        <w:bottom w:val="none" w:sz="0" w:space="0" w:color="auto"/>
        <w:right w:val="none" w:sz="0" w:space="0" w:color="auto"/>
      </w:divBdr>
    </w:div>
    <w:div w:id="1294016242">
      <w:bodyDiv w:val="1"/>
      <w:marLeft w:val="0"/>
      <w:marRight w:val="0"/>
      <w:marTop w:val="0"/>
      <w:marBottom w:val="0"/>
      <w:divBdr>
        <w:top w:val="none" w:sz="0" w:space="0" w:color="auto"/>
        <w:left w:val="none" w:sz="0" w:space="0" w:color="auto"/>
        <w:bottom w:val="none" w:sz="0" w:space="0" w:color="auto"/>
        <w:right w:val="none" w:sz="0" w:space="0" w:color="auto"/>
      </w:divBdr>
    </w:div>
    <w:div w:id="1317145422">
      <w:bodyDiv w:val="1"/>
      <w:marLeft w:val="0"/>
      <w:marRight w:val="0"/>
      <w:marTop w:val="0"/>
      <w:marBottom w:val="0"/>
      <w:divBdr>
        <w:top w:val="none" w:sz="0" w:space="0" w:color="auto"/>
        <w:left w:val="none" w:sz="0" w:space="0" w:color="auto"/>
        <w:bottom w:val="none" w:sz="0" w:space="0" w:color="auto"/>
        <w:right w:val="none" w:sz="0" w:space="0" w:color="auto"/>
      </w:divBdr>
    </w:div>
    <w:div w:id="1344669866">
      <w:bodyDiv w:val="1"/>
      <w:marLeft w:val="0"/>
      <w:marRight w:val="0"/>
      <w:marTop w:val="0"/>
      <w:marBottom w:val="0"/>
      <w:divBdr>
        <w:top w:val="none" w:sz="0" w:space="0" w:color="auto"/>
        <w:left w:val="none" w:sz="0" w:space="0" w:color="auto"/>
        <w:bottom w:val="none" w:sz="0" w:space="0" w:color="auto"/>
        <w:right w:val="none" w:sz="0" w:space="0" w:color="auto"/>
      </w:divBdr>
    </w:div>
    <w:div w:id="1355351179">
      <w:bodyDiv w:val="1"/>
      <w:marLeft w:val="0"/>
      <w:marRight w:val="0"/>
      <w:marTop w:val="0"/>
      <w:marBottom w:val="0"/>
      <w:divBdr>
        <w:top w:val="none" w:sz="0" w:space="0" w:color="auto"/>
        <w:left w:val="none" w:sz="0" w:space="0" w:color="auto"/>
        <w:bottom w:val="none" w:sz="0" w:space="0" w:color="auto"/>
        <w:right w:val="none" w:sz="0" w:space="0" w:color="auto"/>
      </w:divBdr>
    </w:div>
    <w:div w:id="1401292015">
      <w:bodyDiv w:val="1"/>
      <w:marLeft w:val="0"/>
      <w:marRight w:val="0"/>
      <w:marTop w:val="0"/>
      <w:marBottom w:val="0"/>
      <w:divBdr>
        <w:top w:val="none" w:sz="0" w:space="0" w:color="auto"/>
        <w:left w:val="none" w:sz="0" w:space="0" w:color="auto"/>
        <w:bottom w:val="none" w:sz="0" w:space="0" w:color="auto"/>
        <w:right w:val="none" w:sz="0" w:space="0" w:color="auto"/>
      </w:divBdr>
    </w:div>
    <w:div w:id="1415393720">
      <w:bodyDiv w:val="1"/>
      <w:marLeft w:val="0"/>
      <w:marRight w:val="0"/>
      <w:marTop w:val="0"/>
      <w:marBottom w:val="0"/>
      <w:divBdr>
        <w:top w:val="none" w:sz="0" w:space="0" w:color="auto"/>
        <w:left w:val="none" w:sz="0" w:space="0" w:color="auto"/>
        <w:bottom w:val="none" w:sz="0" w:space="0" w:color="auto"/>
        <w:right w:val="none" w:sz="0" w:space="0" w:color="auto"/>
      </w:divBdr>
    </w:div>
    <w:div w:id="1475564205">
      <w:bodyDiv w:val="1"/>
      <w:marLeft w:val="0"/>
      <w:marRight w:val="0"/>
      <w:marTop w:val="0"/>
      <w:marBottom w:val="0"/>
      <w:divBdr>
        <w:top w:val="none" w:sz="0" w:space="0" w:color="auto"/>
        <w:left w:val="none" w:sz="0" w:space="0" w:color="auto"/>
        <w:bottom w:val="none" w:sz="0" w:space="0" w:color="auto"/>
        <w:right w:val="none" w:sz="0" w:space="0" w:color="auto"/>
      </w:divBdr>
    </w:div>
    <w:div w:id="1480536962">
      <w:bodyDiv w:val="1"/>
      <w:marLeft w:val="0"/>
      <w:marRight w:val="0"/>
      <w:marTop w:val="0"/>
      <w:marBottom w:val="0"/>
      <w:divBdr>
        <w:top w:val="none" w:sz="0" w:space="0" w:color="auto"/>
        <w:left w:val="none" w:sz="0" w:space="0" w:color="auto"/>
        <w:bottom w:val="none" w:sz="0" w:space="0" w:color="auto"/>
        <w:right w:val="none" w:sz="0" w:space="0" w:color="auto"/>
      </w:divBdr>
    </w:div>
    <w:div w:id="1486238099">
      <w:bodyDiv w:val="1"/>
      <w:marLeft w:val="0"/>
      <w:marRight w:val="0"/>
      <w:marTop w:val="0"/>
      <w:marBottom w:val="0"/>
      <w:divBdr>
        <w:top w:val="none" w:sz="0" w:space="0" w:color="auto"/>
        <w:left w:val="none" w:sz="0" w:space="0" w:color="auto"/>
        <w:bottom w:val="none" w:sz="0" w:space="0" w:color="auto"/>
        <w:right w:val="none" w:sz="0" w:space="0" w:color="auto"/>
      </w:divBdr>
    </w:div>
    <w:div w:id="1500779296">
      <w:bodyDiv w:val="1"/>
      <w:marLeft w:val="0"/>
      <w:marRight w:val="0"/>
      <w:marTop w:val="0"/>
      <w:marBottom w:val="0"/>
      <w:divBdr>
        <w:top w:val="none" w:sz="0" w:space="0" w:color="auto"/>
        <w:left w:val="none" w:sz="0" w:space="0" w:color="auto"/>
        <w:bottom w:val="none" w:sz="0" w:space="0" w:color="auto"/>
        <w:right w:val="none" w:sz="0" w:space="0" w:color="auto"/>
      </w:divBdr>
    </w:div>
    <w:div w:id="1522930983">
      <w:bodyDiv w:val="1"/>
      <w:marLeft w:val="0"/>
      <w:marRight w:val="0"/>
      <w:marTop w:val="0"/>
      <w:marBottom w:val="0"/>
      <w:divBdr>
        <w:top w:val="none" w:sz="0" w:space="0" w:color="auto"/>
        <w:left w:val="none" w:sz="0" w:space="0" w:color="auto"/>
        <w:bottom w:val="none" w:sz="0" w:space="0" w:color="auto"/>
        <w:right w:val="none" w:sz="0" w:space="0" w:color="auto"/>
      </w:divBdr>
    </w:div>
    <w:div w:id="1538658415">
      <w:bodyDiv w:val="1"/>
      <w:marLeft w:val="0"/>
      <w:marRight w:val="0"/>
      <w:marTop w:val="0"/>
      <w:marBottom w:val="0"/>
      <w:divBdr>
        <w:top w:val="none" w:sz="0" w:space="0" w:color="auto"/>
        <w:left w:val="none" w:sz="0" w:space="0" w:color="auto"/>
        <w:bottom w:val="none" w:sz="0" w:space="0" w:color="auto"/>
        <w:right w:val="none" w:sz="0" w:space="0" w:color="auto"/>
      </w:divBdr>
    </w:div>
    <w:div w:id="1569728850">
      <w:bodyDiv w:val="1"/>
      <w:marLeft w:val="0"/>
      <w:marRight w:val="0"/>
      <w:marTop w:val="0"/>
      <w:marBottom w:val="0"/>
      <w:divBdr>
        <w:top w:val="none" w:sz="0" w:space="0" w:color="auto"/>
        <w:left w:val="none" w:sz="0" w:space="0" w:color="auto"/>
        <w:bottom w:val="none" w:sz="0" w:space="0" w:color="auto"/>
        <w:right w:val="none" w:sz="0" w:space="0" w:color="auto"/>
      </w:divBdr>
    </w:div>
    <w:div w:id="1617519055">
      <w:bodyDiv w:val="1"/>
      <w:marLeft w:val="0"/>
      <w:marRight w:val="0"/>
      <w:marTop w:val="0"/>
      <w:marBottom w:val="0"/>
      <w:divBdr>
        <w:top w:val="none" w:sz="0" w:space="0" w:color="auto"/>
        <w:left w:val="none" w:sz="0" w:space="0" w:color="auto"/>
        <w:bottom w:val="none" w:sz="0" w:space="0" w:color="auto"/>
        <w:right w:val="none" w:sz="0" w:space="0" w:color="auto"/>
      </w:divBdr>
    </w:div>
    <w:div w:id="1636569233">
      <w:bodyDiv w:val="1"/>
      <w:marLeft w:val="0"/>
      <w:marRight w:val="0"/>
      <w:marTop w:val="0"/>
      <w:marBottom w:val="0"/>
      <w:divBdr>
        <w:top w:val="none" w:sz="0" w:space="0" w:color="auto"/>
        <w:left w:val="none" w:sz="0" w:space="0" w:color="auto"/>
        <w:bottom w:val="none" w:sz="0" w:space="0" w:color="auto"/>
        <w:right w:val="none" w:sz="0" w:space="0" w:color="auto"/>
      </w:divBdr>
    </w:div>
    <w:div w:id="1672247091">
      <w:bodyDiv w:val="1"/>
      <w:marLeft w:val="0"/>
      <w:marRight w:val="0"/>
      <w:marTop w:val="0"/>
      <w:marBottom w:val="0"/>
      <w:divBdr>
        <w:top w:val="none" w:sz="0" w:space="0" w:color="auto"/>
        <w:left w:val="none" w:sz="0" w:space="0" w:color="auto"/>
        <w:bottom w:val="none" w:sz="0" w:space="0" w:color="auto"/>
        <w:right w:val="none" w:sz="0" w:space="0" w:color="auto"/>
      </w:divBdr>
    </w:div>
    <w:div w:id="1689871204">
      <w:bodyDiv w:val="1"/>
      <w:marLeft w:val="0"/>
      <w:marRight w:val="0"/>
      <w:marTop w:val="0"/>
      <w:marBottom w:val="0"/>
      <w:divBdr>
        <w:top w:val="none" w:sz="0" w:space="0" w:color="auto"/>
        <w:left w:val="none" w:sz="0" w:space="0" w:color="auto"/>
        <w:bottom w:val="none" w:sz="0" w:space="0" w:color="auto"/>
        <w:right w:val="none" w:sz="0" w:space="0" w:color="auto"/>
      </w:divBdr>
    </w:div>
    <w:div w:id="1700547496">
      <w:bodyDiv w:val="1"/>
      <w:marLeft w:val="0"/>
      <w:marRight w:val="0"/>
      <w:marTop w:val="0"/>
      <w:marBottom w:val="0"/>
      <w:divBdr>
        <w:top w:val="none" w:sz="0" w:space="0" w:color="auto"/>
        <w:left w:val="none" w:sz="0" w:space="0" w:color="auto"/>
        <w:bottom w:val="none" w:sz="0" w:space="0" w:color="auto"/>
        <w:right w:val="none" w:sz="0" w:space="0" w:color="auto"/>
      </w:divBdr>
    </w:div>
    <w:div w:id="1706368442">
      <w:bodyDiv w:val="1"/>
      <w:marLeft w:val="0"/>
      <w:marRight w:val="0"/>
      <w:marTop w:val="0"/>
      <w:marBottom w:val="0"/>
      <w:divBdr>
        <w:top w:val="none" w:sz="0" w:space="0" w:color="auto"/>
        <w:left w:val="none" w:sz="0" w:space="0" w:color="auto"/>
        <w:bottom w:val="none" w:sz="0" w:space="0" w:color="auto"/>
        <w:right w:val="none" w:sz="0" w:space="0" w:color="auto"/>
      </w:divBdr>
    </w:div>
    <w:div w:id="1714888150">
      <w:bodyDiv w:val="1"/>
      <w:marLeft w:val="0"/>
      <w:marRight w:val="0"/>
      <w:marTop w:val="0"/>
      <w:marBottom w:val="0"/>
      <w:divBdr>
        <w:top w:val="none" w:sz="0" w:space="0" w:color="auto"/>
        <w:left w:val="none" w:sz="0" w:space="0" w:color="auto"/>
        <w:bottom w:val="none" w:sz="0" w:space="0" w:color="auto"/>
        <w:right w:val="none" w:sz="0" w:space="0" w:color="auto"/>
      </w:divBdr>
    </w:div>
    <w:div w:id="1721705489">
      <w:bodyDiv w:val="1"/>
      <w:marLeft w:val="0"/>
      <w:marRight w:val="0"/>
      <w:marTop w:val="0"/>
      <w:marBottom w:val="0"/>
      <w:divBdr>
        <w:top w:val="none" w:sz="0" w:space="0" w:color="auto"/>
        <w:left w:val="none" w:sz="0" w:space="0" w:color="auto"/>
        <w:bottom w:val="none" w:sz="0" w:space="0" w:color="auto"/>
        <w:right w:val="none" w:sz="0" w:space="0" w:color="auto"/>
      </w:divBdr>
    </w:div>
    <w:div w:id="1743718755">
      <w:bodyDiv w:val="1"/>
      <w:marLeft w:val="0"/>
      <w:marRight w:val="0"/>
      <w:marTop w:val="0"/>
      <w:marBottom w:val="0"/>
      <w:divBdr>
        <w:top w:val="none" w:sz="0" w:space="0" w:color="auto"/>
        <w:left w:val="none" w:sz="0" w:space="0" w:color="auto"/>
        <w:bottom w:val="none" w:sz="0" w:space="0" w:color="auto"/>
        <w:right w:val="none" w:sz="0" w:space="0" w:color="auto"/>
      </w:divBdr>
    </w:div>
    <w:div w:id="1744526970">
      <w:bodyDiv w:val="1"/>
      <w:marLeft w:val="0"/>
      <w:marRight w:val="0"/>
      <w:marTop w:val="0"/>
      <w:marBottom w:val="0"/>
      <w:divBdr>
        <w:top w:val="none" w:sz="0" w:space="0" w:color="auto"/>
        <w:left w:val="none" w:sz="0" w:space="0" w:color="auto"/>
        <w:bottom w:val="none" w:sz="0" w:space="0" w:color="auto"/>
        <w:right w:val="none" w:sz="0" w:space="0" w:color="auto"/>
      </w:divBdr>
    </w:div>
    <w:div w:id="1780492851">
      <w:bodyDiv w:val="1"/>
      <w:marLeft w:val="0"/>
      <w:marRight w:val="0"/>
      <w:marTop w:val="0"/>
      <w:marBottom w:val="0"/>
      <w:divBdr>
        <w:top w:val="none" w:sz="0" w:space="0" w:color="auto"/>
        <w:left w:val="none" w:sz="0" w:space="0" w:color="auto"/>
        <w:bottom w:val="none" w:sz="0" w:space="0" w:color="auto"/>
        <w:right w:val="none" w:sz="0" w:space="0" w:color="auto"/>
      </w:divBdr>
    </w:div>
    <w:div w:id="1783458989">
      <w:bodyDiv w:val="1"/>
      <w:marLeft w:val="0"/>
      <w:marRight w:val="0"/>
      <w:marTop w:val="0"/>
      <w:marBottom w:val="0"/>
      <w:divBdr>
        <w:top w:val="none" w:sz="0" w:space="0" w:color="auto"/>
        <w:left w:val="none" w:sz="0" w:space="0" w:color="auto"/>
        <w:bottom w:val="none" w:sz="0" w:space="0" w:color="auto"/>
        <w:right w:val="none" w:sz="0" w:space="0" w:color="auto"/>
      </w:divBdr>
      <w:divsChild>
        <w:div w:id="1333217027">
          <w:marLeft w:val="0"/>
          <w:marRight w:val="0"/>
          <w:marTop w:val="0"/>
          <w:marBottom w:val="0"/>
          <w:divBdr>
            <w:top w:val="none" w:sz="0" w:space="0" w:color="auto"/>
            <w:left w:val="none" w:sz="0" w:space="0" w:color="auto"/>
            <w:bottom w:val="none" w:sz="0" w:space="0" w:color="auto"/>
            <w:right w:val="none" w:sz="0" w:space="0" w:color="auto"/>
          </w:divBdr>
        </w:div>
        <w:div w:id="1685591982">
          <w:marLeft w:val="0"/>
          <w:marRight w:val="0"/>
          <w:marTop w:val="0"/>
          <w:marBottom w:val="0"/>
          <w:divBdr>
            <w:top w:val="none" w:sz="0" w:space="0" w:color="auto"/>
            <w:left w:val="none" w:sz="0" w:space="0" w:color="auto"/>
            <w:bottom w:val="none" w:sz="0" w:space="0" w:color="auto"/>
            <w:right w:val="none" w:sz="0" w:space="0" w:color="auto"/>
          </w:divBdr>
        </w:div>
        <w:div w:id="2029485463">
          <w:marLeft w:val="0"/>
          <w:marRight w:val="0"/>
          <w:marTop w:val="0"/>
          <w:marBottom w:val="0"/>
          <w:divBdr>
            <w:top w:val="none" w:sz="0" w:space="0" w:color="auto"/>
            <w:left w:val="none" w:sz="0" w:space="0" w:color="auto"/>
            <w:bottom w:val="none" w:sz="0" w:space="0" w:color="auto"/>
            <w:right w:val="none" w:sz="0" w:space="0" w:color="auto"/>
          </w:divBdr>
        </w:div>
        <w:div w:id="879515260">
          <w:marLeft w:val="0"/>
          <w:marRight w:val="0"/>
          <w:marTop w:val="0"/>
          <w:marBottom w:val="0"/>
          <w:divBdr>
            <w:top w:val="none" w:sz="0" w:space="0" w:color="auto"/>
            <w:left w:val="none" w:sz="0" w:space="0" w:color="auto"/>
            <w:bottom w:val="none" w:sz="0" w:space="0" w:color="auto"/>
            <w:right w:val="none" w:sz="0" w:space="0" w:color="auto"/>
          </w:divBdr>
        </w:div>
      </w:divsChild>
    </w:div>
    <w:div w:id="1785953249">
      <w:bodyDiv w:val="1"/>
      <w:marLeft w:val="0"/>
      <w:marRight w:val="0"/>
      <w:marTop w:val="0"/>
      <w:marBottom w:val="0"/>
      <w:divBdr>
        <w:top w:val="none" w:sz="0" w:space="0" w:color="auto"/>
        <w:left w:val="none" w:sz="0" w:space="0" w:color="auto"/>
        <w:bottom w:val="none" w:sz="0" w:space="0" w:color="auto"/>
        <w:right w:val="none" w:sz="0" w:space="0" w:color="auto"/>
      </w:divBdr>
    </w:div>
    <w:div w:id="1786189485">
      <w:bodyDiv w:val="1"/>
      <w:marLeft w:val="0"/>
      <w:marRight w:val="0"/>
      <w:marTop w:val="0"/>
      <w:marBottom w:val="0"/>
      <w:divBdr>
        <w:top w:val="none" w:sz="0" w:space="0" w:color="auto"/>
        <w:left w:val="none" w:sz="0" w:space="0" w:color="auto"/>
        <w:bottom w:val="none" w:sz="0" w:space="0" w:color="auto"/>
        <w:right w:val="none" w:sz="0" w:space="0" w:color="auto"/>
      </w:divBdr>
    </w:div>
    <w:div w:id="1803766573">
      <w:bodyDiv w:val="1"/>
      <w:marLeft w:val="0"/>
      <w:marRight w:val="0"/>
      <w:marTop w:val="0"/>
      <w:marBottom w:val="0"/>
      <w:divBdr>
        <w:top w:val="none" w:sz="0" w:space="0" w:color="auto"/>
        <w:left w:val="none" w:sz="0" w:space="0" w:color="auto"/>
        <w:bottom w:val="none" w:sz="0" w:space="0" w:color="auto"/>
        <w:right w:val="none" w:sz="0" w:space="0" w:color="auto"/>
      </w:divBdr>
    </w:div>
    <w:div w:id="1816674904">
      <w:bodyDiv w:val="1"/>
      <w:marLeft w:val="0"/>
      <w:marRight w:val="0"/>
      <w:marTop w:val="0"/>
      <w:marBottom w:val="0"/>
      <w:divBdr>
        <w:top w:val="none" w:sz="0" w:space="0" w:color="auto"/>
        <w:left w:val="none" w:sz="0" w:space="0" w:color="auto"/>
        <w:bottom w:val="none" w:sz="0" w:space="0" w:color="auto"/>
        <w:right w:val="none" w:sz="0" w:space="0" w:color="auto"/>
      </w:divBdr>
    </w:div>
    <w:div w:id="1858807069">
      <w:bodyDiv w:val="1"/>
      <w:marLeft w:val="0"/>
      <w:marRight w:val="0"/>
      <w:marTop w:val="0"/>
      <w:marBottom w:val="0"/>
      <w:divBdr>
        <w:top w:val="none" w:sz="0" w:space="0" w:color="auto"/>
        <w:left w:val="none" w:sz="0" w:space="0" w:color="auto"/>
        <w:bottom w:val="none" w:sz="0" w:space="0" w:color="auto"/>
        <w:right w:val="none" w:sz="0" w:space="0" w:color="auto"/>
      </w:divBdr>
    </w:div>
    <w:div w:id="1891578121">
      <w:bodyDiv w:val="1"/>
      <w:marLeft w:val="0"/>
      <w:marRight w:val="0"/>
      <w:marTop w:val="0"/>
      <w:marBottom w:val="0"/>
      <w:divBdr>
        <w:top w:val="none" w:sz="0" w:space="0" w:color="auto"/>
        <w:left w:val="none" w:sz="0" w:space="0" w:color="auto"/>
        <w:bottom w:val="none" w:sz="0" w:space="0" w:color="auto"/>
        <w:right w:val="none" w:sz="0" w:space="0" w:color="auto"/>
      </w:divBdr>
    </w:div>
    <w:div w:id="1895433711">
      <w:bodyDiv w:val="1"/>
      <w:marLeft w:val="0"/>
      <w:marRight w:val="0"/>
      <w:marTop w:val="0"/>
      <w:marBottom w:val="0"/>
      <w:divBdr>
        <w:top w:val="none" w:sz="0" w:space="0" w:color="auto"/>
        <w:left w:val="none" w:sz="0" w:space="0" w:color="auto"/>
        <w:bottom w:val="none" w:sz="0" w:space="0" w:color="auto"/>
        <w:right w:val="none" w:sz="0" w:space="0" w:color="auto"/>
      </w:divBdr>
    </w:div>
    <w:div w:id="1909800079">
      <w:bodyDiv w:val="1"/>
      <w:marLeft w:val="0"/>
      <w:marRight w:val="0"/>
      <w:marTop w:val="0"/>
      <w:marBottom w:val="0"/>
      <w:divBdr>
        <w:top w:val="none" w:sz="0" w:space="0" w:color="auto"/>
        <w:left w:val="none" w:sz="0" w:space="0" w:color="auto"/>
        <w:bottom w:val="none" w:sz="0" w:space="0" w:color="auto"/>
        <w:right w:val="none" w:sz="0" w:space="0" w:color="auto"/>
      </w:divBdr>
    </w:div>
    <w:div w:id="1949584500">
      <w:bodyDiv w:val="1"/>
      <w:marLeft w:val="0"/>
      <w:marRight w:val="0"/>
      <w:marTop w:val="0"/>
      <w:marBottom w:val="0"/>
      <w:divBdr>
        <w:top w:val="none" w:sz="0" w:space="0" w:color="auto"/>
        <w:left w:val="none" w:sz="0" w:space="0" w:color="auto"/>
        <w:bottom w:val="none" w:sz="0" w:space="0" w:color="auto"/>
        <w:right w:val="none" w:sz="0" w:space="0" w:color="auto"/>
      </w:divBdr>
    </w:div>
    <w:div w:id="1969240088">
      <w:bodyDiv w:val="1"/>
      <w:marLeft w:val="0"/>
      <w:marRight w:val="0"/>
      <w:marTop w:val="0"/>
      <w:marBottom w:val="0"/>
      <w:divBdr>
        <w:top w:val="none" w:sz="0" w:space="0" w:color="auto"/>
        <w:left w:val="none" w:sz="0" w:space="0" w:color="auto"/>
        <w:bottom w:val="none" w:sz="0" w:space="0" w:color="auto"/>
        <w:right w:val="none" w:sz="0" w:space="0" w:color="auto"/>
      </w:divBdr>
    </w:div>
    <w:div w:id="1995183967">
      <w:bodyDiv w:val="1"/>
      <w:marLeft w:val="0"/>
      <w:marRight w:val="0"/>
      <w:marTop w:val="0"/>
      <w:marBottom w:val="0"/>
      <w:divBdr>
        <w:top w:val="none" w:sz="0" w:space="0" w:color="auto"/>
        <w:left w:val="none" w:sz="0" w:space="0" w:color="auto"/>
        <w:bottom w:val="none" w:sz="0" w:space="0" w:color="auto"/>
        <w:right w:val="none" w:sz="0" w:space="0" w:color="auto"/>
      </w:divBdr>
    </w:div>
    <w:div w:id="2005356607">
      <w:bodyDiv w:val="1"/>
      <w:marLeft w:val="0"/>
      <w:marRight w:val="0"/>
      <w:marTop w:val="0"/>
      <w:marBottom w:val="0"/>
      <w:divBdr>
        <w:top w:val="none" w:sz="0" w:space="0" w:color="auto"/>
        <w:left w:val="none" w:sz="0" w:space="0" w:color="auto"/>
        <w:bottom w:val="none" w:sz="0" w:space="0" w:color="auto"/>
        <w:right w:val="none" w:sz="0" w:space="0" w:color="auto"/>
      </w:divBdr>
    </w:div>
    <w:div w:id="2040734216">
      <w:bodyDiv w:val="1"/>
      <w:marLeft w:val="0"/>
      <w:marRight w:val="0"/>
      <w:marTop w:val="0"/>
      <w:marBottom w:val="0"/>
      <w:divBdr>
        <w:top w:val="none" w:sz="0" w:space="0" w:color="auto"/>
        <w:left w:val="none" w:sz="0" w:space="0" w:color="auto"/>
        <w:bottom w:val="none" w:sz="0" w:space="0" w:color="auto"/>
        <w:right w:val="none" w:sz="0" w:space="0" w:color="auto"/>
      </w:divBdr>
    </w:div>
    <w:div w:id="2042315963">
      <w:bodyDiv w:val="1"/>
      <w:marLeft w:val="0"/>
      <w:marRight w:val="0"/>
      <w:marTop w:val="0"/>
      <w:marBottom w:val="0"/>
      <w:divBdr>
        <w:top w:val="none" w:sz="0" w:space="0" w:color="auto"/>
        <w:left w:val="none" w:sz="0" w:space="0" w:color="auto"/>
        <w:bottom w:val="none" w:sz="0" w:space="0" w:color="auto"/>
        <w:right w:val="none" w:sz="0" w:space="0" w:color="auto"/>
      </w:divBdr>
    </w:div>
    <w:div w:id="2059813521">
      <w:bodyDiv w:val="1"/>
      <w:marLeft w:val="0"/>
      <w:marRight w:val="0"/>
      <w:marTop w:val="0"/>
      <w:marBottom w:val="0"/>
      <w:divBdr>
        <w:top w:val="none" w:sz="0" w:space="0" w:color="auto"/>
        <w:left w:val="none" w:sz="0" w:space="0" w:color="auto"/>
        <w:bottom w:val="none" w:sz="0" w:space="0" w:color="auto"/>
        <w:right w:val="none" w:sz="0" w:space="0" w:color="auto"/>
      </w:divBdr>
    </w:div>
    <w:div w:id="2086296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image" Target="media/image8.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4.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s://lepel.vitebsk-region.gov.by/uploads/images/Risunok-1.jpg" TargetMode="Externa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image" Target="media/image3.jpeg"/><Relationship Id="rId40" Type="http://schemas.openxmlformats.org/officeDocument/2006/relationships/image" Target="media/image6.png"/><Relationship Id="rId45"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10" Type="http://schemas.openxmlformats.org/officeDocument/2006/relationships/image" Target="media/image2.jpeg"/><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image" Target="media/image9.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xml"/></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xml"/></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4.xml.rels><?xml version="1.0" encoding="UTF-8" standalone="yes"?>
<Relationships xmlns="http://schemas.openxmlformats.org/package/2006/relationships"><Relationship Id="rId1" Type="http://schemas.openxmlformats.org/officeDocument/2006/relationships/oleObject" Target="file:///C:\Users\ADMIN\Desktop\_&#1072;&#1089;&#1095;&#1077;&#1090;&#1099;%20&#1101;&#1082;&#1089;&#1087;&#1077;&#1088;&#1090;%202023%20(&#1079;&#1072;%202022)%20(4).xlsx" TargetMode="External"/></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t> </a:t>
            </a:r>
          </a:p>
        </c:rich>
      </c:tx>
      <c:layout>
        <c:manualLayout>
          <c:xMode val="edge"/>
          <c:yMode val="edge"/>
          <c:x val="0.39219349194253944"/>
          <c:y val="0.1889763779527559"/>
        </c:manualLayout>
      </c:layout>
      <c:overlay val="0"/>
    </c:title>
    <c:autoTitleDeleted val="0"/>
    <c:plotArea>
      <c:layout/>
      <c:lineChart>
        <c:grouping val="standard"/>
        <c:varyColors val="0"/>
        <c:ser>
          <c:idx val="0"/>
          <c:order val="0"/>
          <c:tx>
            <c:strRef>
              <c:f>Лист1!$B$1</c:f>
              <c:strCache>
                <c:ptCount val="1"/>
                <c:pt idx="0">
                  <c:v>Ряд 1</c:v>
                </c:pt>
              </c:strCache>
            </c:strRef>
          </c:tx>
          <c:dLbls>
            <c:dLbl>
              <c:idx val="0"/>
              <c:layout>
                <c:manualLayout>
                  <c:x val="-3.2407438431898139E-2"/>
                  <c:y val="-0.12575431592177744"/>
                </c:manualLayout>
              </c:layout>
              <c:showLegendKey val="0"/>
              <c:showVal val="1"/>
              <c:showCatName val="0"/>
              <c:showSerName val="0"/>
              <c:showPercent val="0"/>
              <c:showBubbleSize val="0"/>
            </c:dLbl>
            <c:dLbl>
              <c:idx val="1"/>
              <c:layout>
                <c:manualLayout>
                  <c:x val="-1.8321513002364023E-2"/>
                  <c:y val="-0.11927100661713061"/>
                </c:manualLayout>
              </c:layout>
              <c:showLegendKey val="0"/>
              <c:showVal val="1"/>
              <c:showCatName val="0"/>
              <c:showSerName val="0"/>
              <c:showPercent val="0"/>
              <c:showBubbleSize val="0"/>
            </c:dLbl>
            <c:dLbl>
              <c:idx val="2"/>
              <c:layout>
                <c:manualLayout>
                  <c:x val="-1.8518456469537054E-2"/>
                  <c:y val="-0.10049166389412591"/>
                </c:manualLayout>
              </c:layout>
              <c:showLegendKey val="0"/>
              <c:showVal val="1"/>
              <c:showCatName val="0"/>
              <c:showSerName val="0"/>
              <c:showPercent val="0"/>
              <c:showBubbleSize val="0"/>
            </c:dLbl>
            <c:dLbl>
              <c:idx val="3"/>
              <c:layout>
                <c:manualLayout>
                  <c:x val="-9.111520634388786E-3"/>
                  <c:y val="-0.10049166389412591"/>
                </c:manualLayout>
              </c:layout>
              <c:showLegendKey val="0"/>
              <c:showVal val="1"/>
              <c:showCatName val="0"/>
              <c:showSerName val="0"/>
              <c:showPercent val="0"/>
              <c:showBubbleSize val="0"/>
            </c:dLbl>
            <c:dLbl>
              <c:idx val="4"/>
              <c:layout>
                <c:manualLayout>
                  <c:x val="-4.2553191489361701E-2"/>
                  <c:y val="-0.14084507042253522"/>
                </c:manualLayout>
              </c:layout>
              <c:showLegendKey val="0"/>
              <c:showVal val="1"/>
              <c:showCatName val="0"/>
              <c:showSerName val="0"/>
              <c:showPercent val="0"/>
              <c:showBubbleSize val="0"/>
            </c:dLbl>
            <c:txPr>
              <a:bodyPr/>
              <a:lstStyle/>
              <a:p>
                <a:pPr>
                  <a:defRPr b="1">
                    <a:solidFill>
                      <a:srgbClr val="0070C0"/>
                    </a:solidFill>
                  </a:defRPr>
                </a:pPr>
                <a:endParaRPr lang="ru-RU"/>
              </a:p>
            </c:txPr>
            <c:showLegendKey val="0"/>
            <c:showVal val="1"/>
            <c:showCatName val="0"/>
            <c:showSerName val="0"/>
            <c:showPercent val="0"/>
            <c:showBubbleSize val="0"/>
            <c:showLeaderLines val="0"/>
          </c:dLbls>
          <c:cat>
            <c:numRef>
              <c:f>Лист1!$A$2:$A$6</c:f>
              <c:numCache>
                <c:formatCode>General</c:formatCode>
                <c:ptCount val="5"/>
                <c:pt idx="0">
                  <c:v>2019</c:v>
                </c:pt>
                <c:pt idx="1">
                  <c:v>2020</c:v>
                </c:pt>
                <c:pt idx="2">
                  <c:v>2021</c:v>
                </c:pt>
                <c:pt idx="3">
                  <c:v>2022</c:v>
                </c:pt>
                <c:pt idx="4">
                  <c:v>2023</c:v>
                </c:pt>
              </c:numCache>
            </c:numRef>
          </c:cat>
          <c:val>
            <c:numRef>
              <c:f>Лист1!$B$2:$B$6</c:f>
              <c:numCache>
                <c:formatCode>General</c:formatCode>
                <c:ptCount val="5"/>
                <c:pt idx="0">
                  <c:v>32.518999999999998</c:v>
                </c:pt>
                <c:pt idx="1">
                  <c:v>32.332000000000001</c:v>
                </c:pt>
                <c:pt idx="2">
                  <c:v>31.582000000000001</c:v>
                </c:pt>
                <c:pt idx="3">
                  <c:v>31.059000000000001</c:v>
                </c:pt>
                <c:pt idx="4">
                  <c:v>30.736999999999998</c:v>
                </c:pt>
              </c:numCache>
            </c:numRef>
          </c:val>
          <c:smooth val="0"/>
        </c:ser>
        <c:dLbls>
          <c:showLegendKey val="0"/>
          <c:showVal val="0"/>
          <c:showCatName val="0"/>
          <c:showSerName val="0"/>
          <c:showPercent val="0"/>
          <c:showBubbleSize val="0"/>
        </c:dLbls>
        <c:marker val="1"/>
        <c:smooth val="0"/>
        <c:axId val="151733760"/>
        <c:axId val="151735296"/>
      </c:lineChart>
      <c:catAx>
        <c:axId val="151733760"/>
        <c:scaling>
          <c:orientation val="minMax"/>
        </c:scaling>
        <c:delete val="0"/>
        <c:axPos val="b"/>
        <c:numFmt formatCode="General" sourceLinked="1"/>
        <c:majorTickMark val="out"/>
        <c:minorTickMark val="none"/>
        <c:tickLblPos val="nextTo"/>
        <c:crossAx val="151735296"/>
        <c:crosses val="autoZero"/>
        <c:auto val="1"/>
        <c:lblAlgn val="ctr"/>
        <c:lblOffset val="100"/>
        <c:noMultiLvlLbl val="0"/>
      </c:catAx>
      <c:valAx>
        <c:axId val="151735296"/>
        <c:scaling>
          <c:orientation val="minMax"/>
          <c:min val="30"/>
        </c:scaling>
        <c:delete val="1"/>
        <c:axPos val="l"/>
        <c:majorGridlines>
          <c:spPr>
            <a:ln>
              <a:noFill/>
            </a:ln>
          </c:spPr>
        </c:majorGridlines>
        <c:numFmt formatCode="General" sourceLinked="1"/>
        <c:majorTickMark val="out"/>
        <c:minorTickMark val="none"/>
        <c:tickLblPos val="nextTo"/>
        <c:crossAx val="151733760"/>
        <c:crosses val="autoZero"/>
        <c:crossBetween val="between"/>
        <c:majorUnit val="1"/>
        <c:minorUnit val="0.1"/>
      </c:valAx>
    </c:plotArea>
    <c:plotVisOnly val="1"/>
    <c:dispBlanksAs val="gap"/>
    <c:showDLblsOverMax val="0"/>
  </c:chart>
  <c:spPr>
    <a:ln>
      <a:solidFill>
        <a:schemeClr val="accent6">
          <a:lumMod val="75000"/>
        </a:schemeClr>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340"/>
      <c:rAngAx val="0"/>
      <c:perspective val="30"/>
    </c:view3D>
    <c:floor>
      <c:thickness val="0"/>
    </c:floor>
    <c:sideWall>
      <c:thickness val="0"/>
    </c:sideWall>
    <c:backWall>
      <c:thickness val="0"/>
    </c:backWall>
    <c:plotArea>
      <c:layout>
        <c:manualLayout>
          <c:layoutTarget val="inner"/>
          <c:xMode val="edge"/>
          <c:yMode val="edge"/>
          <c:x val="2.267242262068371E-3"/>
          <c:y val="0.12614540682414699"/>
          <c:w val="0.99773275773793157"/>
          <c:h val="0.68416010498687663"/>
        </c:manualLayout>
      </c:layout>
      <c:pie3DChart>
        <c:varyColors val="1"/>
        <c:ser>
          <c:idx val="0"/>
          <c:order val="0"/>
          <c:tx>
            <c:strRef>
              <c:f>Лист1!$B$1</c:f>
              <c:strCache>
                <c:ptCount val="1"/>
                <c:pt idx="0">
                  <c:v>Столбец1</c:v>
                </c:pt>
              </c:strCache>
            </c:strRef>
          </c:tx>
          <c:explosion val="25"/>
          <c:dLbls>
            <c:dLbl>
              <c:idx val="0"/>
              <c:layout>
                <c:manualLayout>
                  <c:x val="0.10923632231964382"/>
                  <c:y val="-6.9481887261773822E-3"/>
                </c:manualLayout>
              </c:layout>
              <c:tx>
                <c:rich>
                  <a:bodyPr/>
                  <a:lstStyle/>
                  <a:p>
                    <a:r>
                      <a:rPr lang="en-US"/>
                      <a:t>28,3</a:t>
                    </a:r>
                    <a:r>
                      <a:rPr lang="ru-RU"/>
                      <a:t>%</a:t>
                    </a:r>
                    <a:endParaRPr lang="en-US"/>
                  </a:p>
                </c:rich>
              </c:tx>
              <c:showLegendKey val="0"/>
              <c:showVal val="1"/>
              <c:showCatName val="0"/>
              <c:showSerName val="0"/>
              <c:showPercent val="0"/>
              <c:showBubbleSize val="0"/>
            </c:dLbl>
            <c:dLbl>
              <c:idx val="1"/>
              <c:layout>
                <c:manualLayout>
                  <c:x val="0.19090475843346649"/>
                  <c:y val="-5.9687295562217385E-2"/>
                </c:manualLayout>
              </c:layout>
              <c:tx>
                <c:rich>
                  <a:bodyPr/>
                  <a:lstStyle/>
                  <a:p>
                    <a:r>
                      <a:rPr lang="en-US"/>
                      <a:t>53,8</a:t>
                    </a:r>
                    <a:r>
                      <a:rPr lang="ru-RU"/>
                      <a:t>%</a:t>
                    </a:r>
                    <a:endParaRPr lang="en-US"/>
                  </a:p>
                </c:rich>
              </c:tx>
              <c:showLegendKey val="0"/>
              <c:showVal val="1"/>
              <c:showCatName val="0"/>
              <c:showSerName val="0"/>
              <c:showPercent val="0"/>
              <c:showBubbleSize val="0"/>
            </c:dLbl>
            <c:dLbl>
              <c:idx val="2"/>
              <c:layout>
                <c:manualLayout>
                  <c:x val="-2.6734501259806181E-2"/>
                  <c:y val="-6.0067864357553145E-2"/>
                </c:manualLayout>
              </c:layout>
              <c:tx>
                <c:rich>
                  <a:bodyPr/>
                  <a:lstStyle/>
                  <a:p>
                    <a:r>
                      <a:rPr lang="en-US"/>
                      <a:t>16,5</a:t>
                    </a:r>
                    <a:r>
                      <a:rPr lang="ru-RU"/>
                      <a:t>%</a:t>
                    </a:r>
                    <a:endParaRPr lang="en-US"/>
                  </a:p>
                </c:rich>
              </c:tx>
              <c:showLegendKey val="0"/>
              <c:showVal val="1"/>
              <c:showCatName val="0"/>
              <c:showSerName val="0"/>
              <c:showPercent val="0"/>
              <c:showBubbleSize val="0"/>
            </c:dLbl>
            <c:dLbl>
              <c:idx val="3"/>
              <c:layout>
                <c:manualLayout>
                  <c:x val="3.7533427204468985E-2"/>
                  <c:y val="-3.0335421743912697E-2"/>
                </c:manualLayout>
              </c:layout>
              <c:tx>
                <c:rich>
                  <a:bodyPr/>
                  <a:lstStyle/>
                  <a:p>
                    <a:r>
                      <a:rPr lang="en-US"/>
                      <a:t>1,3</a:t>
                    </a:r>
                    <a:r>
                      <a:rPr lang="ru-RU"/>
                      <a:t>%</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Лист1!$A$2:$A$5</c:f>
              <c:strCache>
                <c:ptCount val="4"/>
                <c:pt idx="0">
                  <c:v>1 группа</c:v>
                </c:pt>
                <c:pt idx="1">
                  <c:v>2 группа</c:v>
                </c:pt>
                <c:pt idx="2">
                  <c:v>3 группа</c:v>
                </c:pt>
                <c:pt idx="3">
                  <c:v>4 группа</c:v>
                </c:pt>
              </c:strCache>
            </c:strRef>
          </c:cat>
          <c:val>
            <c:numRef>
              <c:f>Лист1!$B$2:$B$5</c:f>
              <c:numCache>
                <c:formatCode>General</c:formatCode>
                <c:ptCount val="4"/>
                <c:pt idx="0">
                  <c:v>28.3</c:v>
                </c:pt>
                <c:pt idx="1">
                  <c:v>53.8</c:v>
                </c:pt>
                <c:pt idx="2">
                  <c:v>16.5</c:v>
                </c:pt>
                <c:pt idx="3">
                  <c:v>1.3</c:v>
                </c:pt>
              </c:numCache>
            </c:numRef>
          </c:val>
        </c:ser>
        <c:dLbls>
          <c:showLegendKey val="0"/>
          <c:showVal val="0"/>
          <c:showCatName val="0"/>
          <c:showSerName val="0"/>
          <c:showPercent val="0"/>
          <c:showBubbleSize val="0"/>
          <c:showLeaderLines val="1"/>
        </c:dLbls>
      </c:pie3DChart>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340"/>
      <c:rAngAx val="0"/>
      <c:perspective val="30"/>
    </c:view3D>
    <c:floor>
      <c:thickness val="0"/>
    </c:floor>
    <c:sideWall>
      <c:thickness val="0"/>
    </c:sideWall>
    <c:backWall>
      <c:thickness val="0"/>
    </c:backWall>
    <c:plotArea>
      <c:layout>
        <c:manualLayout>
          <c:layoutTarget val="inner"/>
          <c:xMode val="edge"/>
          <c:yMode val="edge"/>
          <c:x val="4.1536863966770511E-2"/>
          <c:y val="0"/>
          <c:w val="0.95846313603322952"/>
          <c:h val="0.73343887569609356"/>
        </c:manualLayout>
      </c:layout>
      <c:pie3DChart>
        <c:varyColors val="1"/>
        <c:ser>
          <c:idx val="0"/>
          <c:order val="0"/>
          <c:tx>
            <c:strRef>
              <c:f>Лист1!$B$1</c:f>
              <c:strCache>
                <c:ptCount val="1"/>
                <c:pt idx="0">
                  <c:v>Столбец1</c:v>
                </c:pt>
              </c:strCache>
            </c:strRef>
          </c:tx>
          <c:explosion val="25"/>
          <c:dLbls>
            <c:dLbl>
              <c:idx val="0"/>
              <c:layout>
                <c:manualLayout>
                  <c:x val="0.1186904301646045"/>
                  <c:y val="1.1880153851965026E-2"/>
                </c:manualLayout>
              </c:layout>
              <c:tx>
                <c:rich>
                  <a:bodyPr/>
                  <a:lstStyle/>
                  <a:p>
                    <a:r>
                      <a:rPr lang="en-US"/>
                      <a:t>28</a:t>
                    </a:r>
                    <a:r>
                      <a:rPr lang="ru-RU"/>
                      <a:t>%</a:t>
                    </a:r>
                    <a:endParaRPr lang="en-US"/>
                  </a:p>
                </c:rich>
              </c:tx>
              <c:showLegendKey val="0"/>
              <c:showVal val="1"/>
              <c:showCatName val="0"/>
              <c:showSerName val="0"/>
              <c:showPercent val="0"/>
              <c:showBubbleSize val="0"/>
            </c:dLbl>
            <c:dLbl>
              <c:idx val="1"/>
              <c:layout>
                <c:manualLayout>
                  <c:x val="0.18794574428807093"/>
                  <c:y val="-2.5616812395338244E-2"/>
                </c:manualLayout>
              </c:layout>
              <c:tx>
                <c:rich>
                  <a:bodyPr/>
                  <a:lstStyle/>
                  <a:p>
                    <a:r>
                      <a:rPr lang="en-US"/>
                      <a:t>52,3</a:t>
                    </a:r>
                    <a:r>
                      <a:rPr lang="ru-RU"/>
                      <a:t>%</a:t>
                    </a:r>
                    <a:endParaRPr lang="en-US"/>
                  </a:p>
                </c:rich>
              </c:tx>
              <c:showLegendKey val="0"/>
              <c:showVal val="1"/>
              <c:showCatName val="0"/>
              <c:showSerName val="0"/>
              <c:showPercent val="0"/>
              <c:showBubbleSize val="0"/>
            </c:dLbl>
            <c:dLbl>
              <c:idx val="2"/>
              <c:layout>
                <c:manualLayout>
                  <c:x val="-4.5725112597633302E-2"/>
                  <c:y val="-5.0618842133278455E-2"/>
                </c:manualLayout>
              </c:layout>
              <c:tx>
                <c:rich>
                  <a:bodyPr/>
                  <a:lstStyle/>
                  <a:p>
                    <a:r>
                      <a:rPr lang="en-US"/>
                      <a:t>16,6</a:t>
                    </a:r>
                    <a:r>
                      <a:rPr lang="ru-RU"/>
                      <a:t>%</a:t>
                    </a:r>
                    <a:endParaRPr lang="en-US"/>
                  </a:p>
                </c:rich>
              </c:tx>
              <c:showLegendKey val="0"/>
              <c:showVal val="1"/>
              <c:showCatName val="0"/>
              <c:showSerName val="0"/>
              <c:showPercent val="0"/>
              <c:showBubbleSize val="0"/>
            </c:dLbl>
            <c:dLbl>
              <c:idx val="3"/>
              <c:layout>
                <c:manualLayout>
                  <c:x val="-3.3498028997542306E-3"/>
                  <c:y val="-4.3831919463471883E-2"/>
                </c:manualLayout>
              </c:layout>
              <c:tx>
                <c:rich>
                  <a:bodyPr/>
                  <a:lstStyle/>
                  <a:p>
                    <a:r>
                      <a:rPr lang="en-US"/>
                      <a:t>2,2</a:t>
                    </a:r>
                    <a:r>
                      <a:rPr lang="ru-RU"/>
                      <a:t>%</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Лист1!$A$2:$A$5</c:f>
              <c:strCache>
                <c:ptCount val="4"/>
                <c:pt idx="0">
                  <c:v>1 группа</c:v>
                </c:pt>
                <c:pt idx="1">
                  <c:v>2 группа</c:v>
                </c:pt>
                <c:pt idx="2">
                  <c:v>3 группа</c:v>
                </c:pt>
                <c:pt idx="3">
                  <c:v>4 группа</c:v>
                </c:pt>
              </c:strCache>
            </c:strRef>
          </c:cat>
          <c:val>
            <c:numRef>
              <c:f>Лист1!$B$2:$B$5</c:f>
              <c:numCache>
                <c:formatCode>General</c:formatCode>
                <c:ptCount val="4"/>
                <c:pt idx="0">
                  <c:v>28</c:v>
                </c:pt>
                <c:pt idx="1">
                  <c:v>52.3</c:v>
                </c:pt>
                <c:pt idx="2">
                  <c:v>16.600000000000001</c:v>
                </c:pt>
                <c:pt idx="3">
                  <c:v>2.2000000000000002</c:v>
                </c:pt>
              </c:numCache>
            </c:numRef>
          </c:val>
        </c:ser>
        <c:dLbls>
          <c:showLegendKey val="0"/>
          <c:showVal val="0"/>
          <c:showCatName val="0"/>
          <c:showSerName val="0"/>
          <c:showPercent val="0"/>
          <c:showBubbleSize val="0"/>
          <c:showLeaderLines val="1"/>
        </c:dLbls>
      </c:pie3DChart>
    </c:plotArea>
    <c:legend>
      <c:legendPos val="b"/>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912906719993334E-2"/>
          <c:y val="0"/>
          <c:w val="0.97971160747763675"/>
          <c:h val="0.70624186427563607"/>
        </c:manualLayout>
      </c:layout>
      <c:lineChart>
        <c:grouping val="stacked"/>
        <c:varyColors val="0"/>
        <c:ser>
          <c:idx val="0"/>
          <c:order val="0"/>
          <c:tx>
            <c:strRef>
              <c:f>Лист1!$B$1</c:f>
              <c:strCache>
                <c:ptCount val="1"/>
                <c:pt idx="0">
                  <c:v>Лепельский район</c:v>
                </c:pt>
              </c:strCache>
            </c:strRef>
          </c:tx>
          <c:dLbls>
            <c:txPr>
              <a:bodyPr/>
              <a:lstStyle/>
              <a:p>
                <a:pPr>
                  <a:defRPr b="1">
                    <a:solidFill>
                      <a:srgbClr val="0070C0"/>
                    </a:solidFill>
                  </a:defRPr>
                </a:pPr>
                <a:endParaRPr lang="ru-RU"/>
              </a:p>
            </c:txPr>
            <c:dLblPos val="b"/>
            <c:showLegendKey val="0"/>
            <c:showVal val="1"/>
            <c:showCatName val="0"/>
            <c:showSerName val="0"/>
            <c:showPercent val="0"/>
            <c:showBubbleSize val="0"/>
            <c:separator>
</c:separator>
            <c:showLeaderLines val="0"/>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Лист1!$B$2:$B$11</c:f>
              <c:numCache>
                <c:formatCode>General</c:formatCode>
                <c:ptCount val="10"/>
                <c:pt idx="0">
                  <c:v>648.79999999999995</c:v>
                </c:pt>
                <c:pt idx="1">
                  <c:v>586.6</c:v>
                </c:pt>
                <c:pt idx="2">
                  <c:v>582.4</c:v>
                </c:pt>
                <c:pt idx="3">
                  <c:v>771.1</c:v>
                </c:pt>
                <c:pt idx="4">
                  <c:v>677.9</c:v>
                </c:pt>
                <c:pt idx="5">
                  <c:v>604.79999999999995</c:v>
                </c:pt>
                <c:pt idx="6">
                  <c:v>589.79999999999995</c:v>
                </c:pt>
                <c:pt idx="7">
                  <c:v>521.4</c:v>
                </c:pt>
                <c:pt idx="8">
                  <c:v>674</c:v>
                </c:pt>
                <c:pt idx="9">
                  <c:v>581.70000000000005</c:v>
                </c:pt>
              </c:numCache>
            </c:numRef>
          </c:val>
          <c:smooth val="0"/>
        </c:ser>
        <c:ser>
          <c:idx val="1"/>
          <c:order val="1"/>
          <c:tx>
            <c:strRef>
              <c:f>Лист1!$C$1</c:f>
              <c:strCache>
                <c:ptCount val="1"/>
                <c:pt idx="0">
                  <c:v>Витебская область</c:v>
                </c:pt>
              </c:strCache>
            </c:strRef>
          </c:tx>
          <c:spPr>
            <a:ln>
              <a:solidFill>
                <a:schemeClr val="accent6">
                  <a:lumMod val="75000"/>
                </a:schemeClr>
              </a:solidFill>
            </a:ln>
          </c:spPr>
          <c:dLbls>
            <c:txPr>
              <a:bodyPr/>
              <a:lstStyle/>
              <a:p>
                <a:pPr>
                  <a:defRPr b="1">
                    <a:solidFill>
                      <a:schemeClr val="accent2"/>
                    </a:solidFill>
                  </a:defRPr>
                </a:pPr>
                <a:endParaRPr lang="ru-RU"/>
              </a:p>
            </c:txPr>
            <c:dLblPos val="t"/>
            <c:showLegendKey val="0"/>
            <c:showVal val="1"/>
            <c:showCatName val="0"/>
            <c:showSerName val="0"/>
            <c:showPercent val="0"/>
            <c:showBubbleSize val="0"/>
            <c:showLeaderLines val="0"/>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Лист1!$C$2:$C$11</c:f>
              <c:numCache>
                <c:formatCode>General</c:formatCode>
                <c:ptCount val="10"/>
                <c:pt idx="0">
                  <c:v>584.29999999999995</c:v>
                </c:pt>
                <c:pt idx="1">
                  <c:v>540.29999999999995</c:v>
                </c:pt>
                <c:pt idx="2">
                  <c:v>547.9</c:v>
                </c:pt>
                <c:pt idx="3">
                  <c:v>549</c:v>
                </c:pt>
                <c:pt idx="4">
                  <c:v>554.79999999999995</c:v>
                </c:pt>
                <c:pt idx="5">
                  <c:v>546.29999999999995</c:v>
                </c:pt>
                <c:pt idx="6">
                  <c:v>554.6</c:v>
                </c:pt>
                <c:pt idx="7">
                  <c:v>672.4</c:v>
                </c:pt>
                <c:pt idx="8">
                  <c:v>779.4</c:v>
                </c:pt>
                <c:pt idx="9">
                  <c:v>688.7</c:v>
                </c:pt>
              </c:numCache>
            </c:numRef>
          </c:val>
          <c:smooth val="0"/>
        </c:ser>
        <c:dLbls>
          <c:showLegendKey val="0"/>
          <c:showVal val="0"/>
          <c:showCatName val="0"/>
          <c:showSerName val="0"/>
          <c:showPercent val="0"/>
          <c:showBubbleSize val="0"/>
        </c:dLbls>
        <c:marker val="1"/>
        <c:smooth val="0"/>
        <c:axId val="380806272"/>
        <c:axId val="380807808"/>
      </c:lineChart>
      <c:catAx>
        <c:axId val="380806272"/>
        <c:scaling>
          <c:orientation val="minMax"/>
        </c:scaling>
        <c:delete val="0"/>
        <c:axPos val="b"/>
        <c:numFmt formatCode="General" sourceLinked="1"/>
        <c:majorTickMark val="out"/>
        <c:minorTickMark val="none"/>
        <c:tickLblPos val="nextTo"/>
        <c:crossAx val="380807808"/>
        <c:crosses val="autoZero"/>
        <c:auto val="1"/>
        <c:lblAlgn val="ctr"/>
        <c:lblOffset val="100"/>
        <c:noMultiLvlLbl val="0"/>
      </c:catAx>
      <c:valAx>
        <c:axId val="380807808"/>
        <c:scaling>
          <c:orientation val="minMax"/>
        </c:scaling>
        <c:delete val="1"/>
        <c:axPos val="l"/>
        <c:numFmt formatCode="General" sourceLinked="1"/>
        <c:majorTickMark val="out"/>
        <c:minorTickMark val="none"/>
        <c:tickLblPos val="nextTo"/>
        <c:crossAx val="380806272"/>
        <c:crosses val="autoZero"/>
        <c:crossBetween val="between"/>
      </c:valAx>
      <c:spPr>
        <a:noFill/>
      </c:spPr>
    </c:plotArea>
    <c:legend>
      <c:legendPos val="b"/>
      <c:layout>
        <c:manualLayout>
          <c:xMode val="edge"/>
          <c:yMode val="edge"/>
          <c:x val="0.1741753709357759"/>
          <c:y val="0.83256535129640585"/>
          <c:w val="0.65670127887400531"/>
          <c:h val="0.16743438320209975"/>
        </c:manualLayout>
      </c:layout>
      <c:overlay val="0"/>
    </c:legend>
    <c:plotVisOnly val="1"/>
    <c:dispBlanksAs val="zero"/>
    <c:showDLblsOverMax val="0"/>
  </c:chart>
  <c:spPr>
    <a:ln>
      <a:solidFill>
        <a:schemeClr val="accent3">
          <a:lumMod val="75000"/>
        </a:schemeClr>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30"/>
      <c:rAngAx val="0"/>
      <c:perspective val="0"/>
    </c:view3D>
    <c:floor>
      <c:thickness val="0"/>
    </c:floor>
    <c:sideWall>
      <c:thickness val="0"/>
    </c:sideWall>
    <c:backWall>
      <c:thickness val="0"/>
    </c:backWall>
    <c:plotArea>
      <c:layout>
        <c:manualLayout>
          <c:layoutTarget val="inner"/>
          <c:xMode val="edge"/>
          <c:yMode val="edge"/>
          <c:x val="1.0229713021409515E-3"/>
          <c:y val="0.24507446833075483"/>
          <c:w val="0.97142881933146785"/>
          <c:h val="0.57172648155822625"/>
        </c:manualLayout>
      </c:layout>
      <c:pie3DChart>
        <c:varyColors val="1"/>
        <c:ser>
          <c:idx val="0"/>
          <c:order val="0"/>
          <c:explosion val="20"/>
          <c:dPt>
            <c:idx val="0"/>
            <c:bubble3D val="0"/>
            <c:extLst xmlns:c16r2="http://schemas.microsoft.com/office/drawing/2015/06/chart">
              <c:ext xmlns:c16="http://schemas.microsoft.com/office/drawing/2014/chart" uri="{C3380CC4-5D6E-409C-BE32-E72D297353CC}">
                <c16:uniqueId val="{00000000-3957-433D-81F6-3A9C444B8359}"/>
              </c:ext>
            </c:extLst>
          </c:dPt>
          <c:dPt>
            <c:idx val="1"/>
            <c:bubble3D val="0"/>
            <c:extLst xmlns:c16r2="http://schemas.microsoft.com/office/drawing/2015/06/chart">
              <c:ext xmlns:c16="http://schemas.microsoft.com/office/drawing/2014/chart" uri="{C3380CC4-5D6E-409C-BE32-E72D297353CC}">
                <c16:uniqueId val="{00000001-3957-433D-81F6-3A9C444B8359}"/>
              </c:ext>
            </c:extLst>
          </c:dPt>
          <c:dPt>
            <c:idx val="2"/>
            <c:bubble3D val="0"/>
            <c:extLst xmlns:c16r2="http://schemas.microsoft.com/office/drawing/2015/06/chart">
              <c:ext xmlns:c16="http://schemas.microsoft.com/office/drawing/2014/chart" uri="{C3380CC4-5D6E-409C-BE32-E72D297353CC}">
                <c16:uniqueId val="{00000002-3957-433D-81F6-3A9C444B8359}"/>
              </c:ext>
            </c:extLst>
          </c:dPt>
          <c:dPt>
            <c:idx val="3"/>
            <c:bubble3D val="0"/>
            <c:extLst xmlns:c16r2="http://schemas.microsoft.com/office/drawing/2015/06/chart">
              <c:ext xmlns:c16="http://schemas.microsoft.com/office/drawing/2014/chart" uri="{C3380CC4-5D6E-409C-BE32-E72D297353CC}">
                <c16:uniqueId val="{00000003-3957-433D-81F6-3A9C444B8359}"/>
              </c:ext>
            </c:extLst>
          </c:dPt>
          <c:dPt>
            <c:idx val="4"/>
            <c:bubble3D val="0"/>
            <c:extLst xmlns:c16r2="http://schemas.microsoft.com/office/drawing/2015/06/chart">
              <c:ext xmlns:c16="http://schemas.microsoft.com/office/drawing/2014/chart" uri="{C3380CC4-5D6E-409C-BE32-E72D297353CC}">
                <c16:uniqueId val="{00000004-3957-433D-81F6-3A9C444B8359}"/>
              </c:ext>
            </c:extLst>
          </c:dPt>
          <c:dPt>
            <c:idx val="11"/>
            <c:bubble3D val="0"/>
            <c:explosion val="81"/>
          </c:dPt>
          <c:dLbls>
            <c:dLbl>
              <c:idx val="0"/>
              <c:layout>
                <c:manualLayout>
                  <c:x val="0.15002365231528925"/>
                  <c:y val="-6.9150568397599824E-2"/>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957-433D-81F6-3A9C444B8359}"/>
                </c:ext>
              </c:extLst>
            </c:dLbl>
            <c:dLbl>
              <c:idx val="1"/>
              <c:layout>
                <c:manualLayout>
                  <c:x val="7.8100691958959675E-2"/>
                  <c:y val="-0.11400928256401967"/>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957-433D-81F6-3A9C444B8359}"/>
                </c:ext>
              </c:extLst>
            </c:dLbl>
            <c:dLbl>
              <c:idx val="2"/>
              <c:layout>
                <c:manualLayout>
                  <c:x val="2.4059564868441033E-2"/>
                  <c:y val="0"/>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957-433D-81F6-3A9C444B8359}"/>
                </c:ext>
              </c:extLst>
            </c:dLbl>
            <c:dLbl>
              <c:idx val="3"/>
              <c:layout>
                <c:manualLayout>
                  <c:x val="0.12396694214876033"/>
                  <c:y val="0.15912315945844013"/>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957-433D-81F6-3A9C444B8359}"/>
                </c:ext>
              </c:extLst>
            </c:dLbl>
            <c:dLbl>
              <c:idx val="4"/>
              <c:layout>
                <c:manualLayout>
                  <c:x val="0"/>
                  <c:y val="0.12636140423796"/>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957-433D-81F6-3A9C444B8359}"/>
                </c:ext>
              </c:extLst>
            </c:dLbl>
            <c:dLbl>
              <c:idx val="5"/>
              <c:layout>
                <c:manualLayout>
                  <c:x val="0"/>
                  <c:y val="-0.10918512018842219"/>
                </c:manualLayout>
              </c:layout>
              <c:dLblPos val="bestFit"/>
              <c:showLegendKey val="0"/>
              <c:showVal val="1"/>
              <c:showCatName val="1"/>
              <c:showSerName val="0"/>
              <c:showPercent val="0"/>
              <c:showBubbleSize val="0"/>
              <c:separator>
</c:separator>
            </c:dLbl>
            <c:dLbl>
              <c:idx val="6"/>
              <c:layout>
                <c:manualLayout>
                  <c:x val="1.5973623131819267E-3"/>
                  <c:y val="-0.16511941872368593"/>
                </c:manualLayout>
              </c:layout>
              <c:dLblPos val="bestFit"/>
              <c:showLegendKey val="0"/>
              <c:showVal val="1"/>
              <c:showCatName val="1"/>
              <c:showSerName val="0"/>
              <c:showPercent val="0"/>
              <c:showBubbleSize val="0"/>
              <c:separator>
</c:separator>
            </c:dLbl>
            <c:dLbl>
              <c:idx val="7"/>
              <c:layout>
                <c:manualLayout>
                  <c:x val="-7.3584087113077864E-3"/>
                  <c:y val="-0.3157851309642013"/>
                </c:manualLayout>
              </c:layout>
              <c:dLblPos val="bestFit"/>
              <c:showLegendKey val="0"/>
              <c:showVal val="1"/>
              <c:showCatName val="1"/>
              <c:showSerName val="0"/>
              <c:showPercent val="0"/>
              <c:showBubbleSize val="0"/>
              <c:separator>
</c:separator>
            </c:dLbl>
            <c:dLbl>
              <c:idx val="8"/>
              <c:layout>
                <c:manualLayout>
                  <c:x val="0.13950022776078611"/>
                  <c:y val="-0.33895213244971945"/>
                </c:manualLayout>
              </c:layout>
              <c:dLblPos val="bestFit"/>
              <c:showLegendKey val="0"/>
              <c:showVal val="1"/>
              <c:showCatName val="1"/>
              <c:showSerName val="0"/>
              <c:showPercent val="0"/>
              <c:showBubbleSize val="0"/>
              <c:separator>
</c:separator>
            </c:dLbl>
            <c:dLbl>
              <c:idx val="9"/>
              <c:layout>
                <c:manualLayout>
                  <c:x val="0.14568881369167697"/>
                  <c:y val="-0.12152123213337336"/>
                </c:manualLayout>
              </c:layout>
              <c:dLblPos val="bestFit"/>
              <c:showLegendKey val="0"/>
              <c:showVal val="1"/>
              <c:showCatName val="1"/>
              <c:showSerName val="0"/>
              <c:showPercent val="0"/>
              <c:showBubbleSize val="0"/>
              <c:separator>
</c:separator>
            </c:dLbl>
            <c:dLbl>
              <c:idx val="10"/>
              <c:layout>
                <c:manualLayout>
                  <c:x val="0.20963992104292747"/>
                  <c:y val="-0.13106272273150607"/>
                </c:manualLayout>
              </c:layout>
              <c:dLblPos val="bestFit"/>
              <c:showLegendKey val="0"/>
              <c:showVal val="1"/>
              <c:showCatName val="1"/>
              <c:showSerName val="0"/>
              <c:showPercent val="0"/>
              <c:showBubbleSize val="0"/>
              <c:separator>
</c:separator>
            </c:dLbl>
            <c:dLbl>
              <c:idx val="11"/>
              <c:layout>
                <c:manualLayout>
                  <c:x val="0.16279603479317151"/>
                  <c:y val="-0.11921028932966957"/>
                </c:manualLayout>
              </c:layout>
              <c:dLblPos val="bestFit"/>
              <c:showLegendKey val="0"/>
              <c:showVal val="1"/>
              <c:showCatName val="1"/>
              <c:showSerName val="0"/>
              <c:showPercent val="0"/>
              <c:showBubbleSize val="0"/>
              <c:separator>
</c:separator>
            </c:dLbl>
            <c:dLbl>
              <c:idx val="12"/>
              <c:layout>
                <c:manualLayout>
                  <c:x val="1.9734712912951997E-2"/>
                  <c:y val="-4.8218224921298326E-2"/>
                </c:manualLayout>
              </c:layout>
              <c:dLblPos val="bestFit"/>
              <c:showLegendKey val="0"/>
              <c:showVal val="1"/>
              <c:showCatName val="1"/>
              <c:showSerName val="0"/>
              <c:showPercent val="0"/>
              <c:showBubbleSize val="0"/>
              <c:separator>
</c:separator>
            </c:dLbl>
            <c:spPr>
              <a:noFill/>
              <a:ln>
                <a:noFill/>
              </a:ln>
              <a:effectLst/>
            </c:spPr>
            <c:txPr>
              <a:bodyPr/>
              <a:lstStyle/>
              <a:p>
                <a:pPr>
                  <a:defRPr b="1" baseline="0">
                    <a:latin typeface="Times New Roman" pitchFamily="18" charset="0"/>
                  </a:defRPr>
                </a:pPr>
                <a:endParaRPr lang="ru-RU"/>
              </a:p>
            </c:txPr>
            <c:dLblPos val="bestFit"/>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Sheet1!$A$1:$O$1</c:f>
              <c:strCache>
                <c:ptCount val="13"/>
                <c:pt idx="0">
                  <c:v>травмы</c:v>
                </c:pt>
                <c:pt idx="1">
                  <c:v>болезни органов дыхания</c:v>
                </c:pt>
                <c:pt idx="2">
                  <c:v>болезни мочеполовлй системы</c:v>
                </c:pt>
                <c:pt idx="3">
                  <c:v>инфекционные болезни</c:v>
                </c:pt>
                <c:pt idx="4">
                  <c:v>болезни нервной системы</c:v>
                </c:pt>
                <c:pt idx="5">
                  <c:v>новообразования</c:v>
                </c:pt>
                <c:pt idx="6">
                  <c:v>болезни глаза</c:v>
                </c:pt>
                <c:pt idx="7">
                  <c:v>болезни эндокринной системы</c:v>
                </c:pt>
                <c:pt idx="8">
                  <c:v>болезни уха</c:v>
                </c:pt>
                <c:pt idx="9">
                  <c:v>болезни органов пищеварения</c:v>
                </c:pt>
                <c:pt idx="10">
                  <c:v>болезни костно-мышечной системы</c:v>
                </c:pt>
                <c:pt idx="11">
                  <c:v>БСК</c:v>
                </c:pt>
                <c:pt idx="12">
                  <c:v>прочие  </c:v>
                </c:pt>
              </c:strCache>
            </c:strRef>
          </c:cat>
          <c:val>
            <c:numRef>
              <c:f>Sheet1!$A$2:$O$2</c:f>
              <c:numCache>
                <c:formatCode>0.0%</c:formatCode>
                <c:ptCount val="13"/>
                <c:pt idx="0">
                  <c:v>8.1900000000000001E-2</c:v>
                </c:pt>
                <c:pt idx="1">
                  <c:v>0.29099999999999998</c:v>
                </c:pt>
                <c:pt idx="2">
                  <c:v>7.0000000000000007E-2</c:v>
                </c:pt>
                <c:pt idx="3">
                  <c:v>0.183</c:v>
                </c:pt>
                <c:pt idx="4">
                  <c:v>1.6E-2</c:v>
                </c:pt>
                <c:pt idx="5">
                  <c:v>1.7000000000000001E-2</c:v>
                </c:pt>
                <c:pt idx="6">
                  <c:v>5.8000000000000003E-2</c:v>
                </c:pt>
                <c:pt idx="7">
                  <c:v>0.02</c:v>
                </c:pt>
                <c:pt idx="8">
                  <c:v>3.4000000000000002E-2</c:v>
                </c:pt>
                <c:pt idx="9">
                  <c:v>2.3E-2</c:v>
                </c:pt>
                <c:pt idx="10">
                  <c:v>0.1</c:v>
                </c:pt>
                <c:pt idx="11">
                  <c:v>5.7000000000000002E-2</c:v>
                </c:pt>
                <c:pt idx="12">
                  <c:v>4.1000000000000002E-2</c:v>
                </c:pt>
              </c:numCache>
            </c:numRef>
          </c:val>
          <c:extLst xmlns:c16r2="http://schemas.microsoft.com/office/drawing/2015/06/chart">
            <c:ext xmlns:c16="http://schemas.microsoft.com/office/drawing/2014/chart" uri="{C3380CC4-5D6E-409C-BE32-E72D297353CC}">
              <c16:uniqueId val="{00000006-3957-433D-81F6-3A9C444B8359}"/>
            </c:ext>
          </c:extLst>
        </c:ser>
        <c:dLbls>
          <c:dLblPos val="bestFit"/>
          <c:showLegendKey val="0"/>
          <c:showVal val="1"/>
          <c:showCatName val="0"/>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45839123050795E-2"/>
          <c:y val="0.18258037257537929"/>
          <c:w val="0.86272056679189613"/>
          <c:h val="0.204055711629011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'ПЗ ВН  Вит'!$A$666:$A$679</c:f>
              <c:strCache>
                <c:ptCount val="14"/>
                <c:pt idx="0">
                  <c:v>Новообразования</c:v>
                </c:pt>
                <c:pt idx="1">
                  <c:v>Болезни крови</c:v>
                </c:pt>
                <c:pt idx="2">
                  <c:v>Болезни эндокринной системы</c:v>
                </c:pt>
                <c:pt idx="3">
                  <c:v>Психические расстройства </c:v>
                </c:pt>
                <c:pt idx="4">
                  <c:v>Болезни нервной системы</c:v>
                </c:pt>
                <c:pt idx="5">
                  <c:v>Болезни глаза </c:v>
                </c:pt>
                <c:pt idx="6">
                  <c:v>Болезни уха </c:v>
                </c:pt>
                <c:pt idx="7">
                  <c:v>Болезни системы кровообращения</c:v>
                </c:pt>
                <c:pt idx="8">
                  <c:v>Болезни органов дыхания</c:v>
                </c:pt>
                <c:pt idx="9">
                  <c:v>Болезни органов пищеварения</c:v>
                </c:pt>
                <c:pt idx="10">
                  <c:v>Болезни кожи </c:v>
                </c:pt>
                <c:pt idx="11">
                  <c:v>Болезни костно-мыш системы  </c:v>
                </c:pt>
                <c:pt idx="12">
                  <c:v>Болезни мочеполовой системы</c:v>
                </c:pt>
                <c:pt idx="13">
                  <c:v>Травмы, отравления </c:v>
                </c:pt>
              </c:strCache>
            </c:strRef>
          </c:cat>
          <c:val>
            <c:numRef>
              <c:f>'ПЗ ВН  Вит'!$B$666:$B$679</c:f>
              <c:numCache>
                <c:formatCode>0.0</c:formatCode>
                <c:ptCount val="14"/>
                <c:pt idx="0">
                  <c:v>-1.7</c:v>
                </c:pt>
                <c:pt idx="1">
                  <c:v>4.3</c:v>
                </c:pt>
                <c:pt idx="2">
                  <c:v>6.6</c:v>
                </c:pt>
                <c:pt idx="3">
                  <c:v>-1.4</c:v>
                </c:pt>
                <c:pt idx="4">
                  <c:v>2.8</c:v>
                </c:pt>
                <c:pt idx="5">
                  <c:v>0.9</c:v>
                </c:pt>
                <c:pt idx="6">
                  <c:v>-6.9</c:v>
                </c:pt>
                <c:pt idx="7">
                  <c:v>3.6</c:v>
                </c:pt>
                <c:pt idx="8">
                  <c:v>-4.5999999999999996</c:v>
                </c:pt>
                <c:pt idx="9">
                  <c:v>0.3</c:v>
                </c:pt>
                <c:pt idx="10">
                  <c:v>-8.9</c:v>
                </c:pt>
                <c:pt idx="11">
                  <c:v>-1.5</c:v>
                </c:pt>
                <c:pt idx="12">
                  <c:v>0.2</c:v>
                </c:pt>
                <c:pt idx="13">
                  <c:v>0.5</c:v>
                </c:pt>
              </c:numCache>
            </c:numRef>
          </c:val>
          <c:extLst xmlns:c16r2="http://schemas.microsoft.com/office/drawing/2015/06/chart">
            <c:ext xmlns:c16="http://schemas.microsoft.com/office/drawing/2014/chart" uri="{C3380CC4-5D6E-409C-BE32-E72D297353CC}">
              <c16:uniqueId val="{00000000-9220-459D-B131-CC78C6A29318}"/>
            </c:ext>
          </c:extLst>
        </c:ser>
        <c:dLbls>
          <c:showLegendKey val="0"/>
          <c:showVal val="0"/>
          <c:showCatName val="0"/>
          <c:showSerName val="0"/>
          <c:showPercent val="0"/>
          <c:showBubbleSize val="0"/>
        </c:dLbls>
        <c:gapWidth val="219"/>
        <c:overlap val="-27"/>
        <c:axId val="380860288"/>
        <c:axId val="380861824"/>
      </c:barChart>
      <c:catAx>
        <c:axId val="380860288"/>
        <c:scaling>
          <c:orientation val="minMax"/>
        </c:scaling>
        <c:delete val="0"/>
        <c:axPos val="b"/>
        <c:numFmt formatCode="General" sourceLinked="1"/>
        <c:majorTickMark val="none"/>
        <c:minorTickMark val="none"/>
        <c:tickLblPos val="low"/>
        <c:spPr>
          <a:noFill/>
          <a:ln w="9525" cap="flat" cmpd="sng" algn="ctr">
            <a:no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0861824"/>
        <c:crosses val="autoZero"/>
        <c:auto val="1"/>
        <c:lblAlgn val="ctr"/>
        <c:lblOffset val="100"/>
        <c:noMultiLvlLbl val="0"/>
      </c:catAx>
      <c:valAx>
        <c:axId val="380861824"/>
        <c:scaling>
          <c:orientation val="minMax"/>
        </c:scaling>
        <c:delete val="1"/>
        <c:axPos val="l"/>
        <c:numFmt formatCode="0.0" sourceLinked="1"/>
        <c:majorTickMark val="none"/>
        <c:minorTickMark val="none"/>
        <c:tickLblPos val="nextTo"/>
        <c:crossAx val="3808602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9BBB59">
        <a:lumMod val="20000"/>
        <a:lumOff val="80000"/>
        <a:alpha val="36000"/>
      </a:srgbClr>
    </a:solidFill>
    <a:ln w="12700"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30"/>
      <c:rAngAx val="0"/>
      <c:perspective val="0"/>
    </c:view3D>
    <c:floor>
      <c:thickness val="0"/>
    </c:floor>
    <c:sideWall>
      <c:thickness val="0"/>
    </c:sideWall>
    <c:backWall>
      <c:thickness val="0"/>
    </c:backWall>
    <c:plotArea>
      <c:layout>
        <c:manualLayout>
          <c:layoutTarget val="inner"/>
          <c:xMode val="edge"/>
          <c:yMode val="edge"/>
          <c:x val="5.0750560941787037E-2"/>
          <c:y val="0.16158722095221967"/>
          <c:w val="0.94924943905821302"/>
          <c:h val="0.60869961147329699"/>
        </c:manualLayout>
      </c:layout>
      <c:pie3DChart>
        <c:varyColors val="1"/>
        <c:ser>
          <c:idx val="0"/>
          <c:order val="0"/>
          <c:spPr>
            <a:ln>
              <a:solidFill>
                <a:schemeClr val="accent1"/>
              </a:solidFill>
            </a:ln>
          </c:spPr>
          <c:explosion val="26"/>
          <c:dPt>
            <c:idx val="0"/>
            <c:bubble3D val="0"/>
            <c:extLst xmlns:c16r2="http://schemas.microsoft.com/office/drawing/2015/06/chart">
              <c:ext xmlns:c16="http://schemas.microsoft.com/office/drawing/2014/chart" uri="{C3380CC4-5D6E-409C-BE32-E72D297353CC}">
                <c16:uniqueId val="{00000000-4C1E-4319-972B-A605B82B74EB}"/>
              </c:ext>
            </c:extLst>
          </c:dPt>
          <c:dPt>
            <c:idx val="1"/>
            <c:bubble3D val="0"/>
            <c:extLst xmlns:c16r2="http://schemas.microsoft.com/office/drawing/2015/06/chart">
              <c:ext xmlns:c16="http://schemas.microsoft.com/office/drawing/2014/chart" uri="{C3380CC4-5D6E-409C-BE32-E72D297353CC}">
                <c16:uniqueId val="{00000001-4C1E-4319-972B-A605B82B74EB}"/>
              </c:ext>
            </c:extLst>
          </c:dPt>
          <c:dPt>
            <c:idx val="2"/>
            <c:bubble3D val="0"/>
            <c:extLst xmlns:c16r2="http://schemas.microsoft.com/office/drawing/2015/06/chart">
              <c:ext xmlns:c16="http://schemas.microsoft.com/office/drawing/2014/chart" uri="{C3380CC4-5D6E-409C-BE32-E72D297353CC}">
                <c16:uniqueId val="{00000002-4C1E-4319-972B-A605B82B74EB}"/>
              </c:ext>
            </c:extLst>
          </c:dPt>
          <c:dPt>
            <c:idx val="3"/>
            <c:bubble3D val="0"/>
            <c:extLst xmlns:c16r2="http://schemas.microsoft.com/office/drawing/2015/06/chart">
              <c:ext xmlns:c16="http://schemas.microsoft.com/office/drawing/2014/chart" uri="{C3380CC4-5D6E-409C-BE32-E72D297353CC}">
                <c16:uniqueId val="{00000003-4C1E-4319-972B-A605B82B74EB}"/>
              </c:ext>
            </c:extLst>
          </c:dPt>
          <c:dPt>
            <c:idx val="4"/>
            <c:bubble3D val="0"/>
            <c:extLst xmlns:c16r2="http://schemas.microsoft.com/office/drawing/2015/06/chart">
              <c:ext xmlns:c16="http://schemas.microsoft.com/office/drawing/2014/chart" uri="{C3380CC4-5D6E-409C-BE32-E72D297353CC}">
                <c16:uniqueId val="{00000004-4C1E-4319-972B-A605B82B74EB}"/>
              </c:ext>
            </c:extLst>
          </c:dPt>
          <c:dLbls>
            <c:dLbl>
              <c:idx val="0"/>
              <c:layout>
                <c:manualLayout>
                  <c:x val="-5.6067482399730584E-2"/>
                  <c:y val="0.22661452086701092"/>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C1E-4319-972B-A605B82B74EB}"/>
                </c:ext>
              </c:extLst>
            </c:dLbl>
            <c:dLbl>
              <c:idx val="1"/>
              <c:layout>
                <c:manualLayout>
                  <c:x val="-0.12732705764121643"/>
                  <c:y val="0"/>
                </c:manualLayout>
              </c:layout>
              <c:dLblPos val="bestFit"/>
              <c:showLegendKey val="0"/>
              <c:showVal val="1"/>
              <c:showCatName val="1"/>
              <c:showSerName val="0"/>
              <c:showPercent val="0"/>
              <c:showBubbleSize val="0"/>
              <c:separator>
</c:separator>
            </c:dLbl>
            <c:dLbl>
              <c:idx val="2"/>
              <c:layout>
                <c:manualLayout>
                  <c:x val="0.12784707410555352"/>
                  <c:y val="8.7876796857346479E-2"/>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C1E-4319-972B-A605B82B74EB}"/>
                </c:ext>
              </c:extLst>
            </c:dLbl>
            <c:dLbl>
              <c:idx val="3"/>
              <c:layout>
                <c:manualLayout>
                  <c:x val="0"/>
                  <c:y val="0.12945074484561411"/>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C1E-4319-972B-A605B82B74EB}"/>
                </c:ext>
              </c:extLst>
            </c:dLbl>
            <c:dLbl>
              <c:idx val="4"/>
              <c:layout>
                <c:manualLayout>
                  <c:x val="0"/>
                  <c:y val="-9.9008534529210365E-2"/>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C1E-4319-972B-A605B82B74EB}"/>
                </c:ext>
              </c:extLst>
            </c:dLbl>
            <c:dLbl>
              <c:idx val="5"/>
              <c:layout>
                <c:manualLayout>
                  <c:x val="8.4442163670478049E-2"/>
                  <c:y val="-9.0147224974361645E-2"/>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C1E-4319-972B-A605B82B74EB}"/>
                </c:ext>
              </c:extLst>
            </c:dLbl>
            <c:dLbl>
              <c:idx val="6"/>
              <c:layout>
                <c:manualLayout>
                  <c:x val="0.11436941054465949"/>
                  <c:y val="-0.30657583532395527"/>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C1E-4319-972B-A605B82B74EB}"/>
                </c:ext>
              </c:extLst>
            </c:dLbl>
            <c:dLbl>
              <c:idx val="7"/>
              <c:layout>
                <c:manualLayout>
                  <c:x val="7.5163333707522817E-2"/>
                  <c:y val="-7.2265180335604112E-2"/>
                </c:manualLayout>
              </c:layout>
              <c:dLblPos val="bestFit"/>
              <c:showLegendKey val="0"/>
              <c:showVal val="1"/>
              <c:showCatName val="1"/>
              <c:showSerName val="0"/>
              <c:showPercent val="0"/>
              <c:showBubbleSize val="0"/>
              <c:separator>
</c:separator>
            </c:dLbl>
            <c:dLbl>
              <c:idx val="8"/>
              <c:layout>
                <c:manualLayout>
                  <c:x val="3.7854076794372193E-2"/>
                  <c:y val="0"/>
                </c:manualLayout>
              </c:layout>
              <c:dLblPos val="bestFit"/>
              <c:showLegendKey val="0"/>
              <c:showVal val="1"/>
              <c:showCatName val="1"/>
              <c:showSerName val="0"/>
              <c:showPercent val="0"/>
              <c:showBubbleSize val="0"/>
              <c:separator>
</c:separator>
            </c:dLbl>
            <c:spPr>
              <a:noFill/>
              <a:ln>
                <a:noFill/>
              </a:ln>
              <a:effectLst/>
            </c:spPr>
            <c:txPr>
              <a:bodyPr/>
              <a:lstStyle/>
              <a:p>
                <a:pPr>
                  <a:defRPr sz="900" b="1" baseline="0">
                    <a:latin typeface="Calibri" pitchFamily="34" charset="0"/>
                  </a:defRPr>
                </a:pPr>
                <a:endParaRPr lang="ru-RU"/>
              </a:p>
            </c:txPr>
            <c:dLblPos val="bestFit"/>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Sheet1!$A$1:$J$1</c:f>
              <c:strCache>
                <c:ptCount val="8"/>
                <c:pt idx="0">
                  <c:v>БСК</c:v>
                </c:pt>
                <c:pt idx="1">
                  <c:v>болезни нервной системы</c:v>
                </c:pt>
                <c:pt idx="2">
                  <c:v>новообразования</c:v>
                </c:pt>
                <c:pt idx="3">
                  <c:v>другие группы </c:v>
                </c:pt>
                <c:pt idx="4">
                  <c:v>психические растройства</c:v>
                </c:pt>
                <c:pt idx="5">
                  <c:v>Последствия травм</c:v>
                </c:pt>
                <c:pt idx="6">
                  <c:v>туберкулез</c:v>
                </c:pt>
                <c:pt idx="7">
                  <c:v>болезни костно-мышечной системы</c:v>
                </c:pt>
              </c:strCache>
            </c:strRef>
          </c:cat>
          <c:val>
            <c:numRef>
              <c:f>Sheet1!$A$2:$J$2</c:f>
              <c:numCache>
                <c:formatCode>0.0%</c:formatCode>
                <c:ptCount val="8"/>
                <c:pt idx="0">
                  <c:v>0.32800000000000001</c:v>
                </c:pt>
                <c:pt idx="1">
                  <c:v>2.8000000000000001E-2</c:v>
                </c:pt>
                <c:pt idx="2">
                  <c:v>0.27100000000000002</c:v>
                </c:pt>
                <c:pt idx="3">
                  <c:v>4.2000000000000003E-2</c:v>
                </c:pt>
                <c:pt idx="4">
                  <c:v>4.2000000000000003E-2</c:v>
                </c:pt>
                <c:pt idx="5">
                  <c:v>8.5000000000000006E-2</c:v>
                </c:pt>
                <c:pt idx="6">
                  <c:v>5.7000000000000002E-2</c:v>
                </c:pt>
                <c:pt idx="7">
                  <c:v>8.5000000000000006E-2</c:v>
                </c:pt>
              </c:numCache>
            </c:numRef>
          </c:val>
          <c:extLst xmlns:c16r2="http://schemas.microsoft.com/office/drawing/2015/06/chart">
            <c:ext xmlns:c16="http://schemas.microsoft.com/office/drawing/2014/chart" uri="{C3380CC4-5D6E-409C-BE32-E72D297353CC}">
              <c16:uniqueId val="{00000007-4C1E-4319-972B-A605B82B74EB}"/>
            </c:ext>
          </c:extLst>
        </c:ser>
        <c:dLbls>
          <c:dLblPos val="bestFit"/>
          <c:showLegendKey val="0"/>
          <c:showVal val="1"/>
          <c:showCatName val="0"/>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Лепельский район</c:v>
                </c:pt>
              </c:strCache>
            </c:strRef>
          </c:tx>
          <c:invertIfNegative val="0"/>
          <c:dLbls>
            <c:dLbl>
              <c:idx val="1"/>
              <c:layout>
                <c:manualLayout>
                  <c:x val="-2.1400448735393585E-2"/>
                  <c:y val="0"/>
                </c:manualLayout>
              </c:layout>
              <c:showLegendKey val="0"/>
              <c:showVal val="1"/>
              <c:showCatName val="0"/>
              <c:showSerName val="0"/>
              <c:showPercent val="0"/>
              <c:showBubbleSize val="0"/>
            </c:dLbl>
            <c:txPr>
              <a:bodyPr/>
              <a:lstStyle/>
              <a:p>
                <a:pPr>
                  <a:defRPr sz="900" b="1"/>
                </a:pPr>
                <a:endParaRPr lang="ru-RU"/>
              </a:p>
            </c:txPr>
            <c:showLegendKey val="0"/>
            <c:showVal val="1"/>
            <c:showCatName val="0"/>
            <c:showSerName val="0"/>
            <c:showPercent val="0"/>
            <c:showBubbleSize val="0"/>
            <c:showLeaderLines val="0"/>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21.4</c:v>
                </c:pt>
                <c:pt idx="1">
                  <c:v>14.9</c:v>
                </c:pt>
                <c:pt idx="2">
                  <c:v>23.3</c:v>
                </c:pt>
                <c:pt idx="3" formatCode="0.0">
                  <c:v>10</c:v>
                </c:pt>
                <c:pt idx="4">
                  <c:v>17.7</c:v>
                </c:pt>
              </c:numCache>
            </c:numRef>
          </c:val>
        </c:ser>
        <c:ser>
          <c:idx val="1"/>
          <c:order val="1"/>
          <c:tx>
            <c:strRef>
              <c:f>Лист1!$C$1</c:f>
              <c:strCache>
                <c:ptCount val="1"/>
                <c:pt idx="0">
                  <c:v>Витебская область</c:v>
                </c:pt>
              </c:strCache>
            </c:strRef>
          </c:tx>
          <c:invertIfNegative val="0"/>
          <c:dLbls>
            <c:dLbl>
              <c:idx val="0"/>
              <c:layout>
                <c:manualLayout>
                  <c:x val="2.6750560919241953E-2"/>
                  <c:y val="1.452813310057815E-2"/>
                </c:manualLayout>
              </c:layout>
              <c:showLegendKey val="0"/>
              <c:showVal val="1"/>
              <c:showCatName val="0"/>
              <c:showSerName val="0"/>
              <c:showPercent val="0"/>
              <c:showBubbleSize val="0"/>
            </c:dLbl>
            <c:dLbl>
              <c:idx val="2"/>
              <c:layout>
                <c:manualLayout>
                  <c:x val="2.140044873539361E-2"/>
                  <c:y val="7.2640665502890752E-3"/>
                </c:manualLayout>
              </c:layout>
              <c:showLegendKey val="0"/>
              <c:showVal val="1"/>
              <c:showCatName val="0"/>
              <c:showSerName val="0"/>
              <c:showPercent val="0"/>
              <c:showBubbleSize val="0"/>
            </c:dLbl>
            <c:txPr>
              <a:bodyPr/>
              <a:lstStyle/>
              <a:p>
                <a:pPr>
                  <a:defRPr sz="900" b="1"/>
                </a:pPr>
                <a:endParaRPr lang="ru-RU"/>
              </a:p>
            </c:txPr>
            <c:showLegendKey val="0"/>
            <c:showVal val="1"/>
            <c:showCatName val="0"/>
            <c:showSerName val="0"/>
            <c:showPercent val="0"/>
            <c:showBubbleSize val="0"/>
            <c:showLeaderLines val="0"/>
          </c:dLbls>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21.7</c:v>
                </c:pt>
                <c:pt idx="1">
                  <c:v>21.7</c:v>
                </c:pt>
                <c:pt idx="2">
                  <c:v>22.1</c:v>
                </c:pt>
                <c:pt idx="3">
                  <c:v>24.2</c:v>
                </c:pt>
                <c:pt idx="4" formatCode="0.0">
                  <c:v>25</c:v>
                </c:pt>
              </c:numCache>
            </c:numRef>
          </c:val>
        </c:ser>
        <c:dLbls>
          <c:showLegendKey val="0"/>
          <c:showVal val="0"/>
          <c:showCatName val="0"/>
          <c:showSerName val="0"/>
          <c:showPercent val="0"/>
          <c:showBubbleSize val="0"/>
        </c:dLbls>
        <c:gapWidth val="150"/>
        <c:axId val="381557760"/>
        <c:axId val="381559552"/>
      </c:barChart>
      <c:catAx>
        <c:axId val="381557760"/>
        <c:scaling>
          <c:orientation val="minMax"/>
        </c:scaling>
        <c:delete val="0"/>
        <c:axPos val="b"/>
        <c:numFmt formatCode="General" sourceLinked="1"/>
        <c:majorTickMark val="out"/>
        <c:minorTickMark val="none"/>
        <c:tickLblPos val="nextTo"/>
        <c:crossAx val="381559552"/>
        <c:crosses val="autoZero"/>
        <c:auto val="1"/>
        <c:lblAlgn val="ctr"/>
        <c:lblOffset val="100"/>
        <c:noMultiLvlLbl val="0"/>
      </c:catAx>
      <c:valAx>
        <c:axId val="381559552"/>
        <c:scaling>
          <c:orientation val="minMax"/>
        </c:scaling>
        <c:delete val="1"/>
        <c:axPos val="l"/>
        <c:majorGridlines/>
        <c:numFmt formatCode="@" sourceLinked="0"/>
        <c:majorTickMark val="out"/>
        <c:minorTickMark val="none"/>
        <c:tickLblPos val="nextTo"/>
        <c:crossAx val="38155776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30"/>
      <c:rAngAx val="0"/>
      <c:perspective val="0"/>
    </c:view3D>
    <c:floor>
      <c:thickness val="0"/>
    </c:floor>
    <c:sideWall>
      <c:thickness val="0"/>
    </c:sideWall>
    <c:backWall>
      <c:thickness val="0"/>
    </c:backWall>
    <c:plotArea>
      <c:layout>
        <c:manualLayout>
          <c:layoutTarget val="inner"/>
          <c:xMode val="edge"/>
          <c:yMode val="edge"/>
          <c:x val="2.3757407682530249E-3"/>
          <c:y val="0.21985842678756065"/>
          <c:w val="0.99762425923174702"/>
          <c:h val="0.56864710093056547"/>
        </c:manualLayout>
      </c:layout>
      <c:pie3DChart>
        <c:varyColors val="1"/>
        <c:ser>
          <c:idx val="0"/>
          <c:order val="0"/>
          <c:spPr>
            <a:ln>
              <a:solidFill>
                <a:schemeClr val="accent1"/>
              </a:solidFill>
            </a:ln>
          </c:spPr>
          <c:explosion val="25"/>
          <c:dPt>
            <c:idx val="0"/>
            <c:bubble3D val="0"/>
            <c:explosion val="12"/>
            <c:extLst xmlns:c16r2="http://schemas.microsoft.com/office/drawing/2015/06/chart">
              <c:ext xmlns:c16="http://schemas.microsoft.com/office/drawing/2014/chart" uri="{C3380CC4-5D6E-409C-BE32-E72D297353CC}">
                <c16:uniqueId val="{00000000-F108-4487-A6B3-DA849B40773D}"/>
              </c:ext>
            </c:extLst>
          </c:dPt>
          <c:dPt>
            <c:idx val="1"/>
            <c:bubble3D val="0"/>
            <c:explosion val="8"/>
            <c:extLst xmlns:c16r2="http://schemas.microsoft.com/office/drawing/2015/06/chart">
              <c:ext xmlns:c16="http://schemas.microsoft.com/office/drawing/2014/chart" uri="{C3380CC4-5D6E-409C-BE32-E72D297353CC}">
                <c16:uniqueId val="{00000001-F108-4487-A6B3-DA849B40773D}"/>
              </c:ext>
            </c:extLst>
          </c:dPt>
          <c:dPt>
            <c:idx val="2"/>
            <c:bubble3D val="0"/>
            <c:explosion val="16"/>
            <c:extLst xmlns:c16r2="http://schemas.microsoft.com/office/drawing/2015/06/chart">
              <c:ext xmlns:c16="http://schemas.microsoft.com/office/drawing/2014/chart" uri="{C3380CC4-5D6E-409C-BE32-E72D297353CC}">
                <c16:uniqueId val="{00000002-F108-4487-A6B3-DA849B40773D}"/>
              </c:ext>
            </c:extLst>
          </c:dPt>
          <c:dPt>
            <c:idx val="3"/>
            <c:bubble3D val="0"/>
            <c:explosion val="9"/>
            <c:extLst xmlns:c16r2="http://schemas.microsoft.com/office/drawing/2015/06/chart">
              <c:ext xmlns:c16="http://schemas.microsoft.com/office/drawing/2014/chart" uri="{C3380CC4-5D6E-409C-BE32-E72D297353CC}">
                <c16:uniqueId val="{00000003-F108-4487-A6B3-DA849B40773D}"/>
              </c:ext>
            </c:extLst>
          </c:dPt>
          <c:dPt>
            <c:idx val="4"/>
            <c:bubble3D val="0"/>
            <c:explosion val="38"/>
          </c:dPt>
          <c:dLbls>
            <c:dLbl>
              <c:idx val="0"/>
              <c:layout>
                <c:manualLayout>
                  <c:x val="-5.0596359070935341E-2"/>
                  <c:y val="-0.35871168175095947"/>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108-4487-A6B3-DA849B40773D}"/>
                </c:ext>
              </c:extLst>
            </c:dLbl>
            <c:dLbl>
              <c:idx val="1"/>
              <c:layout>
                <c:manualLayout>
                  <c:x val="9.8585357681353666E-2"/>
                  <c:y val="4.1726899522175113E-2"/>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108-4487-A6B3-DA849B40773D}"/>
                </c:ext>
              </c:extLst>
            </c:dLbl>
            <c:dLbl>
              <c:idx val="2"/>
              <c:layout>
                <c:manualLayout>
                  <c:x val="-0.15856932588243566"/>
                  <c:y val="-2.8184755799997362E-2"/>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7824675324675324"/>
                      <c:h val="0.31049525275853218"/>
                    </c:manualLayout>
                  </c15:layout>
                </c:ext>
                <c:ext xmlns:c16="http://schemas.microsoft.com/office/drawing/2014/chart" uri="{C3380CC4-5D6E-409C-BE32-E72D297353CC}">
                  <c16:uniqueId val="{00000002-F108-4487-A6B3-DA849B40773D}"/>
                </c:ext>
              </c:extLst>
            </c:dLbl>
            <c:dLbl>
              <c:idx val="3"/>
              <c:layout>
                <c:manualLayout>
                  <c:x val="3.6652420439476932E-2"/>
                  <c:y val="-0.12881256677086222"/>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7626262626262627"/>
                      <c:h val="0.19245573518090842"/>
                    </c:manualLayout>
                  </c15:layout>
                </c:ext>
                <c:ext xmlns:c16="http://schemas.microsoft.com/office/drawing/2014/chart" uri="{C3380CC4-5D6E-409C-BE32-E72D297353CC}">
                  <c16:uniqueId val="{00000003-F108-4487-A6B3-DA849B40773D}"/>
                </c:ext>
              </c:extLst>
            </c:dLbl>
            <c:dLbl>
              <c:idx val="4"/>
              <c:layout>
                <c:manualLayout>
                  <c:x val="2.2910593622605686E-2"/>
                  <c:y val="-4.6716737330910557E-2"/>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108-4487-A6B3-DA849B40773D}"/>
                </c:ext>
              </c:extLst>
            </c:dLbl>
            <c:spPr>
              <a:noFill/>
              <a:ln>
                <a:noFill/>
              </a:ln>
              <a:effectLst/>
            </c:spPr>
            <c:txPr>
              <a:bodyPr/>
              <a:lstStyle/>
              <a:p>
                <a:pPr>
                  <a:defRPr baseline="0">
                    <a:latin typeface="Times New Roman" pitchFamily="18" charset="0"/>
                  </a:defRPr>
                </a:pPr>
                <a:endParaRPr lang="ru-RU"/>
              </a:p>
            </c:txPr>
            <c:dLblPos val="bestFit"/>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Sheet1!$A$1:$H$1</c:f>
              <c:strCache>
                <c:ptCount val="6"/>
                <c:pt idx="0">
                  <c:v>болезни нервной системы </c:v>
                </c:pt>
                <c:pt idx="1">
                  <c:v>болезни эндокринной системы</c:v>
                </c:pt>
                <c:pt idx="2">
                  <c:v>болезни мочеполовой системы</c:v>
                </c:pt>
                <c:pt idx="3">
                  <c:v>болезни глаза</c:v>
                </c:pt>
                <c:pt idx="4">
                  <c:v>прочие</c:v>
                </c:pt>
                <c:pt idx="5">
                  <c:v>врожденные аномалии</c:v>
                </c:pt>
              </c:strCache>
            </c:strRef>
          </c:cat>
          <c:val>
            <c:numRef>
              <c:f>Sheet1!$A$2:$H$2</c:f>
              <c:numCache>
                <c:formatCode>0.0%</c:formatCode>
                <c:ptCount val="6"/>
                <c:pt idx="0">
                  <c:v>0.4</c:v>
                </c:pt>
                <c:pt idx="1">
                  <c:v>0.1</c:v>
                </c:pt>
                <c:pt idx="2">
                  <c:v>0.1</c:v>
                </c:pt>
                <c:pt idx="3">
                  <c:v>0.2</c:v>
                </c:pt>
                <c:pt idx="4">
                  <c:v>0.1</c:v>
                </c:pt>
                <c:pt idx="5">
                  <c:v>0.1</c:v>
                </c:pt>
              </c:numCache>
            </c:numRef>
          </c:val>
          <c:extLst xmlns:c16r2="http://schemas.microsoft.com/office/drawing/2015/06/chart">
            <c:ext xmlns:c16="http://schemas.microsoft.com/office/drawing/2014/chart" uri="{C3380CC4-5D6E-409C-BE32-E72D297353CC}">
              <c16:uniqueId val="{00000005-F108-4487-A6B3-DA849B40773D}"/>
            </c:ext>
          </c:extLst>
        </c:ser>
        <c:dLbls>
          <c:dLblPos val="bestFit"/>
          <c:showLegendKey val="0"/>
          <c:showVal val="1"/>
          <c:showCatName val="0"/>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1.8231374924288311E-3"/>
          <c:y val="0"/>
          <c:w val="0.97479262900070685"/>
          <c:h val="0.45580108337521641"/>
        </c:manualLayout>
      </c:layout>
      <c:barChart>
        <c:barDir val="col"/>
        <c:grouping val="clustered"/>
        <c:varyColors val="0"/>
        <c:ser>
          <c:idx val="0"/>
          <c:order val="0"/>
          <c:tx>
            <c:strRef>
              <c:f>Лист1!$B$1</c:f>
              <c:strCache>
                <c:ptCount val="1"/>
                <c:pt idx="0">
                  <c:v>Лепельский район</c:v>
                </c:pt>
              </c:strCache>
            </c:strRef>
          </c:tx>
          <c:invertIfNegative val="0"/>
          <c:dLbls>
            <c:dLbl>
              <c:idx val="8"/>
              <c:layout>
                <c:manualLayout>
                  <c:x val="-1.6702204515644838E-2"/>
                  <c:y val="7.0954080977043282E-3"/>
                </c:manualLayout>
              </c:layout>
              <c:showLegendKey val="0"/>
              <c:showVal val="1"/>
              <c:showCatName val="0"/>
              <c:showSerName val="0"/>
              <c:showPercent val="0"/>
              <c:showBubbleSize val="0"/>
              <c:separator>
</c:separator>
            </c:dLbl>
            <c:txPr>
              <a:bodyPr rot="-5400000" vert="horz"/>
              <a:lstStyle/>
              <a:p>
                <a:pPr>
                  <a:defRPr sz="800" b="1"/>
                </a:pPr>
                <a:endParaRPr lang="ru-RU"/>
              </a:p>
            </c:txPr>
            <c:showLegendKey val="0"/>
            <c:showVal val="1"/>
            <c:showCatName val="0"/>
            <c:showSerName val="0"/>
            <c:showPercent val="0"/>
            <c:showBubbleSize val="0"/>
            <c:separator>
</c:separator>
            <c:showLeaderLines val="0"/>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Лист1!$B$2:$B$11</c:f>
              <c:numCache>
                <c:formatCode>General</c:formatCode>
                <c:ptCount val="10"/>
                <c:pt idx="0">
                  <c:v>21.8</c:v>
                </c:pt>
                <c:pt idx="1">
                  <c:v>23.3</c:v>
                </c:pt>
                <c:pt idx="2">
                  <c:v>24.5</c:v>
                </c:pt>
                <c:pt idx="3">
                  <c:v>19.5</c:v>
                </c:pt>
                <c:pt idx="4">
                  <c:v>13.4</c:v>
                </c:pt>
                <c:pt idx="5" formatCode="0.0">
                  <c:v>13</c:v>
                </c:pt>
                <c:pt idx="6">
                  <c:v>5.7</c:v>
                </c:pt>
                <c:pt idx="7">
                  <c:v>78.900000000000006</c:v>
                </c:pt>
                <c:pt idx="8" formatCode="0.0">
                  <c:v>172</c:v>
                </c:pt>
                <c:pt idx="9" formatCode="0.0">
                  <c:v>96</c:v>
                </c:pt>
              </c:numCache>
            </c:numRef>
          </c:val>
        </c:ser>
        <c:ser>
          <c:idx val="1"/>
          <c:order val="1"/>
          <c:tx>
            <c:strRef>
              <c:f>Лист1!$C$1</c:f>
              <c:strCache>
                <c:ptCount val="1"/>
                <c:pt idx="0">
                  <c:v>Витебская область</c:v>
                </c:pt>
              </c:strCache>
            </c:strRef>
          </c:tx>
          <c:invertIfNegative val="0"/>
          <c:dLbls>
            <c:dLbl>
              <c:idx val="0"/>
              <c:layout>
                <c:manualLayout>
                  <c:x val="5.5671537926235215E-3"/>
                  <c:y val="2.1276595744680851E-2"/>
                </c:manualLayout>
              </c:layout>
              <c:showLegendKey val="0"/>
              <c:showVal val="1"/>
              <c:showCatName val="0"/>
              <c:showSerName val="0"/>
              <c:showPercent val="0"/>
              <c:showBubbleSize val="0"/>
            </c:dLbl>
            <c:dLbl>
              <c:idx val="1"/>
              <c:layout>
                <c:manualLayout>
                  <c:x val="0"/>
                  <c:y val="0"/>
                </c:manualLayout>
              </c:layout>
              <c:showLegendKey val="0"/>
              <c:showVal val="1"/>
              <c:showCatName val="0"/>
              <c:showSerName val="0"/>
              <c:showPercent val="0"/>
              <c:showBubbleSize val="0"/>
            </c:dLbl>
            <c:dLbl>
              <c:idx val="2"/>
              <c:layout>
                <c:manualLayout>
                  <c:x val="8.9050350960827186E-3"/>
                  <c:y val="-1.2598425196850393E-3"/>
                </c:manualLayout>
              </c:layout>
              <c:showLegendKey val="0"/>
              <c:showVal val="1"/>
              <c:showCatName val="0"/>
              <c:showSerName val="0"/>
              <c:showPercent val="0"/>
              <c:showBubbleSize val="0"/>
            </c:dLbl>
            <c:dLbl>
              <c:idx val="3"/>
              <c:layout>
                <c:manualLayout>
                  <c:x val="7.9117145847374514E-3"/>
                  <c:y val="0"/>
                </c:manualLayout>
              </c:layout>
              <c:showLegendKey val="0"/>
              <c:showVal val="1"/>
              <c:showCatName val="0"/>
              <c:showSerName val="0"/>
              <c:showPercent val="0"/>
              <c:showBubbleSize val="0"/>
            </c:dLbl>
            <c:dLbl>
              <c:idx val="4"/>
              <c:layout>
                <c:manualLayout>
                  <c:x val="8.1311130471948302E-3"/>
                  <c:y val="2.1276595744680851E-2"/>
                </c:manualLayout>
              </c:layout>
              <c:showLegendKey val="0"/>
              <c:showVal val="1"/>
              <c:showCatName val="0"/>
              <c:showSerName val="0"/>
              <c:showPercent val="0"/>
              <c:showBubbleSize val="0"/>
            </c:dLbl>
            <c:dLbl>
              <c:idx val="5"/>
              <c:layout>
                <c:manualLayout>
                  <c:x val="2.1939846245737956E-4"/>
                  <c:y val="2.8368794326241134E-2"/>
                </c:manualLayout>
              </c:layout>
              <c:showLegendKey val="0"/>
              <c:showVal val="1"/>
              <c:showCatName val="0"/>
              <c:showSerName val="0"/>
              <c:showPercent val="0"/>
              <c:showBubbleSize val="0"/>
            </c:dLbl>
            <c:dLbl>
              <c:idx val="6"/>
              <c:layout>
                <c:manualLayout>
                  <c:x val="0"/>
                  <c:y val="2.1276595744680819E-2"/>
                </c:manualLayout>
              </c:layout>
              <c:showLegendKey val="0"/>
              <c:showVal val="1"/>
              <c:showCatName val="0"/>
              <c:showSerName val="0"/>
              <c:showPercent val="0"/>
              <c:showBubbleSize val="0"/>
            </c:dLbl>
            <c:dLbl>
              <c:idx val="8"/>
              <c:layout>
                <c:manualLayout>
                  <c:x val="1.0908991282144011E-2"/>
                  <c:y val="7.6673926397498185E-3"/>
                </c:manualLayout>
              </c:layout>
              <c:showLegendKey val="0"/>
              <c:showVal val="1"/>
              <c:showCatName val="0"/>
              <c:showSerName val="0"/>
              <c:showPercent val="0"/>
              <c:showBubbleSize val="0"/>
            </c:dLbl>
            <c:dLbl>
              <c:idx val="9"/>
              <c:layout>
                <c:manualLayout>
                  <c:x val="2.9334955260028822E-3"/>
                  <c:y val="-1.6451666945887084E-3"/>
                </c:manualLayout>
              </c:layout>
              <c:showLegendKey val="0"/>
              <c:showVal val="1"/>
              <c:showCatName val="0"/>
              <c:showSerName val="0"/>
              <c:showPercent val="0"/>
              <c:showBubbleSize val="0"/>
            </c:dLbl>
            <c:txPr>
              <a:bodyPr rot="-5400000" vert="horz"/>
              <a:lstStyle/>
              <a:p>
                <a:pPr>
                  <a:defRPr sz="800" b="1"/>
                </a:pPr>
                <a:endParaRPr lang="ru-RU"/>
              </a:p>
            </c:txPr>
            <c:showLegendKey val="0"/>
            <c:showVal val="1"/>
            <c:showCatName val="0"/>
            <c:showSerName val="0"/>
            <c:showPercent val="0"/>
            <c:showBubbleSize val="0"/>
            <c:showLeaderLines val="0"/>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Лист1!$C$2:$C$11</c:f>
              <c:numCache>
                <c:formatCode>General</c:formatCode>
                <c:ptCount val="10"/>
                <c:pt idx="0">
                  <c:v>30.7</c:v>
                </c:pt>
                <c:pt idx="1">
                  <c:v>31.1</c:v>
                </c:pt>
                <c:pt idx="2">
                  <c:v>28.9</c:v>
                </c:pt>
                <c:pt idx="3">
                  <c:v>26.4</c:v>
                </c:pt>
                <c:pt idx="4">
                  <c:v>30.4</c:v>
                </c:pt>
                <c:pt idx="5">
                  <c:v>29.5</c:v>
                </c:pt>
                <c:pt idx="6">
                  <c:v>30.3</c:v>
                </c:pt>
                <c:pt idx="7">
                  <c:v>97.6</c:v>
                </c:pt>
                <c:pt idx="8">
                  <c:v>156.30000000000001</c:v>
                </c:pt>
                <c:pt idx="9">
                  <c:v>86.3</c:v>
                </c:pt>
              </c:numCache>
            </c:numRef>
          </c:val>
        </c:ser>
        <c:dLbls>
          <c:showLegendKey val="0"/>
          <c:showVal val="0"/>
          <c:showCatName val="0"/>
          <c:showSerName val="0"/>
          <c:showPercent val="0"/>
          <c:showBubbleSize val="0"/>
        </c:dLbls>
        <c:gapWidth val="150"/>
        <c:axId val="381677568"/>
        <c:axId val="381679104"/>
      </c:barChart>
      <c:catAx>
        <c:axId val="381677568"/>
        <c:scaling>
          <c:orientation val="minMax"/>
        </c:scaling>
        <c:delete val="0"/>
        <c:axPos val="b"/>
        <c:numFmt formatCode="General" sourceLinked="1"/>
        <c:majorTickMark val="out"/>
        <c:minorTickMark val="none"/>
        <c:tickLblPos val="nextTo"/>
        <c:crossAx val="381679104"/>
        <c:crosses val="autoZero"/>
        <c:auto val="1"/>
        <c:lblAlgn val="ctr"/>
        <c:lblOffset val="100"/>
        <c:noMultiLvlLbl val="0"/>
      </c:catAx>
      <c:valAx>
        <c:axId val="381679104"/>
        <c:scaling>
          <c:orientation val="minMax"/>
        </c:scaling>
        <c:delete val="1"/>
        <c:axPos val="l"/>
        <c:majorGridlines>
          <c:spPr>
            <a:ln>
              <a:noFill/>
            </a:ln>
          </c:spPr>
        </c:majorGridlines>
        <c:numFmt formatCode="General" sourceLinked="1"/>
        <c:majorTickMark val="out"/>
        <c:minorTickMark val="none"/>
        <c:tickLblPos val="nextTo"/>
        <c:crossAx val="381677568"/>
        <c:crosses val="autoZero"/>
        <c:crossBetween val="between"/>
      </c:valAx>
      <c:spPr>
        <a:noFill/>
        <a:ln>
          <a:noFill/>
        </a:ln>
      </c:spPr>
    </c:plotArea>
    <c:legend>
      <c:legendPos val="b"/>
      <c:layout>
        <c:manualLayout>
          <c:xMode val="edge"/>
          <c:yMode val="edge"/>
          <c:x val="0.12049888956188169"/>
          <c:y val="0.68458005249343834"/>
          <c:w val="0.55387401574803152"/>
          <c:h val="0.11319507596761673"/>
        </c:manualLayout>
      </c:layout>
      <c:overlay val="0"/>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1.8231374924288311E-3"/>
          <c:y val="4.6802926229965935E-3"/>
          <c:w val="0.78717948717948716"/>
          <c:h val="0.44870897407416549"/>
        </c:manualLayout>
      </c:layout>
      <c:barChart>
        <c:barDir val="col"/>
        <c:grouping val="clustered"/>
        <c:varyColors val="0"/>
        <c:ser>
          <c:idx val="0"/>
          <c:order val="0"/>
          <c:tx>
            <c:strRef>
              <c:f>Лист1!$B$1</c:f>
              <c:strCache>
                <c:ptCount val="1"/>
                <c:pt idx="0">
                  <c:v>Лепельский район</c:v>
                </c:pt>
              </c:strCache>
            </c:strRef>
          </c:tx>
          <c:invertIfNegative val="0"/>
          <c:dLbls>
            <c:dLbl>
              <c:idx val="0"/>
              <c:layout>
                <c:manualLayout>
                  <c:x val="-3.8270544312685349E-19"/>
                  <c:y val="4.9644831630088794E-2"/>
                </c:manualLayout>
              </c:layout>
              <c:showLegendKey val="0"/>
              <c:showVal val="1"/>
              <c:showCatName val="0"/>
              <c:showSerName val="0"/>
              <c:showPercent val="0"/>
              <c:showBubbleSize val="0"/>
            </c:dLbl>
            <c:dLbl>
              <c:idx val="1"/>
              <c:layout>
                <c:manualLayout>
                  <c:x val="0"/>
                  <c:y val="2.1276595744680851E-2"/>
                </c:manualLayout>
              </c:layout>
              <c:showLegendKey val="0"/>
              <c:showVal val="1"/>
              <c:showCatName val="0"/>
              <c:showSerName val="0"/>
              <c:showPercent val="0"/>
              <c:showBubbleSize val="0"/>
            </c:dLbl>
            <c:dLbl>
              <c:idx val="2"/>
              <c:layout>
                <c:manualLayout>
                  <c:x val="0"/>
                  <c:y val="3.5460992907801421E-2"/>
                </c:manualLayout>
              </c:layout>
              <c:showLegendKey val="0"/>
              <c:showVal val="1"/>
              <c:showCatName val="0"/>
              <c:showSerName val="0"/>
              <c:showPercent val="0"/>
              <c:showBubbleSize val="0"/>
            </c:dLbl>
            <c:dLbl>
              <c:idx val="3"/>
              <c:layout>
                <c:manualLayout>
                  <c:x val="0"/>
                  <c:y val="1.4184397163120551E-2"/>
                </c:manualLayout>
              </c:layout>
              <c:showLegendKey val="0"/>
              <c:showVal val="1"/>
              <c:showCatName val="0"/>
              <c:showSerName val="0"/>
              <c:showPercent val="0"/>
              <c:showBubbleSize val="0"/>
            </c:dLbl>
            <c:dLbl>
              <c:idx val="4"/>
              <c:layout>
                <c:manualLayout>
                  <c:x val="-5.3440213760855048E-3"/>
                  <c:y val="7.0921985815602835E-3"/>
                </c:manualLayout>
              </c:layout>
              <c:showLegendKey val="0"/>
              <c:showVal val="1"/>
              <c:showCatName val="0"/>
              <c:showSerName val="0"/>
              <c:showPercent val="0"/>
              <c:showBubbleSize val="0"/>
            </c:dLbl>
            <c:dLbl>
              <c:idx val="7"/>
              <c:layout>
                <c:manualLayout>
                  <c:x val="0"/>
                  <c:y val="7.0921985815602835E-3"/>
                </c:manualLayout>
              </c:layout>
              <c:showLegendKey val="0"/>
              <c:showVal val="1"/>
              <c:showCatName val="0"/>
              <c:showSerName val="0"/>
              <c:showPercent val="0"/>
              <c:showBubbleSize val="0"/>
            </c:dLbl>
            <c:txPr>
              <a:bodyPr rot="-5400000" vert="horz"/>
              <a:lstStyle/>
              <a:p>
                <a:pPr>
                  <a:defRPr sz="800" b="1"/>
                </a:pPr>
                <a:endParaRPr lang="ru-RU"/>
              </a:p>
            </c:txPr>
            <c:showLegendKey val="0"/>
            <c:showVal val="1"/>
            <c:showCatName val="0"/>
            <c:showSerName val="0"/>
            <c:showPercent val="0"/>
            <c:showBubbleSize val="0"/>
            <c:showLeaderLines val="0"/>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Лист1!$B$2:$B$11</c:f>
              <c:numCache>
                <c:formatCode>General</c:formatCode>
                <c:ptCount val="10"/>
                <c:pt idx="0">
                  <c:v>50.4</c:v>
                </c:pt>
                <c:pt idx="1">
                  <c:v>53.8</c:v>
                </c:pt>
                <c:pt idx="2">
                  <c:v>67.3</c:v>
                </c:pt>
                <c:pt idx="3">
                  <c:v>86.9</c:v>
                </c:pt>
                <c:pt idx="4">
                  <c:v>47</c:v>
                </c:pt>
                <c:pt idx="5">
                  <c:v>45.1</c:v>
                </c:pt>
                <c:pt idx="6">
                  <c:v>6.9</c:v>
                </c:pt>
                <c:pt idx="7">
                  <c:v>23.9</c:v>
                </c:pt>
                <c:pt idx="8">
                  <c:v>118.5</c:v>
                </c:pt>
                <c:pt idx="9">
                  <c:v>50.1</c:v>
                </c:pt>
              </c:numCache>
            </c:numRef>
          </c:val>
        </c:ser>
        <c:ser>
          <c:idx val="1"/>
          <c:order val="1"/>
          <c:tx>
            <c:strRef>
              <c:f>Лист1!$C$1</c:f>
              <c:strCache>
                <c:ptCount val="1"/>
                <c:pt idx="0">
                  <c:v>Витебская область</c:v>
                </c:pt>
              </c:strCache>
            </c:strRef>
          </c:tx>
          <c:invertIfNegative val="0"/>
          <c:dLbls>
            <c:dLbl>
              <c:idx val="0"/>
              <c:layout>
                <c:manualLayout>
                  <c:x val="5.3440213760854978E-3"/>
                  <c:y val="4.2553191489361701E-2"/>
                </c:manualLayout>
              </c:layout>
              <c:showLegendKey val="0"/>
              <c:showVal val="1"/>
              <c:showCatName val="0"/>
              <c:showSerName val="0"/>
              <c:showPercent val="0"/>
              <c:showBubbleSize val="0"/>
            </c:dLbl>
            <c:dLbl>
              <c:idx val="1"/>
              <c:layout>
                <c:manualLayout>
                  <c:x val="-2.1039454236557103E-7"/>
                  <c:y val="1.4183838722287373E-2"/>
                </c:manualLayout>
              </c:layout>
              <c:showLegendKey val="0"/>
              <c:showVal val="1"/>
              <c:showCatName val="0"/>
              <c:showSerName val="0"/>
              <c:showPercent val="0"/>
              <c:showBubbleSize val="0"/>
            </c:dLbl>
            <c:dLbl>
              <c:idx val="2"/>
              <c:layout>
                <c:manualLayout>
                  <c:x val="3.5611380240796555E-3"/>
                  <c:y val="1.2924554643435495E-2"/>
                </c:manualLayout>
              </c:layout>
              <c:showLegendKey val="0"/>
              <c:showVal val="1"/>
              <c:showCatName val="0"/>
              <c:showSerName val="0"/>
              <c:showPercent val="0"/>
              <c:showBubbleSize val="0"/>
            </c:dLbl>
            <c:dLbl>
              <c:idx val="3"/>
              <c:layout>
                <c:manualLayout>
                  <c:x val="-2.1586480046707589E-4"/>
                  <c:y val="7.0921985815602835E-3"/>
                </c:manualLayout>
              </c:layout>
              <c:showLegendKey val="0"/>
              <c:showVal val="1"/>
              <c:showCatName val="0"/>
              <c:showSerName val="0"/>
              <c:showPercent val="0"/>
              <c:showBubbleSize val="0"/>
            </c:dLbl>
            <c:dLbl>
              <c:idx val="4"/>
              <c:layout>
                <c:manualLayout>
                  <c:x val="2.5638678932668486E-3"/>
                  <c:y val="2.1276595744680851E-2"/>
                </c:manualLayout>
              </c:layout>
              <c:showLegendKey val="0"/>
              <c:showVal val="1"/>
              <c:showCatName val="0"/>
              <c:showSerName val="0"/>
              <c:showPercent val="0"/>
              <c:showBubbleSize val="0"/>
            </c:dLbl>
            <c:dLbl>
              <c:idx val="5"/>
              <c:layout>
                <c:manualLayout>
                  <c:x val="5.4519537763190419E-3"/>
                  <c:y val="-7.0927570223934776E-3"/>
                </c:manualLayout>
              </c:layout>
              <c:showLegendKey val="0"/>
              <c:showVal val="1"/>
              <c:showCatName val="0"/>
              <c:showSerName val="0"/>
              <c:showPercent val="0"/>
              <c:showBubbleSize val="0"/>
            </c:dLbl>
            <c:dLbl>
              <c:idx val="6"/>
              <c:layout>
                <c:manualLayout>
                  <c:x val="0"/>
                  <c:y val="2.1276595744680851E-2"/>
                </c:manualLayout>
              </c:layout>
              <c:showLegendKey val="0"/>
              <c:showVal val="1"/>
              <c:showCatName val="0"/>
              <c:showSerName val="0"/>
              <c:showPercent val="0"/>
              <c:showBubbleSize val="0"/>
            </c:dLbl>
            <c:dLbl>
              <c:idx val="7"/>
              <c:layout>
                <c:manualLayout>
                  <c:x val="8.0160320641282558E-3"/>
                  <c:y val="1.4184397163120567E-2"/>
                </c:manualLayout>
              </c:layout>
              <c:showLegendKey val="0"/>
              <c:showVal val="1"/>
              <c:showCatName val="0"/>
              <c:showSerName val="0"/>
              <c:showPercent val="0"/>
              <c:showBubbleSize val="0"/>
            </c:dLbl>
            <c:dLbl>
              <c:idx val="8"/>
              <c:layout>
                <c:manualLayout>
                  <c:x val="6.568938401737859E-3"/>
                  <c:y val="3.6036186965990952E-2"/>
                </c:manualLayout>
              </c:layout>
              <c:showLegendKey val="0"/>
              <c:showVal val="1"/>
              <c:showCatName val="0"/>
              <c:showSerName val="0"/>
              <c:showPercent val="0"/>
              <c:showBubbleSize val="0"/>
            </c:dLbl>
            <c:dLbl>
              <c:idx val="9"/>
              <c:layout>
                <c:manualLayout>
                  <c:x val="1.3770322797827604E-3"/>
                  <c:y val="1.2539230468531859E-2"/>
                </c:manualLayout>
              </c:layout>
              <c:showLegendKey val="0"/>
              <c:showVal val="1"/>
              <c:showCatName val="0"/>
              <c:showSerName val="0"/>
              <c:showPercent val="0"/>
              <c:showBubbleSize val="0"/>
            </c:dLbl>
            <c:txPr>
              <a:bodyPr rot="-5400000" vert="horz"/>
              <a:lstStyle/>
              <a:p>
                <a:pPr>
                  <a:defRPr sz="800" b="1"/>
                </a:pPr>
                <a:endParaRPr lang="ru-RU"/>
              </a:p>
            </c:txPr>
            <c:showLegendKey val="0"/>
            <c:showVal val="1"/>
            <c:showCatName val="0"/>
            <c:showSerName val="0"/>
            <c:showPercent val="0"/>
            <c:showBubbleSize val="0"/>
            <c:showLeaderLines val="0"/>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Лист1!$C$2:$C$11</c:f>
              <c:numCache>
                <c:formatCode>General</c:formatCode>
                <c:ptCount val="10"/>
                <c:pt idx="0">
                  <c:v>41.9</c:v>
                </c:pt>
                <c:pt idx="1">
                  <c:v>49.5</c:v>
                </c:pt>
                <c:pt idx="2">
                  <c:v>48.8</c:v>
                </c:pt>
                <c:pt idx="3">
                  <c:v>45.2</c:v>
                </c:pt>
                <c:pt idx="4">
                  <c:v>55.7</c:v>
                </c:pt>
                <c:pt idx="5">
                  <c:v>49.2</c:v>
                </c:pt>
                <c:pt idx="6">
                  <c:v>50.9</c:v>
                </c:pt>
                <c:pt idx="7">
                  <c:v>57.6</c:v>
                </c:pt>
                <c:pt idx="8">
                  <c:v>71.8</c:v>
                </c:pt>
                <c:pt idx="9">
                  <c:v>58.7</c:v>
                </c:pt>
              </c:numCache>
            </c:numRef>
          </c:val>
        </c:ser>
        <c:dLbls>
          <c:showLegendKey val="0"/>
          <c:showVal val="0"/>
          <c:showCatName val="0"/>
          <c:showSerName val="0"/>
          <c:showPercent val="0"/>
          <c:showBubbleSize val="0"/>
        </c:dLbls>
        <c:gapWidth val="150"/>
        <c:axId val="382384768"/>
        <c:axId val="382742912"/>
      </c:barChart>
      <c:catAx>
        <c:axId val="382384768"/>
        <c:scaling>
          <c:orientation val="minMax"/>
        </c:scaling>
        <c:delete val="0"/>
        <c:axPos val="b"/>
        <c:numFmt formatCode="General" sourceLinked="1"/>
        <c:majorTickMark val="out"/>
        <c:minorTickMark val="none"/>
        <c:tickLblPos val="nextTo"/>
        <c:crossAx val="382742912"/>
        <c:crosses val="autoZero"/>
        <c:auto val="1"/>
        <c:lblAlgn val="ctr"/>
        <c:lblOffset val="100"/>
        <c:noMultiLvlLbl val="0"/>
      </c:catAx>
      <c:valAx>
        <c:axId val="382742912"/>
        <c:scaling>
          <c:orientation val="minMax"/>
        </c:scaling>
        <c:delete val="1"/>
        <c:axPos val="l"/>
        <c:majorGridlines>
          <c:spPr>
            <a:ln>
              <a:noFill/>
            </a:ln>
          </c:spPr>
        </c:majorGridlines>
        <c:numFmt formatCode="General" sourceLinked="1"/>
        <c:majorTickMark val="out"/>
        <c:minorTickMark val="none"/>
        <c:tickLblPos val="nextTo"/>
        <c:crossAx val="382384768"/>
        <c:crosses val="autoZero"/>
        <c:crossBetween val="between"/>
      </c:valAx>
      <c:spPr>
        <a:noFill/>
        <a:ln>
          <a:noFill/>
        </a:ln>
      </c:spPr>
    </c:plotArea>
    <c:legend>
      <c:legendPos val="b"/>
      <c:layout>
        <c:manualLayout>
          <c:xMode val="edge"/>
          <c:yMode val="edge"/>
          <c:x val="0.12049888956188169"/>
          <c:y val="0.68458005249343834"/>
          <c:w val="0.55387401574803152"/>
          <c:h val="0.11319507596761673"/>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99033974919802E-2"/>
          <c:y val="0.25437507811523558"/>
          <c:w val="0.60685112277631958"/>
          <c:h val="0.64621359830021252"/>
        </c:manualLayout>
      </c:layout>
      <c:barChart>
        <c:barDir val="col"/>
        <c:grouping val="clustered"/>
        <c:varyColors val="0"/>
        <c:ser>
          <c:idx val="0"/>
          <c:order val="0"/>
          <c:tx>
            <c:strRef>
              <c:f>Лист1!$B$1</c:f>
              <c:strCache>
                <c:ptCount val="1"/>
                <c:pt idx="0">
                  <c:v>моложе трудоспособного</c:v>
                </c:pt>
              </c:strCache>
            </c:strRef>
          </c:tx>
          <c:invertIfNegative val="0"/>
          <c:dLbls>
            <c:dLbl>
              <c:idx val="0"/>
              <c:layout>
                <c:manualLayout>
                  <c:x val="-2.8043339706819631E-2"/>
                  <c:y val="0"/>
                </c:manualLayout>
              </c:layout>
              <c:showLegendKey val="0"/>
              <c:showVal val="1"/>
              <c:showCatName val="0"/>
              <c:showSerName val="0"/>
              <c:showPercent val="0"/>
              <c:showBubbleSize val="0"/>
            </c:dLbl>
            <c:dLbl>
              <c:idx val="1"/>
              <c:layout>
                <c:manualLayout>
                  <c:x val="-2.5493945188017845E-2"/>
                  <c:y val="2.318840579710145E-2"/>
                </c:manualLayout>
              </c:layout>
              <c:showLegendKey val="0"/>
              <c:showVal val="1"/>
              <c:showCatName val="0"/>
              <c:showSerName val="0"/>
              <c:showPercent val="0"/>
              <c:showBubbleSize val="0"/>
            </c:dLbl>
            <c:dLbl>
              <c:idx val="2"/>
              <c:layout>
                <c:manualLayout>
                  <c:x val="-2.2944550669216062E-2"/>
                  <c:y val="1.1594202898550725E-2"/>
                </c:manualLayout>
              </c:layout>
              <c:showLegendKey val="0"/>
              <c:showVal val="1"/>
              <c:showCatName val="0"/>
              <c:showSerName val="0"/>
              <c:showPercent val="0"/>
              <c:showBubbleSize val="0"/>
            </c:dLbl>
            <c:dLbl>
              <c:idx val="3"/>
              <c:layout>
                <c:manualLayout>
                  <c:x val="-2.5493945188017845E-2"/>
                  <c:y val="1.1594202898550725E-2"/>
                </c:manualLayout>
              </c:layout>
              <c:showLegendKey val="0"/>
              <c:showVal val="1"/>
              <c:showCatName val="0"/>
              <c:showSerName val="0"/>
              <c:showPercent val="0"/>
              <c:showBubbleSize val="0"/>
            </c:dLbl>
            <c:txPr>
              <a:bodyPr/>
              <a:lstStyle/>
              <a:p>
                <a:pPr>
                  <a:defRPr b="1">
                    <a:solidFill>
                      <a:srgbClr val="0070C0"/>
                    </a:solidFill>
                  </a:defRPr>
                </a:pPr>
                <a:endParaRPr lang="ru-RU"/>
              </a:p>
            </c:txPr>
            <c:showLegendKey val="0"/>
            <c:showVal val="1"/>
            <c:showCatName val="0"/>
            <c:showSerName val="0"/>
            <c:showPercent val="0"/>
            <c:showBubbleSize val="0"/>
            <c:showLeaderLines val="0"/>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16.7</c:v>
                </c:pt>
                <c:pt idx="1">
                  <c:v>16.899999999999999</c:v>
                </c:pt>
                <c:pt idx="2">
                  <c:v>17.100000000000001</c:v>
                </c:pt>
                <c:pt idx="3">
                  <c:v>17.100000000000001</c:v>
                </c:pt>
                <c:pt idx="4">
                  <c:v>17</c:v>
                </c:pt>
              </c:numCache>
            </c:numRef>
          </c:val>
        </c:ser>
        <c:ser>
          <c:idx val="1"/>
          <c:order val="1"/>
          <c:tx>
            <c:strRef>
              <c:f>Лист1!$C$1</c:f>
              <c:strCache>
                <c:ptCount val="1"/>
                <c:pt idx="0">
                  <c:v>Трудоспособное </c:v>
                </c:pt>
              </c:strCache>
            </c:strRef>
          </c:tx>
          <c:invertIfNegative val="0"/>
          <c:dLbls>
            <c:txPr>
              <a:bodyPr/>
              <a:lstStyle/>
              <a:p>
                <a:pPr>
                  <a:defRPr>
                    <a:solidFill>
                      <a:schemeClr val="accent2">
                        <a:lumMod val="75000"/>
                      </a:schemeClr>
                    </a:solidFill>
                  </a:defRPr>
                </a:pPr>
                <a:endParaRPr lang="ru-RU"/>
              </a:p>
            </c:txPr>
            <c:showLegendKey val="0"/>
            <c:showVal val="1"/>
            <c:showCatName val="0"/>
            <c:showSerName val="0"/>
            <c:showPercent val="0"/>
            <c:showBubbleSize val="0"/>
            <c:showLeaderLines val="0"/>
          </c:dLbls>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55.2</c:v>
                </c:pt>
                <c:pt idx="1">
                  <c:v>55.2</c:v>
                </c:pt>
                <c:pt idx="2">
                  <c:v>56</c:v>
                </c:pt>
                <c:pt idx="3">
                  <c:v>56.4</c:v>
                </c:pt>
                <c:pt idx="4">
                  <c:v>56.9</c:v>
                </c:pt>
              </c:numCache>
            </c:numRef>
          </c:val>
        </c:ser>
        <c:ser>
          <c:idx val="2"/>
          <c:order val="2"/>
          <c:tx>
            <c:strRef>
              <c:f>Лист1!$D$1</c:f>
              <c:strCache>
                <c:ptCount val="1"/>
                <c:pt idx="0">
                  <c:v>Старше трудоспособного</c:v>
                </c:pt>
              </c:strCache>
            </c:strRef>
          </c:tx>
          <c:invertIfNegative val="0"/>
          <c:dLbls>
            <c:showLegendKey val="0"/>
            <c:showVal val="1"/>
            <c:showCatName val="0"/>
            <c:showSerName val="0"/>
            <c:showPercent val="0"/>
            <c:showBubbleSize val="0"/>
            <c:showLeaderLines val="0"/>
          </c:dLbls>
          <c:cat>
            <c:numRef>
              <c:f>Лист1!$A$2:$A$6</c:f>
              <c:numCache>
                <c:formatCode>General</c:formatCode>
                <c:ptCount val="5"/>
                <c:pt idx="0">
                  <c:v>2018</c:v>
                </c:pt>
                <c:pt idx="1">
                  <c:v>2019</c:v>
                </c:pt>
                <c:pt idx="2">
                  <c:v>2020</c:v>
                </c:pt>
                <c:pt idx="3">
                  <c:v>2021</c:v>
                </c:pt>
                <c:pt idx="4">
                  <c:v>2022</c:v>
                </c:pt>
              </c:numCache>
            </c:numRef>
          </c:cat>
          <c:val>
            <c:numRef>
              <c:f>Лист1!$D$2:$D$6</c:f>
              <c:numCache>
                <c:formatCode>General</c:formatCode>
                <c:ptCount val="5"/>
                <c:pt idx="0">
                  <c:v>28.1</c:v>
                </c:pt>
                <c:pt idx="1">
                  <c:v>27.8</c:v>
                </c:pt>
                <c:pt idx="2">
                  <c:v>26.9</c:v>
                </c:pt>
                <c:pt idx="3">
                  <c:v>26.5</c:v>
                </c:pt>
                <c:pt idx="4">
                  <c:v>26.1</c:v>
                </c:pt>
              </c:numCache>
            </c:numRef>
          </c:val>
        </c:ser>
        <c:dLbls>
          <c:showLegendKey val="0"/>
          <c:showVal val="0"/>
          <c:showCatName val="0"/>
          <c:showSerName val="0"/>
          <c:showPercent val="0"/>
          <c:showBubbleSize val="0"/>
        </c:dLbls>
        <c:gapWidth val="150"/>
        <c:axId val="348804608"/>
        <c:axId val="348806144"/>
      </c:barChart>
      <c:catAx>
        <c:axId val="348804608"/>
        <c:scaling>
          <c:orientation val="minMax"/>
        </c:scaling>
        <c:delete val="0"/>
        <c:axPos val="b"/>
        <c:numFmt formatCode="General" sourceLinked="1"/>
        <c:majorTickMark val="out"/>
        <c:minorTickMark val="none"/>
        <c:tickLblPos val="nextTo"/>
        <c:crossAx val="348806144"/>
        <c:crosses val="autoZero"/>
        <c:auto val="1"/>
        <c:lblAlgn val="ctr"/>
        <c:lblOffset val="100"/>
        <c:noMultiLvlLbl val="0"/>
      </c:catAx>
      <c:valAx>
        <c:axId val="348806144"/>
        <c:scaling>
          <c:orientation val="minMax"/>
        </c:scaling>
        <c:delete val="1"/>
        <c:axPos val="l"/>
        <c:majorGridlines/>
        <c:numFmt formatCode="General" sourceLinked="1"/>
        <c:majorTickMark val="out"/>
        <c:minorTickMark val="none"/>
        <c:tickLblPos val="nextTo"/>
        <c:crossAx val="348804608"/>
        <c:crosses val="autoZero"/>
        <c:crossBetween val="between"/>
      </c:valAx>
    </c:plotArea>
    <c:legend>
      <c:legendPos val="r"/>
      <c:overlay val="0"/>
    </c:legend>
    <c:plotVisOnly val="1"/>
    <c:dispBlanksAs val="gap"/>
    <c:showDLblsOverMax val="0"/>
  </c:chart>
  <c:spPr>
    <a:ln>
      <a:solidFill>
        <a:schemeClr val="accent6">
          <a:lumMod val="75000"/>
        </a:schemeClr>
      </a:solid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30"/>
      <c:rAngAx val="0"/>
      <c:perspective val="0"/>
    </c:view3D>
    <c:floor>
      <c:thickness val="0"/>
    </c:floor>
    <c:sideWall>
      <c:thickness val="0"/>
    </c:sideWall>
    <c:backWall>
      <c:thickness val="0"/>
    </c:backWall>
    <c:plotArea>
      <c:layout>
        <c:manualLayout>
          <c:layoutTarget val="inner"/>
          <c:xMode val="edge"/>
          <c:yMode val="edge"/>
          <c:x val="1.0868315027500543E-2"/>
          <c:y val="0.42107860505782518"/>
          <c:w val="0.82162614288598546"/>
          <c:h val="0.33894566189909331"/>
        </c:manualLayout>
      </c:layout>
      <c:pie3DChart>
        <c:varyColors val="1"/>
        <c:ser>
          <c:idx val="0"/>
          <c:order val="0"/>
          <c:spPr>
            <a:ln>
              <a:solidFill>
                <a:schemeClr val="accent1"/>
              </a:solidFill>
            </a:ln>
          </c:spPr>
          <c:explosion val="25"/>
          <c:dPt>
            <c:idx val="0"/>
            <c:bubble3D val="0"/>
            <c:explosion val="12"/>
            <c:extLst xmlns:c16r2="http://schemas.microsoft.com/office/drawing/2015/06/chart">
              <c:ext xmlns:c16="http://schemas.microsoft.com/office/drawing/2014/chart" uri="{C3380CC4-5D6E-409C-BE32-E72D297353CC}">
                <c16:uniqueId val="{00000000-4FD8-4472-B1B4-2C87C5526C2B}"/>
              </c:ext>
            </c:extLst>
          </c:dPt>
          <c:dPt>
            <c:idx val="1"/>
            <c:bubble3D val="0"/>
            <c:explosion val="8"/>
            <c:extLst xmlns:c16r2="http://schemas.microsoft.com/office/drawing/2015/06/chart">
              <c:ext xmlns:c16="http://schemas.microsoft.com/office/drawing/2014/chart" uri="{C3380CC4-5D6E-409C-BE32-E72D297353CC}">
                <c16:uniqueId val="{00000001-4FD8-4472-B1B4-2C87C5526C2B}"/>
              </c:ext>
            </c:extLst>
          </c:dPt>
          <c:dPt>
            <c:idx val="2"/>
            <c:bubble3D val="0"/>
            <c:explosion val="16"/>
            <c:extLst xmlns:c16r2="http://schemas.microsoft.com/office/drawing/2015/06/chart">
              <c:ext xmlns:c16="http://schemas.microsoft.com/office/drawing/2014/chart" uri="{C3380CC4-5D6E-409C-BE32-E72D297353CC}">
                <c16:uniqueId val="{00000002-4FD8-4472-B1B4-2C87C5526C2B}"/>
              </c:ext>
            </c:extLst>
          </c:dPt>
          <c:dLbls>
            <c:dLbl>
              <c:idx val="0"/>
              <c:layout>
                <c:manualLayout>
                  <c:x val="5.0053358714775974E-2"/>
                  <c:y val="-7.1977425746682852E-2"/>
                </c:manualLayout>
              </c:layout>
              <c:spPr>
                <a:gradFill>
                  <a:gsLst>
                    <a:gs pos="38750">
                      <a:srgbClr val="B6C4EF"/>
                    </a:gs>
                    <a:gs pos="0">
                      <a:srgbClr val="4472C4">
                        <a:tint val="66000"/>
                        <a:satMod val="160000"/>
                      </a:srgbClr>
                    </a:gs>
                    <a:gs pos="50000">
                      <a:srgbClr val="4472C4">
                        <a:tint val="44500"/>
                        <a:satMod val="160000"/>
                      </a:srgbClr>
                    </a:gs>
                    <a:gs pos="100000">
                      <a:srgbClr val="4472C4">
                        <a:tint val="23500"/>
                        <a:satMod val="160000"/>
                      </a:srgbClr>
                    </a:gs>
                  </a:gsLst>
                  <a:lin ang="5400000" scaled="0"/>
                </a:gradFill>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31144587695768799"/>
                      <c:h val="0.54029868101930301"/>
                    </c:manualLayout>
                  </c15:layout>
                </c:ext>
                <c:ext xmlns:c16="http://schemas.microsoft.com/office/drawing/2014/chart" uri="{C3380CC4-5D6E-409C-BE32-E72D297353CC}">
                  <c16:uniqueId val="{00000000-4FD8-4472-B1B4-2C87C5526C2B}"/>
                </c:ext>
              </c:extLst>
            </c:dLbl>
            <c:dLbl>
              <c:idx val="1"/>
              <c:layout>
                <c:manualLayout>
                  <c:x val="0.22214040552623229"/>
                  <c:y val="-0.14229249011857709"/>
                </c:manualLayout>
              </c:layout>
              <c:spPr>
                <a:gradFill>
                  <a:gsLst>
                    <a:gs pos="38750">
                      <a:srgbClr val="B6C4EF"/>
                    </a:gs>
                    <a:gs pos="0">
                      <a:srgbClr val="4472C4">
                        <a:tint val="66000"/>
                        <a:satMod val="160000"/>
                      </a:srgbClr>
                    </a:gs>
                    <a:gs pos="50000">
                      <a:srgbClr val="4472C4">
                        <a:tint val="44500"/>
                        <a:satMod val="160000"/>
                      </a:srgbClr>
                    </a:gs>
                    <a:gs pos="100000">
                      <a:srgbClr val="4472C4">
                        <a:tint val="23500"/>
                        <a:satMod val="160000"/>
                      </a:srgbClr>
                    </a:gs>
                  </a:gsLst>
                  <a:lin ang="5400000" scaled="0"/>
                </a:gradFill>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8891898128118598"/>
                      <c:h val="0.39354890516307839"/>
                    </c:manualLayout>
                  </c15:layout>
                </c:ext>
                <c:ext xmlns:c16="http://schemas.microsoft.com/office/drawing/2014/chart" uri="{C3380CC4-5D6E-409C-BE32-E72D297353CC}">
                  <c16:uniqueId val="{00000001-4FD8-4472-B1B4-2C87C5526C2B}"/>
                </c:ext>
              </c:extLst>
            </c:dLbl>
            <c:dLbl>
              <c:idx val="2"/>
              <c:layout>
                <c:manualLayout>
                  <c:x val="-0.13958830690141669"/>
                  <c:y val="-6.3794985647844596E-2"/>
                </c:manualLayout>
              </c:layout>
              <c:spPr>
                <a:gradFill>
                  <a:gsLst>
                    <a:gs pos="38750">
                      <a:srgbClr val="B6C4EF"/>
                    </a:gs>
                    <a:gs pos="0">
                      <a:srgbClr val="4472C4">
                        <a:tint val="66000"/>
                        <a:satMod val="160000"/>
                      </a:srgbClr>
                    </a:gs>
                    <a:gs pos="50000">
                      <a:srgbClr val="4472C4">
                        <a:tint val="44500"/>
                        <a:satMod val="160000"/>
                      </a:srgbClr>
                    </a:gs>
                    <a:gs pos="100000">
                      <a:srgbClr val="4472C4">
                        <a:tint val="23500"/>
                        <a:satMod val="160000"/>
                      </a:srgbClr>
                    </a:gs>
                  </a:gsLst>
                  <a:lin ang="5400000" scaled="0"/>
                </a:gradFill>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31089758011017854"/>
                      <c:h val="0.42233732599546775"/>
                    </c:manualLayout>
                  </c15:layout>
                </c:ext>
                <c:ext xmlns:c16="http://schemas.microsoft.com/office/drawing/2014/chart" uri="{C3380CC4-5D6E-409C-BE32-E72D297353CC}">
                  <c16:uniqueId val="{00000002-4FD8-4472-B1B4-2C87C5526C2B}"/>
                </c:ext>
              </c:extLst>
            </c:dLbl>
            <c:dLbl>
              <c:idx val="3"/>
              <c:layout>
                <c:manualLayout>
                  <c:x val="-3.0301192430627448E-3"/>
                  <c:y val="-0.12881256677086222"/>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FD8-4472-B1B4-2C87C5526C2B}"/>
                </c:ext>
              </c:extLst>
            </c:dLbl>
            <c:dLbl>
              <c:idx val="4"/>
              <c:layout>
                <c:manualLayout>
                  <c:x val="-6.5032712906728643E-2"/>
                  <c:y val="-2.6203722022184413E-2"/>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FD8-4472-B1B4-2C87C5526C2B}"/>
                </c:ext>
              </c:extLst>
            </c:dLbl>
            <c:spPr>
              <a:gradFill>
                <a:gsLst>
                  <a:gs pos="38750">
                    <a:srgbClr val="B6C4EF"/>
                  </a:gs>
                  <a:gs pos="0">
                    <a:srgbClr val="4472C4">
                      <a:tint val="66000"/>
                      <a:satMod val="160000"/>
                    </a:srgbClr>
                  </a:gs>
                  <a:gs pos="50000">
                    <a:srgbClr val="4472C4">
                      <a:tint val="44500"/>
                      <a:satMod val="160000"/>
                    </a:srgbClr>
                  </a:gs>
                  <a:gs pos="100000">
                    <a:srgbClr val="4472C4">
                      <a:tint val="23500"/>
                      <a:satMod val="160000"/>
                    </a:srgbClr>
                  </a:gs>
                </a:gsLst>
                <a:lin ang="5400000" scaled="0"/>
              </a:gradFill>
            </c:spPr>
            <c:dLblPos val="bestFit"/>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Sheet1!$A$1:$F$1</c:f>
              <c:strCache>
                <c:ptCount val="4"/>
                <c:pt idx="0">
                  <c:v>психотические расстройства, связанные с употреблением алкоголя (алкогольные психозы)</c:v>
                </c:pt>
                <c:pt idx="1">
                  <c:v>синдром зависимости от алкоголя (хронический алкоголизм)</c:v>
                </c:pt>
                <c:pt idx="2">
                  <c:v>синдром зависимости от наркотических средств и   употребление наркотических средств </c:v>
                </c:pt>
                <c:pt idx="3">
                  <c:v>употребление алкоголя с вредными последствиями</c:v>
                </c:pt>
              </c:strCache>
            </c:strRef>
          </c:cat>
          <c:val>
            <c:numRef>
              <c:f>Sheet1!$A$2:$F$2</c:f>
              <c:numCache>
                <c:formatCode>0.0%</c:formatCode>
                <c:ptCount val="4"/>
                <c:pt idx="0">
                  <c:v>1.2999999999999999E-2</c:v>
                </c:pt>
                <c:pt idx="1">
                  <c:v>0.621</c:v>
                </c:pt>
                <c:pt idx="2">
                  <c:v>4.3999999999999997E-2</c:v>
                </c:pt>
                <c:pt idx="3">
                  <c:v>0.32200000000000001</c:v>
                </c:pt>
              </c:numCache>
            </c:numRef>
          </c:val>
          <c:extLst xmlns:c16r2="http://schemas.microsoft.com/office/drawing/2015/06/chart">
            <c:ext xmlns:c16="http://schemas.microsoft.com/office/drawing/2014/chart" uri="{C3380CC4-5D6E-409C-BE32-E72D297353CC}">
              <c16:uniqueId val="{00000005-4FD8-4472-B1B4-2C87C5526C2B}"/>
            </c:ext>
          </c:extLst>
        </c:ser>
        <c:dLbls>
          <c:dLblPos val="bestFit"/>
          <c:showLegendKey val="0"/>
          <c:showVal val="1"/>
          <c:showCatName val="0"/>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Лепельский район</c:v>
                </c:pt>
              </c:strCache>
            </c:strRef>
          </c:tx>
          <c:dLbls>
            <c:txPr>
              <a:bodyPr/>
              <a:lstStyle/>
              <a:p>
                <a:pPr>
                  <a:defRPr sz="900" b="1"/>
                </a:pPr>
                <a:endParaRPr lang="ru-RU"/>
              </a:p>
            </c:txPr>
            <c:dLblPos val="b"/>
            <c:showLegendKey val="0"/>
            <c:showVal val="1"/>
            <c:showCatName val="0"/>
            <c:showSerName val="0"/>
            <c:showPercent val="0"/>
            <c:showBubbleSize val="0"/>
            <c:showLeaderLines val="0"/>
          </c:dLbls>
          <c:cat>
            <c:numRef>
              <c:f>Лист1!$A$2:$A$8</c:f>
              <c:numCache>
                <c:formatCode>General</c:formatCode>
                <c:ptCount val="7"/>
                <c:pt idx="0">
                  <c:v>2016</c:v>
                </c:pt>
                <c:pt idx="1">
                  <c:v>2017</c:v>
                </c:pt>
                <c:pt idx="2">
                  <c:v>2018</c:v>
                </c:pt>
                <c:pt idx="3">
                  <c:v>2019</c:v>
                </c:pt>
                <c:pt idx="4">
                  <c:v>2020</c:v>
                </c:pt>
                <c:pt idx="5">
                  <c:v>2021</c:v>
                </c:pt>
                <c:pt idx="6">
                  <c:v>2022</c:v>
                </c:pt>
              </c:numCache>
            </c:numRef>
          </c:cat>
          <c:val>
            <c:numRef>
              <c:f>Лист1!$B$2:$B$8</c:f>
              <c:numCache>
                <c:formatCode>General</c:formatCode>
                <c:ptCount val="7"/>
                <c:pt idx="0">
                  <c:v>141.1</c:v>
                </c:pt>
                <c:pt idx="1">
                  <c:v>167.4</c:v>
                </c:pt>
                <c:pt idx="2">
                  <c:v>122.5</c:v>
                </c:pt>
                <c:pt idx="3" formatCode="#,##0.0">
                  <c:v>83</c:v>
                </c:pt>
                <c:pt idx="4">
                  <c:v>141.6</c:v>
                </c:pt>
                <c:pt idx="5">
                  <c:v>123.5</c:v>
                </c:pt>
                <c:pt idx="6">
                  <c:v>144.9</c:v>
                </c:pt>
              </c:numCache>
            </c:numRef>
          </c:val>
          <c:smooth val="0"/>
        </c:ser>
        <c:ser>
          <c:idx val="1"/>
          <c:order val="1"/>
          <c:tx>
            <c:strRef>
              <c:f>Лист1!$C$1</c:f>
              <c:strCache>
                <c:ptCount val="1"/>
                <c:pt idx="0">
                  <c:v>Витебская область </c:v>
                </c:pt>
              </c:strCache>
            </c:strRef>
          </c:tx>
          <c:dLbls>
            <c:dLbl>
              <c:idx val="1"/>
              <c:tx>
                <c:rich>
                  <a:bodyPr/>
                  <a:lstStyle/>
                  <a:p>
                    <a:r>
                      <a:rPr lang="ru-RU"/>
                      <a:t> </a:t>
                    </a:r>
                    <a:endParaRPr lang="en-US"/>
                  </a:p>
                </c:rich>
              </c:tx>
              <c:dLblPos val="t"/>
              <c:showLegendKey val="0"/>
              <c:showVal val="1"/>
              <c:showCatName val="0"/>
              <c:showSerName val="0"/>
              <c:showPercent val="0"/>
              <c:showBubbleSize val="0"/>
            </c:dLbl>
            <c:txPr>
              <a:bodyPr/>
              <a:lstStyle/>
              <a:p>
                <a:pPr>
                  <a:defRPr sz="900" b="1"/>
                </a:pPr>
                <a:endParaRPr lang="ru-RU"/>
              </a:p>
            </c:txPr>
            <c:dLblPos val="t"/>
            <c:showLegendKey val="0"/>
            <c:showVal val="1"/>
            <c:showCatName val="0"/>
            <c:showSerName val="0"/>
            <c:showPercent val="0"/>
            <c:showBubbleSize val="0"/>
            <c:showLeaderLines val="0"/>
          </c:dLbls>
          <c:cat>
            <c:numRef>
              <c:f>Лист1!$A$2:$A$8</c:f>
              <c:numCache>
                <c:formatCode>General</c:formatCode>
                <c:ptCount val="7"/>
                <c:pt idx="0">
                  <c:v>2016</c:v>
                </c:pt>
                <c:pt idx="1">
                  <c:v>2017</c:v>
                </c:pt>
                <c:pt idx="2">
                  <c:v>2018</c:v>
                </c:pt>
                <c:pt idx="3">
                  <c:v>2019</c:v>
                </c:pt>
                <c:pt idx="4">
                  <c:v>2020</c:v>
                </c:pt>
                <c:pt idx="5">
                  <c:v>2021</c:v>
                </c:pt>
                <c:pt idx="6">
                  <c:v>2022</c:v>
                </c:pt>
              </c:numCache>
            </c:numRef>
          </c:cat>
          <c:val>
            <c:numRef>
              <c:f>Лист1!$C$2:$C$8</c:f>
              <c:numCache>
                <c:formatCode>General</c:formatCode>
                <c:ptCount val="7"/>
                <c:pt idx="0">
                  <c:v>186.8</c:v>
                </c:pt>
                <c:pt idx="1">
                  <c:v>181.5</c:v>
                </c:pt>
                <c:pt idx="2">
                  <c:v>196.4</c:v>
                </c:pt>
                <c:pt idx="3">
                  <c:v>207.2</c:v>
                </c:pt>
                <c:pt idx="4">
                  <c:v>194.8</c:v>
                </c:pt>
                <c:pt idx="5">
                  <c:v>175.4</c:v>
                </c:pt>
                <c:pt idx="6">
                  <c:v>173.2</c:v>
                </c:pt>
              </c:numCache>
            </c:numRef>
          </c:val>
          <c:smooth val="0"/>
        </c:ser>
        <c:dLbls>
          <c:showLegendKey val="0"/>
          <c:showVal val="0"/>
          <c:showCatName val="0"/>
          <c:showSerName val="0"/>
          <c:showPercent val="0"/>
          <c:showBubbleSize val="0"/>
        </c:dLbls>
        <c:marker val="1"/>
        <c:smooth val="0"/>
        <c:axId val="384786816"/>
        <c:axId val="384788352"/>
      </c:lineChart>
      <c:catAx>
        <c:axId val="384786816"/>
        <c:scaling>
          <c:orientation val="minMax"/>
        </c:scaling>
        <c:delete val="0"/>
        <c:axPos val="b"/>
        <c:numFmt formatCode="General" sourceLinked="1"/>
        <c:majorTickMark val="out"/>
        <c:minorTickMark val="none"/>
        <c:tickLblPos val="nextTo"/>
        <c:crossAx val="384788352"/>
        <c:crosses val="autoZero"/>
        <c:auto val="1"/>
        <c:lblAlgn val="ctr"/>
        <c:lblOffset val="100"/>
        <c:noMultiLvlLbl val="0"/>
      </c:catAx>
      <c:valAx>
        <c:axId val="384788352"/>
        <c:scaling>
          <c:orientation val="minMax"/>
        </c:scaling>
        <c:delete val="1"/>
        <c:axPos val="l"/>
        <c:majorGridlines>
          <c:spPr>
            <a:ln>
              <a:noFill/>
            </a:ln>
          </c:spPr>
        </c:majorGridlines>
        <c:numFmt formatCode="General" sourceLinked="1"/>
        <c:majorTickMark val="out"/>
        <c:minorTickMark val="none"/>
        <c:tickLblPos val="nextTo"/>
        <c:crossAx val="384786816"/>
        <c:crosses val="autoZero"/>
        <c:crossBetween val="between"/>
      </c:valAx>
      <c:spPr>
        <a:noFill/>
      </c:spPr>
    </c:plotArea>
    <c:legend>
      <c:legendPos val="b"/>
      <c:overlay val="0"/>
      <c:txPr>
        <a:bodyPr/>
        <a:lstStyle/>
        <a:p>
          <a:pPr>
            <a:defRPr>
              <a:solidFill>
                <a:sysClr val="windowText" lastClr="000000"/>
              </a:solidFill>
            </a:defRPr>
          </a:pPr>
          <a:endParaRPr lang="ru-RU"/>
        </a:p>
      </c:txPr>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0">
                <a:latin typeface="Times New Roman" pitchFamily="18" charset="0"/>
                <a:cs typeface="Times New Roman" pitchFamily="18" charset="0"/>
              </a:rPr>
              <a:t> </a:t>
            </a:r>
          </a:p>
        </c:rich>
      </c:tx>
      <c:layout>
        <c:manualLayout>
          <c:xMode val="edge"/>
          <c:yMode val="edge"/>
          <c:x val="0.2060460021905805"/>
          <c:y val="1.4234875444839857E-2"/>
        </c:manualLayout>
      </c:layout>
      <c:overlay val="0"/>
    </c:title>
    <c:autoTitleDeleted val="0"/>
    <c:plotArea>
      <c:layout>
        <c:manualLayout>
          <c:layoutTarget val="inner"/>
          <c:xMode val="edge"/>
          <c:yMode val="edge"/>
          <c:x val="8.223819230717988E-2"/>
          <c:y val="3.5108723992282424E-2"/>
          <c:w val="0.80151117150965268"/>
          <c:h val="0.51320219953494406"/>
        </c:manualLayout>
      </c:layout>
      <c:barChart>
        <c:barDir val="col"/>
        <c:grouping val="clustered"/>
        <c:varyColors val="0"/>
        <c:ser>
          <c:idx val="0"/>
          <c:order val="0"/>
          <c:tx>
            <c:strRef>
              <c:f>Лист1!$B$1</c:f>
              <c:strCache>
                <c:ptCount val="1"/>
                <c:pt idx="0">
                  <c:v>Первичная заболеваемость 2018 год</c:v>
                </c:pt>
              </c:strCache>
            </c:strRef>
          </c:tx>
          <c:invertIfNegative val="0"/>
          <c:dLbls>
            <c:dLbl>
              <c:idx val="3"/>
              <c:layout>
                <c:manualLayout>
                  <c:x val="-7.3019350127783867E-3"/>
                  <c:y val="-2.372479240806643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71E-4FAA-AFCD-9AAC475F023C}"/>
                </c:ext>
              </c:extLst>
            </c:dLbl>
            <c:spPr>
              <a:noFill/>
              <a:ln>
                <a:noFill/>
              </a:ln>
              <a:effectLst/>
            </c:spPr>
            <c:txPr>
              <a:bodyPr rot="-5400000"/>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г. Лепель</c:v>
                </c:pt>
                <c:pt idx="1">
                  <c:v>Слободская АВОП</c:v>
                </c:pt>
                <c:pt idx="2">
                  <c:v>Заслоновская АВОП</c:v>
                </c:pt>
                <c:pt idx="3">
                  <c:v>Каменская АВОП</c:v>
                </c:pt>
                <c:pt idx="4">
                  <c:v>Боровская АВОП</c:v>
                </c:pt>
                <c:pt idx="5">
                  <c:v>Нововолосовическая АВОП</c:v>
                </c:pt>
                <c:pt idx="6">
                  <c:v>Старолепельская АВОП</c:v>
                </c:pt>
              </c:strCache>
            </c:strRef>
          </c:cat>
          <c:val>
            <c:numRef>
              <c:f>Лист1!$B$2:$B$8</c:f>
              <c:numCache>
                <c:formatCode>General</c:formatCode>
                <c:ptCount val="7"/>
                <c:pt idx="0" formatCode="0.0">
                  <c:v>722.2</c:v>
                </c:pt>
                <c:pt idx="1">
                  <c:v>484.2</c:v>
                </c:pt>
                <c:pt idx="2" formatCode="0.0">
                  <c:v>288</c:v>
                </c:pt>
                <c:pt idx="3">
                  <c:v>198</c:v>
                </c:pt>
                <c:pt idx="4">
                  <c:v>216.4</c:v>
                </c:pt>
                <c:pt idx="5">
                  <c:v>249.5</c:v>
                </c:pt>
                <c:pt idx="6">
                  <c:v>208.6</c:v>
                </c:pt>
              </c:numCache>
            </c:numRef>
          </c:val>
          <c:extLst xmlns:c16r2="http://schemas.microsoft.com/office/drawing/2015/06/chart">
            <c:ext xmlns:c16="http://schemas.microsoft.com/office/drawing/2014/chart" uri="{C3380CC4-5D6E-409C-BE32-E72D297353CC}">
              <c16:uniqueId val="{00000001-171E-4FAA-AFCD-9AAC475F023C}"/>
            </c:ext>
          </c:extLst>
        </c:ser>
        <c:ser>
          <c:idx val="1"/>
          <c:order val="1"/>
          <c:tx>
            <c:strRef>
              <c:f>Лист1!$C$1</c:f>
              <c:strCache>
                <c:ptCount val="1"/>
                <c:pt idx="0">
                  <c:v>Первичная заболеваемость 2022 год</c:v>
                </c:pt>
              </c:strCache>
            </c:strRef>
          </c:tx>
          <c:invertIfNegative val="0"/>
          <c:dLbls>
            <c:dLbl>
              <c:idx val="0"/>
              <c:layout>
                <c:manualLayout>
                  <c:x val="1.3143483023001095E-2"/>
                  <c:y val="-2.174747514537223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71E-4FAA-AFCD-9AAC475F023C}"/>
                </c:ext>
              </c:extLst>
            </c:dLbl>
            <c:spPr>
              <a:noFill/>
              <a:ln>
                <a:noFill/>
              </a:ln>
              <a:effectLst/>
            </c:spPr>
            <c:txPr>
              <a:bodyPr rot="-540000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г. Лепель</c:v>
                </c:pt>
                <c:pt idx="1">
                  <c:v>Слободская АВОП</c:v>
                </c:pt>
                <c:pt idx="2">
                  <c:v>Заслоновская АВОП</c:v>
                </c:pt>
                <c:pt idx="3">
                  <c:v>Каменская АВОП</c:v>
                </c:pt>
                <c:pt idx="4">
                  <c:v>Боровская АВОП</c:v>
                </c:pt>
                <c:pt idx="5">
                  <c:v>Нововолосовическая АВОП</c:v>
                </c:pt>
                <c:pt idx="6">
                  <c:v>Старолепельская АВОП</c:v>
                </c:pt>
              </c:strCache>
            </c:strRef>
          </c:cat>
          <c:val>
            <c:numRef>
              <c:f>Лист1!$C$2:$C$8</c:f>
              <c:numCache>
                <c:formatCode>General</c:formatCode>
                <c:ptCount val="7"/>
                <c:pt idx="0" formatCode="0.0">
                  <c:v>491</c:v>
                </c:pt>
                <c:pt idx="1">
                  <c:v>342.5</c:v>
                </c:pt>
                <c:pt idx="2">
                  <c:v>263.7</c:v>
                </c:pt>
                <c:pt idx="3">
                  <c:v>300.3</c:v>
                </c:pt>
                <c:pt idx="4">
                  <c:v>302.10000000000002</c:v>
                </c:pt>
                <c:pt idx="5">
                  <c:v>363.4</c:v>
                </c:pt>
                <c:pt idx="6">
                  <c:v>251.3</c:v>
                </c:pt>
              </c:numCache>
            </c:numRef>
          </c:val>
          <c:extLst xmlns:c16r2="http://schemas.microsoft.com/office/drawing/2015/06/chart">
            <c:ext xmlns:c16="http://schemas.microsoft.com/office/drawing/2014/chart" uri="{C3380CC4-5D6E-409C-BE32-E72D297353CC}">
              <c16:uniqueId val="{00000003-171E-4FAA-AFCD-9AAC475F023C}"/>
            </c:ext>
          </c:extLst>
        </c:ser>
        <c:dLbls>
          <c:showLegendKey val="0"/>
          <c:showVal val="0"/>
          <c:showCatName val="0"/>
          <c:showSerName val="0"/>
          <c:showPercent val="0"/>
          <c:showBubbleSize val="0"/>
        </c:dLbls>
        <c:gapWidth val="150"/>
        <c:overlap val="7"/>
        <c:axId val="388674304"/>
        <c:axId val="388675840"/>
      </c:barChart>
      <c:catAx>
        <c:axId val="388674304"/>
        <c:scaling>
          <c:orientation val="minMax"/>
        </c:scaling>
        <c:delete val="0"/>
        <c:axPos val="b"/>
        <c:numFmt formatCode="General" sourceLinked="0"/>
        <c:majorTickMark val="out"/>
        <c:minorTickMark val="none"/>
        <c:tickLblPos val="nextTo"/>
        <c:txPr>
          <a:bodyPr/>
          <a:lstStyle/>
          <a:p>
            <a:pPr>
              <a:defRPr sz="800"/>
            </a:pPr>
            <a:endParaRPr lang="ru-RU"/>
          </a:p>
        </c:txPr>
        <c:crossAx val="388675840"/>
        <c:crosses val="autoZero"/>
        <c:auto val="1"/>
        <c:lblAlgn val="ctr"/>
        <c:lblOffset val="100"/>
        <c:noMultiLvlLbl val="0"/>
      </c:catAx>
      <c:valAx>
        <c:axId val="388675840"/>
        <c:scaling>
          <c:orientation val="minMax"/>
        </c:scaling>
        <c:delete val="0"/>
        <c:axPos val="l"/>
        <c:majorGridlines>
          <c:spPr>
            <a:ln>
              <a:noFill/>
            </a:ln>
          </c:spPr>
        </c:majorGridlines>
        <c:numFmt formatCode="0.0" sourceLinked="1"/>
        <c:majorTickMark val="out"/>
        <c:minorTickMark val="none"/>
        <c:tickLblPos val="nextTo"/>
        <c:txPr>
          <a:bodyPr/>
          <a:lstStyle/>
          <a:p>
            <a:pPr>
              <a:defRPr sz="800"/>
            </a:pPr>
            <a:endParaRPr lang="ru-RU"/>
          </a:p>
        </c:txPr>
        <c:crossAx val="388674304"/>
        <c:crosses val="autoZero"/>
        <c:crossBetween val="between"/>
      </c:valAx>
      <c:spPr>
        <a:gradFill>
          <a:gsLst>
            <a:gs pos="38750">
              <a:srgbClr val="B6C4EF"/>
            </a:gs>
            <a:gs pos="0">
              <a:srgbClr val="4472C4">
                <a:tint val="66000"/>
                <a:satMod val="160000"/>
              </a:srgbClr>
            </a:gs>
            <a:gs pos="50000">
              <a:srgbClr val="4472C4">
                <a:tint val="44500"/>
                <a:satMod val="160000"/>
              </a:srgbClr>
            </a:gs>
            <a:gs pos="100000">
              <a:srgbClr val="4472C4">
                <a:tint val="23500"/>
                <a:satMod val="160000"/>
              </a:srgbClr>
            </a:gs>
          </a:gsLst>
          <a:lin ang="5400000" scaled="0"/>
        </a:gradFill>
      </c:spPr>
    </c:plotArea>
    <c:legend>
      <c:legendPos val="b"/>
      <c:overlay val="0"/>
      <c:txPr>
        <a:bodyPr/>
        <a:lstStyle/>
        <a:p>
          <a:pPr>
            <a:defRPr sz="900"/>
          </a:pPr>
          <a:endParaRPr lang="ru-RU"/>
        </a:p>
      </c:txPr>
    </c:legend>
    <c:plotVisOnly val="1"/>
    <c:dispBlanksAs val="gap"/>
    <c:showDLblsOverMax val="0"/>
  </c:chart>
  <c:spPr>
    <a:gradFill>
      <a:gsLst>
        <a:gs pos="38750">
          <a:srgbClr val="B6C4EF"/>
        </a:gs>
        <a:gs pos="0">
          <a:srgbClr val="4472C4">
            <a:tint val="66000"/>
            <a:satMod val="160000"/>
          </a:srgbClr>
        </a:gs>
        <a:gs pos="50000">
          <a:srgbClr val="4472C4">
            <a:tint val="44500"/>
            <a:satMod val="160000"/>
          </a:srgbClr>
        </a:gs>
        <a:gs pos="100000">
          <a:srgbClr val="4472C4">
            <a:tint val="23500"/>
            <a:satMod val="160000"/>
          </a:srgbClr>
        </a:gs>
      </a:gsLst>
      <a:lin ang="5400000" scaled="0"/>
    </a:gradFill>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Лепельский район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10.9</c:v>
                </c:pt>
                <c:pt idx="1">
                  <c:v>10.9</c:v>
                </c:pt>
                <c:pt idx="2">
                  <c:v>10.7</c:v>
                </c:pt>
                <c:pt idx="3">
                  <c:v>10.8</c:v>
                </c:pt>
                <c:pt idx="4">
                  <c:v>11.1</c:v>
                </c:pt>
              </c:numCache>
            </c:numRef>
          </c:val>
          <c:extLst xmlns:c16r2="http://schemas.microsoft.com/office/drawing/2015/06/chart">
            <c:ext xmlns:c16="http://schemas.microsoft.com/office/drawing/2014/chart" uri="{C3380CC4-5D6E-409C-BE32-E72D297353CC}">
              <c16:uniqueId val="{00000000-5BB9-44C4-B2BC-74D05D7C1B68}"/>
            </c:ext>
          </c:extLst>
        </c:ser>
        <c:ser>
          <c:idx val="1"/>
          <c:order val="1"/>
          <c:tx>
            <c:strRef>
              <c:f>Лист1!$C$1</c:f>
              <c:strCache>
                <c:ptCount val="1"/>
                <c:pt idx="0">
                  <c:v>Витебская область</c:v>
                </c:pt>
              </c:strCache>
            </c:strRef>
          </c:tx>
          <c:invertIfNegative val="0"/>
          <c:dLbls>
            <c:dLbl>
              <c:idx val="1"/>
              <c:layout>
                <c:manualLayout>
                  <c:x val="1.6218083418414419E-2"/>
                  <c:y val="-1.9341564412739848E-2"/>
                </c:manualLayout>
              </c:layout>
              <c:showLegendKey val="0"/>
              <c:showVal val="1"/>
              <c:showCatName val="0"/>
              <c:showSerName val="0"/>
              <c:showPercent val="0"/>
              <c:showBubbleSize val="0"/>
            </c:dLbl>
            <c:dLbl>
              <c:idx val="3"/>
              <c:layout>
                <c:manualLayout>
                  <c:x val="2.432712512762163E-2"/>
                  <c:y val="-2.9012346619109772E-2"/>
                </c:manualLayout>
              </c:layout>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12.3</c:v>
                </c:pt>
                <c:pt idx="1">
                  <c:v>12.5</c:v>
                </c:pt>
                <c:pt idx="2">
                  <c:v>12.8</c:v>
                </c:pt>
                <c:pt idx="3">
                  <c:v>11.8</c:v>
                </c:pt>
              </c:numCache>
            </c:numRef>
          </c:val>
          <c:extLst xmlns:c16r2="http://schemas.microsoft.com/office/drawing/2015/06/chart">
            <c:ext xmlns:c16="http://schemas.microsoft.com/office/drawing/2014/chart" uri="{C3380CC4-5D6E-409C-BE32-E72D297353CC}">
              <c16:uniqueId val="{00000001-5BB9-44C4-B2BC-74D05D7C1B68}"/>
            </c:ext>
          </c:extLst>
        </c:ser>
        <c:dLbls>
          <c:showLegendKey val="0"/>
          <c:showVal val="0"/>
          <c:showCatName val="0"/>
          <c:showSerName val="0"/>
          <c:showPercent val="0"/>
          <c:showBubbleSize val="0"/>
        </c:dLbls>
        <c:gapWidth val="150"/>
        <c:axId val="395813632"/>
        <c:axId val="395815168"/>
      </c:barChart>
      <c:catAx>
        <c:axId val="395813632"/>
        <c:scaling>
          <c:orientation val="minMax"/>
        </c:scaling>
        <c:delete val="0"/>
        <c:axPos val="b"/>
        <c:numFmt formatCode="General" sourceLinked="1"/>
        <c:majorTickMark val="out"/>
        <c:minorTickMark val="none"/>
        <c:tickLblPos val="nextTo"/>
        <c:crossAx val="395815168"/>
        <c:crosses val="autoZero"/>
        <c:auto val="1"/>
        <c:lblAlgn val="ctr"/>
        <c:lblOffset val="100"/>
        <c:noMultiLvlLbl val="0"/>
      </c:catAx>
      <c:valAx>
        <c:axId val="395815168"/>
        <c:scaling>
          <c:orientation val="minMax"/>
          <c:max val="20"/>
        </c:scaling>
        <c:delete val="1"/>
        <c:axPos val="l"/>
        <c:majorGridlines>
          <c:spPr>
            <a:ln>
              <a:noFill/>
            </a:ln>
          </c:spPr>
        </c:majorGridlines>
        <c:numFmt formatCode="General" sourceLinked="1"/>
        <c:majorTickMark val="out"/>
        <c:minorTickMark val="none"/>
        <c:tickLblPos val="nextTo"/>
        <c:crossAx val="395813632"/>
        <c:crosses val="autoZero"/>
        <c:crossBetween val="between"/>
        <c:majorUnit val="1"/>
        <c:minorUnit val="1"/>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legend>
      <c:legendPos val="r"/>
      <c:layout>
        <c:manualLayout>
          <c:xMode val="edge"/>
          <c:yMode val="edge"/>
          <c:x val="0.76193279726959917"/>
          <c:y val="0.38601636560135866"/>
          <c:w val="0.22628863971508861"/>
          <c:h val="0.47706882398719497"/>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822235739845822"/>
          <c:y val="0.28699289652514542"/>
          <c:w val="0.20146242495550126"/>
          <c:h val="0.47554490540374539"/>
        </c:manualLayout>
      </c:layout>
      <c:radarChart>
        <c:radarStyle val="marker"/>
        <c:varyColors val="0"/>
        <c:ser>
          <c:idx val="0"/>
          <c:order val="0"/>
          <c:spPr>
            <a:ln w="28575" cap="rnd">
              <a:solidFill>
                <a:schemeClr val="tx1"/>
              </a:solidFill>
              <a:round/>
            </a:ln>
            <a:effectLst/>
          </c:spPr>
          <c:marker>
            <c:symbol val="square"/>
            <c:size val="7"/>
            <c:spPr>
              <a:solidFill>
                <a:schemeClr val="accent1"/>
              </a:solidFill>
              <a:ln w="9525">
                <a:solidFill>
                  <a:schemeClr val="accent1"/>
                </a:solidFill>
              </a:ln>
              <a:effectLst/>
            </c:spPr>
          </c:marker>
          <c:dPt>
            <c:idx val="0"/>
            <c:marker>
              <c:spPr>
                <a:solidFill>
                  <a:srgbClr val="FFC000"/>
                </a:solidFill>
                <a:ln w="9525">
                  <a:solidFill>
                    <a:schemeClr val="accent1"/>
                  </a:solidFill>
                </a:ln>
                <a:effectLst/>
              </c:spPr>
            </c:marker>
            <c:bubble3D val="0"/>
            <c:extLst xmlns:c16r2="http://schemas.microsoft.com/office/drawing/2015/06/chart">
              <c:ext xmlns:c16="http://schemas.microsoft.com/office/drawing/2014/chart" uri="{C3380CC4-5D6E-409C-BE32-E72D297353CC}">
                <c16:uniqueId val="{00000000-9865-454B-AD7D-504FC0A42D1C}"/>
              </c:ext>
            </c:extLst>
          </c:dPt>
          <c:dPt>
            <c:idx val="1"/>
            <c:marker>
              <c:spPr>
                <a:solidFill>
                  <a:srgbClr val="92D050"/>
                </a:solidFill>
                <a:ln w="9525">
                  <a:solidFill>
                    <a:schemeClr val="accent1"/>
                  </a:solidFill>
                </a:ln>
                <a:effectLst/>
              </c:spPr>
            </c:marker>
            <c:bubble3D val="0"/>
            <c:spPr>
              <a:ln w="28575" cap="rnd">
                <a:solidFill>
                  <a:srgbClr val="FF0000"/>
                </a:solidFill>
                <a:round/>
              </a:ln>
              <a:effectLst/>
            </c:spPr>
            <c:extLst xmlns:c16r2="http://schemas.microsoft.com/office/drawing/2015/06/chart">
              <c:ext xmlns:c16="http://schemas.microsoft.com/office/drawing/2014/chart" uri="{C3380CC4-5D6E-409C-BE32-E72D297353CC}">
                <c16:uniqueId val="{00000001-9865-454B-AD7D-504FC0A42D1C}"/>
              </c:ext>
            </c:extLst>
          </c:dPt>
          <c:dPt>
            <c:idx val="2"/>
            <c:marker>
              <c:spPr>
                <a:solidFill>
                  <a:srgbClr val="FF0000"/>
                </a:solidFill>
                <a:ln w="9525">
                  <a:solidFill>
                    <a:schemeClr val="accent1"/>
                  </a:solidFill>
                </a:ln>
                <a:effectLst/>
              </c:spPr>
            </c:marker>
            <c:bubble3D val="0"/>
            <c:extLst xmlns:c16r2="http://schemas.microsoft.com/office/drawing/2015/06/chart">
              <c:ext xmlns:c16="http://schemas.microsoft.com/office/drawing/2014/chart" uri="{C3380CC4-5D6E-409C-BE32-E72D297353CC}">
                <c16:uniqueId val="{00000002-9865-454B-AD7D-504FC0A42D1C}"/>
              </c:ext>
            </c:extLst>
          </c:dPt>
          <c:dPt>
            <c:idx val="3"/>
            <c:marker>
              <c:spPr>
                <a:solidFill>
                  <a:srgbClr val="FF0000"/>
                </a:solidFill>
                <a:ln w="9525">
                  <a:solidFill>
                    <a:schemeClr val="accent1"/>
                  </a:solidFill>
                </a:ln>
                <a:effectLst/>
              </c:spPr>
            </c:marker>
            <c:bubble3D val="0"/>
            <c:extLst xmlns:c16r2="http://schemas.microsoft.com/office/drawing/2015/06/chart">
              <c:ext xmlns:c16="http://schemas.microsoft.com/office/drawing/2014/chart" uri="{C3380CC4-5D6E-409C-BE32-E72D297353CC}">
                <c16:uniqueId val="{00000003-9865-454B-AD7D-504FC0A42D1C}"/>
              </c:ext>
            </c:extLst>
          </c:dPt>
          <c:dLbls>
            <c:dLbl>
              <c:idx val="0"/>
              <c:layout>
                <c:manualLayout>
                  <c:x val="8.8943623426381326E-3"/>
                  <c:y val="5.4376067734250653E-2"/>
                </c:manualLayout>
              </c:layout>
              <c:spPr>
                <a:solidFill>
                  <a:srgbClr val="FFC000"/>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215654077723043E-2"/>
                      <c:h val="6.5713934740804808E-2"/>
                    </c:manualLayout>
                  </c15:layout>
                </c:ext>
                <c:ext xmlns:c16="http://schemas.microsoft.com/office/drawing/2014/chart" uri="{C3380CC4-5D6E-409C-BE32-E72D297353CC}">
                  <c16:uniqueId val="{00000000-9865-454B-AD7D-504FC0A42D1C}"/>
                </c:ext>
              </c:extLst>
            </c:dLbl>
            <c:dLbl>
              <c:idx val="1"/>
              <c:layout>
                <c:manualLayout>
                  <c:x val="-7.6733942739916142E-3"/>
                  <c:y val="1.7369372375487697E-2"/>
                </c:manualLayout>
              </c:layout>
              <c:spPr>
                <a:solidFill>
                  <a:srgbClr val="FF0000"/>
                </a:solidFill>
                <a:ln>
                  <a:solidFill>
                    <a:srgbClr val="FF0000"/>
                  </a:solid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2.5998905309250135E-2"/>
                      <c:h val="6.2483961402072914E-2"/>
                    </c:manualLayout>
                  </c15:layout>
                </c:ext>
                <c:ext xmlns:c16="http://schemas.microsoft.com/office/drawing/2014/chart" uri="{C3380CC4-5D6E-409C-BE32-E72D297353CC}">
                  <c16:uniqueId val="{00000001-9865-454B-AD7D-504FC0A42D1C}"/>
                </c:ext>
              </c:extLst>
            </c:dLbl>
            <c:dLbl>
              <c:idx val="2"/>
              <c:spPr>
                <a:solidFill>
                  <a:srgbClr val="FFC000"/>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dLbl>
            <c:dLbl>
              <c:idx val="3"/>
              <c:spPr>
                <a:solidFill>
                  <a:srgbClr val="FFC000"/>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dLbl>
            <c:dLbl>
              <c:idx val="4"/>
              <c:layout>
                <c:manualLayout>
                  <c:x val="1.2254825905382518E-2"/>
                  <c:y val="2.9516106757994317E-2"/>
                </c:manualLayout>
              </c:layout>
              <c:spPr>
                <a:solidFill>
                  <a:srgbClr val="FFC000"/>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2840722495894911E-2"/>
                      <c:h val="7.2173881418268582E-2"/>
                    </c:manualLayout>
                  </c15:layout>
                </c:ext>
                <c:ext xmlns:c16="http://schemas.microsoft.com/office/drawing/2014/chart" uri="{C3380CC4-5D6E-409C-BE32-E72D297353CC}">
                  <c16:uniqueId val="{00000004-9865-454B-AD7D-504FC0A42D1C}"/>
                </c:ext>
              </c:extLst>
            </c:dLbl>
            <c:spPr>
              <a:solidFill>
                <a:srgbClr val="92D050"/>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'[_асчеты эксперт 2023 (за 2022) (4).xlsx]2023 (2022)'!$B$13:$E$13</c:f>
              <c:strCache>
                <c:ptCount val="4"/>
                <c:pt idx="0">
                  <c:v>Зависимость от потребления алкоголя среди населения в возрасте 15 лет и старше</c:v>
                </c:pt>
                <c:pt idx="1">
                  <c:v>Зависимость от потребления табака среди населения в возрасте 16 лет и старше</c:v>
                </c:pt>
                <c:pt idx="2">
                  <c:v>Зависмость от гаджетов среди детского населения</c:v>
                </c:pt>
                <c:pt idx="3">
                  <c:v>Нерациональное питание (увеличение общего уровня потребления калорий, животных и насыщенных жиров, свободных сахаров и соли, продуктов высокой степени переработки и как следствие недостаточное потребление нутриентов (витаминов, минералов, белка и др.)</c:v>
                </c:pt>
              </c:strCache>
            </c:strRef>
          </c:cat>
          <c:val>
            <c:numRef>
              <c:f>'[_асчеты эксперт 2023 (за 2022) (4).xlsx]2023 (2022)'!$B$14:$E$14</c:f>
              <c:numCache>
                <c:formatCode>0</c:formatCode>
                <c:ptCount val="4"/>
                <c:pt idx="0">
                  <c:v>12</c:v>
                </c:pt>
                <c:pt idx="1">
                  <c:v>19</c:v>
                </c:pt>
                <c:pt idx="2">
                  <c:v>14</c:v>
                </c:pt>
                <c:pt idx="3">
                  <c:v>12</c:v>
                </c:pt>
              </c:numCache>
            </c:numRef>
          </c:val>
          <c:extLst xmlns:c16r2="http://schemas.microsoft.com/office/drawing/2015/06/chart">
            <c:ext xmlns:c16="http://schemas.microsoft.com/office/drawing/2014/chart" uri="{C3380CC4-5D6E-409C-BE32-E72D297353CC}">
              <c16:uniqueId val="{00000006-9865-454B-AD7D-504FC0A42D1C}"/>
            </c:ext>
          </c:extLst>
        </c:ser>
        <c:ser>
          <c:idx val="1"/>
          <c:order val="1"/>
          <c:tx>
            <c:strRef>
              <c:f>'[_асчеты эксперт 2023 (за 2022) (4).xlsx]2023 (2022)'!$A$15</c:f>
              <c:strCache>
                <c:ptCount val="1"/>
                <c:pt idx="0">
                  <c:v>˂ 5 низкий риск</c:v>
                </c:pt>
              </c:strCache>
            </c:strRef>
          </c:tx>
          <c:spPr>
            <a:ln w="28575" cap="rnd">
              <a:solidFill>
                <a:schemeClr val="accent6">
                  <a:lumMod val="75000"/>
                </a:schemeClr>
              </a:solidFill>
              <a:round/>
            </a:ln>
            <a:effectLst/>
          </c:spPr>
          <c:marker>
            <c:symbol val="none"/>
          </c:marker>
          <c:dPt>
            <c:idx val="1"/>
            <c:bubble3D val="0"/>
            <c:extLst xmlns:c16r2="http://schemas.microsoft.com/office/drawing/2015/06/chart">
              <c:ext xmlns:c16="http://schemas.microsoft.com/office/drawing/2014/chart" uri="{C3380CC4-5D6E-409C-BE32-E72D297353CC}">
                <c16:uniqueId val="{0000000D-9865-454B-AD7D-504FC0A42D1C}"/>
              </c:ext>
            </c:extLst>
          </c:dPt>
          <c:cat>
            <c:strRef>
              <c:f>'[_асчеты эксперт 2023 (за 2022) (4).xlsx]2023 (2022)'!$B$13:$E$13</c:f>
              <c:strCache>
                <c:ptCount val="4"/>
                <c:pt idx="0">
                  <c:v>Зависимость от потребления алкоголя среди населения в возрасте 15 лет и старше</c:v>
                </c:pt>
                <c:pt idx="1">
                  <c:v>Зависимость от потребления табака среди населения в возрасте 16 лет и старше</c:v>
                </c:pt>
                <c:pt idx="2">
                  <c:v>Зависмость от гаджетов среди детского населения</c:v>
                </c:pt>
                <c:pt idx="3">
                  <c:v>Нерациональное питание (увеличение общего уровня потребления калорий, животных и насыщенных жиров, свободных сахаров и соли, продуктов высокой степени переработки и как следствие недостаточное потребление нутриентов (витаминов, минералов, белка и др.)</c:v>
                </c:pt>
              </c:strCache>
            </c:strRef>
          </c:cat>
          <c:val>
            <c:numRef>
              <c:f>'[_асчеты эксперт 2023 (за 2022) (4).xlsx]2023 (2022)'!$B$15:$E$15</c:f>
              <c:numCache>
                <c:formatCode>General</c:formatCode>
                <c:ptCount val="4"/>
                <c:pt idx="0">
                  <c:v>5</c:v>
                </c:pt>
                <c:pt idx="1">
                  <c:v>5</c:v>
                </c:pt>
                <c:pt idx="2">
                  <c:v>5</c:v>
                </c:pt>
                <c:pt idx="3">
                  <c:v>5</c:v>
                </c:pt>
              </c:numCache>
            </c:numRef>
          </c:val>
          <c:extLst xmlns:c16r2="http://schemas.microsoft.com/office/drawing/2015/06/chart">
            <c:ext xmlns:c16="http://schemas.microsoft.com/office/drawing/2014/chart" uri="{C3380CC4-5D6E-409C-BE32-E72D297353CC}">
              <c16:uniqueId val="{00000009-9865-454B-AD7D-504FC0A42D1C}"/>
            </c:ext>
          </c:extLst>
        </c:ser>
        <c:ser>
          <c:idx val="2"/>
          <c:order val="2"/>
          <c:tx>
            <c:strRef>
              <c:f>'[_асчеты эксперт 2023 (за 2022) (4).xlsx]2023 (2022)'!$A$16</c:f>
              <c:strCache>
                <c:ptCount val="1"/>
                <c:pt idx="0">
                  <c:v>5-10 баллов умеренный риск</c:v>
                </c:pt>
              </c:strCache>
            </c:strRef>
          </c:tx>
          <c:spPr>
            <a:ln w="28575" cap="rnd">
              <a:solidFill>
                <a:srgbClr val="FFC000"/>
              </a:solidFill>
              <a:round/>
            </a:ln>
            <a:effectLst/>
          </c:spPr>
          <c:marker>
            <c:symbol val="circle"/>
            <c:size val="5"/>
            <c:spPr>
              <a:solidFill>
                <a:srgbClr val="FFFF00"/>
              </a:solidFill>
              <a:ln w="9525">
                <a:solidFill>
                  <a:srgbClr val="FFFF00"/>
                </a:solidFill>
              </a:ln>
              <a:effectLst/>
            </c:spPr>
          </c:marker>
          <c:dPt>
            <c:idx val="2"/>
            <c:marker>
              <c:symbol val="none"/>
            </c:marker>
            <c:bubble3D val="0"/>
            <c:extLst xmlns:c16r2="http://schemas.microsoft.com/office/drawing/2015/06/chart">
              <c:ext xmlns:c16="http://schemas.microsoft.com/office/drawing/2014/chart" uri="{C3380CC4-5D6E-409C-BE32-E72D297353CC}">
                <c16:uniqueId val="{0000000C-9865-454B-AD7D-504FC0A42D1C}"/>
              </c:ext>
            </c:extLst>
          </c:dPt>
          <c:cat>
            <c:strRef>
              <c:f>'[_асчеты эксперт 2023 (за 2022) (4).xlsx]2023 (2022)'!$B$13:$E$13</c:f>
              <c:strCache>
                <c:ptCount val="4"/>
                <c:pt idx="0">
                  <c:v>Зависимость от потребления алкоголя среди населения в возрасте 15 лет и старше</c:v>
                </c:pt>
                <c:pt idx="1">
                  <c:v>Зависимость от потребления табака среди населения в возрасте 16 лет и старше</c:v>
                </c:pt>
                <c:pt idx="2">
                  <c:v>Зависмость от гаджетов среди детского населения</c:v>
                </c:pt>
                <c:pt idx="3">
                  <c:v>Нерациональное питание (увеличение общего уровня потребления калорий, животных и насыщенных жиров, свободных сахаров и соли, продуктов высокой степени переработки и как следствие недостаточное потребление нутриентов (витаминов, минералов, белка и др.)</c:v>
                </c:pt>
              </c:strCache>
            </c:strRef>
          </c:cat>
          <c:val>
            <c:numRef>
              <c:f>'[_асчеты эксперт 2023 (за 2022) (4).xlsx]2023 (2022)'!$B$16:$E$16</c:f>
              <c:numCache>
                <c:formatCode>General</c:formatCode>
                <c:ptCount val="4"/>
                <c:pt idx="0">
                  <c:v>10</c:v>
                </c:pt>
                <c:pt idx="1">
                  <c:v>10</c:v>
                </c:pt>
                <c:pt idx="2">
                  <c:v>10</c:v>
                </c:pt>
                <c:pt idx="3">
                  <c:v>10</c:v>
                </c:pt>
              </c:numCache>
            </c:numRef>
          </c:val>
          <c:extLst xmlns:c16r2="http://schemas.microsoft.com/office/drawing/2015/06/chart">
            <c:ext xmlns:c16="http://schemas.microsoft.com/office/drawing/2014/chart" uri="{C3380CC4-5D6E-409C-BE32-E72D297353CC}">
              <c16:uniqueId val="{0000000A-9865-454B-AD7D-504FC0A42D1C}"/>
            </c:ext>
          </c:extLst>
        </c:ser>
        <c:ser>
          <c:idx val="3"/>
          <c:order val="3"/>
          <c:tx>
            <c:strRef>
              <c:f>'[_асчеты эксперт 2023 (за 2022) (4).xlsx]2023 (2022)'!$A$17</c:f>
              <c:strCache>
                <c:ptCount val="1"/>
                <c:pt idx="0">
                  <c:v>˃ 10 баллов высокий риск</c:v>
                </c:pt>
              </c:strCache>
            </c:strRef>
          </c:tx>
          <c:spPr>
            <a:ln w="28575" cap="rnd">
              <a:solidFill>
                <a:srgbClr val="FF0000"/>
              </a:solidFill>
              <a:round/>
            </a:ln>
            <a:effectLst/>
          </c:spPr>
          <c:marker>
            <c:symbol val="circle"/>
            <c:size val="5"/>
            <c:spPr>
              <a:solidFill>
                <a:srgbClr val="FF0000"/>
              </a:solidFill>
              <a:ln w="9525">
                <a:solidFill>
                  <a:schemeClr val="accent4"/>
                </a:solidFill>
              </a:ln>
              <a:effectLst/>
            </c:spPr>
          </c:marker>
          <c:cat>
            <c:strRef>
              <c:f>'[_асчеты эксперт 2023 (за 2022) (4).xlsx]2023 (2022)'!$B$13:$E$13</c:f>
              <c:strCache>
                <c:ptCount val="4"/>
                <c:pt idx="0">
                  <c:v>Зависимость от потребления алкоголя среди населения в возрасте 15 лет и старше</c:v>
                </c:pt>
                <c:pt idx="1">
                  <c:v>Зависимость от потребления табака среди населения в возрасте 16 лет и старше</c:v>
                </c:pt>
                <c:pt idx="2">
                  <c:v>Зависмость от гаджетов среди детского населения</c:v>
                </c:pt>
                <c:pt idx="3">
                  <c:v>Нерациональное питание (увеличение общего уровня потребления калорий, животных и насыщенных жиров, свободных сахаров и соли, продуктов высокой степени переработки и как следствие недостаточное потребление нутриентов (витаминов, минералов, белка и др.)</c:v>
                </c:pt>
              </c:strCache>
            </c:strRef>
          </c:cat>
          <c:val>
            <c:numRef>
              <c:f>'[_асчеты эксперт 2023 (за 2022) (4).xlsx]2023 (2022)'!$B$17:$E$17</c:f>
              <c:numCache>
                <c:formatCode>0</c:formatCode>
                <c:ptCount val="4"/>
                <c:pt idx="0">
                  <c:v>25</c:v>
                </c:pt>
                <c:pt idx="1">
                  <c:v>25</c:v>
                </c:pt>
                <c:pt idx="2">
                  <c:v>25</c:v>
                </c:pt>
                <c:pt idx="3">
                  <c:v>25</c:v>
                </c:pt>
              </c:numCache>
            </c:numRef>
          </c:val>
          <c:extLst xmlns:c16r2="http://schemas.microsoft.com/office/drawing/2015/06/chart">
            <c:ext xmlns:c16="http://schemas.microsoft.com/office/drawing/2014/chart" uri="{C3380CC4-5D6E-409C-BE32-E72D297353CC}">
              <c16:uniqueId val="{0000000B-9865-454B-AD7D-504FC0A42D1C}"/>
            </c:ext>
          </c:extLst>
        </c:ser>
        <c:dLbls>
          <c:showLegendKey val="0"/>
          <c:showVal val="0"/>
          <c:showCatName val="0"/>
          <c:showSerName val="0"/>
          <c:showPercent val="0"/>
          <c:showBubbleSize val="0"/>
        </c:dLbls>
        <c:axId val="396031872"/>
        <c:axId val="396173312"/>
      </c:radarChart>
      <c:catAx>
        <c:axId val="39603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96173312"/>
        <c:crosses val="autoZero"/>
        <c:auto val="1"/>
        <c:lblAlgn val="ctr"/>
        <c:lblOffset val="100"/>
        <c:noMultiLvlLbl val="0"/>
      </c:catAx>
      <c:valAx>
        <c:axId val="396173312"/>
        <c:scaling>
          <c:orientation val="minMax"/>
          <c:max val="25"/>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960318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105"/>
      <c:rAngAx val="0"/>
      <c:perspective val="30"/>
    </c:view3D>
    <c:floor>
      <c:thickness val="0"/>
    </c:floor>
    <c:sideWall>
      <c:thickness val="0"/>
      <c:spPr>
        <a:solidFill>
          <a:srgbClr val="FFFFFF"/>
        </a:solidFill>
        <a:ln w="25319">
          <a:noFill/>
        </a:ln>
      </c:spPr>
    </c:sideWall>
    <c:backWall>
      <c:thickness val="0"/>
      <c:spPr>
        <a:solidFill>
          <a:srgbClr val="FFFFFF"/>
        </a:solidFill>
        <a:ln w="25319">
          <a:noFill/>
        </a:ln>
      </c:spPr>
    </c:backWall>
    <c:plotArea>
      <c:layout>
        <c:manualLayout>
          <c:layoutTarget val="inner"/>
          <c:xMode val="edge"/>
          <c:yMode val="edge"/>
          <c:x val="0.17839807746333708"/>
          <c:y val="0.18186751080595553"/>
          <c:w val="0.3209228059975649"/>
          <c:h val="0.55141275818783519"/>
        </c:manualLayout>
      </c:layout>
      <c:pie3DChart>
        <c:varyColors val="1"/>
        <c:ser>
          <c:idx val="0"/>
          <c:order val="0"/>
          <c:tx>
            <c:strRef>
              <c:f>Sheet1!$A$2</c:f>
              <c:strCache>
                <c:ptCount val="1"/>
              </c:strCache>
            </c:strRef>
          </c:tx>
          <c:spPr>
            <a:solidFill>
              <a:srgbClr val="9999FF"/>
            </a:solidFill>
            <a:ln w="12659">
              <a:solidFill>
                <a:srgbClr val="000000"/>
              </a:solidFill>
              <a:prstDash val="solid"/>
            </a:ln>
          </c:spPr>
          <c:explosion val="25"/>
          <c:dPt>
            <c:idx val="0"/>
            <c:bubble3D val="0"/>
            <c:extLst xmlns:c16r2="http://schemas.microsoft.com/office/drawing/2015/06/chart">
              <c:ext xmlns:c16="http://schemas.microsoft.com/office/drawing/2014/chart" uri="{C3380CC4-5D6E-409C-BE32-E72D297353CC}">
                <c16:uniqueId val="{00000000-3F49-40E0-A46E-4B73D4BFC613}"/>
              </c:ext>
            </c:extLst>
          </c:dPt>
          <c:dPt>
            <c:idx val="1"/>
            <c:bubble3D val="0"/>
            <c:spPr>
              <a:solidFill>
                <a:srgbClr val="993366"/>
              </a:solidFill>
              <a:ln w="12659">
                <a:solidFill>
                  <a:srgbClr val="000000"/>
                </a:solidFill>
                <a:prstDash val="solid"/>
              </a:ln>
            </c:spPr>
            <c:extLst xmlns:c16r2="http://schemas.microsoft.com/office/drawing/2015/06/chart">
              <c:ext xmlns:c16="http://schemas.microsoft.com/office/drawing/2014/chart" uri="{C3380CC4-5D6E-409C-BE32-E72D297353CC}">
                <c16:uniqueId val="{00000002-3F49-40E0-A46E-4B73D4BFC613}"/>
              </c:ext>
            </c:extLst>
          </c:dPt>
          <c:dPt>
            <c:idx val="2"/>
            <c:bubble3D val="0"/>
            <c:spPr>
              <a:solidFill>
                <a:srgbClr val="FFFFCC"/>
              </a:solidFill>
              <a:ln w="12659">
                <a:solidFill>
                  <a:srgbClr val="000000"/>
                </a:solidFill>
                <a:prstDash val="solid"/>
              </a:ln>
            </c:spPr>
            <c:extLst xmlns:c16r2="http://schemas.microsoft.com/office/drawing/2015/06/chart">
              <c:ext xmlns:c16="http://schemas.microsoft.com/office/drawing/2014/chart" uri="{C3380CC4-5D6E-409C-BE32-E72D297353CC}">
                <c16:uniqueId val="{00000004-3F49-40E0-A46E-4B73D4BFC613}"/>
              </c:ext>
            </c:extLst>
          </c:dPt>
          <c:dPt>
            <c:idx val="3"/>
            <c:bubble3D val="0"/>
            <c:spPr>
              <a:solidFill>
                <a:srgbClr val="CCFFFF"/>
              </a:solidFill>
              <a:ln w="12659">
                <a:solidFill>
                  <a:srgbClr val="000000"/>
                </a:solidFill>
                <a:prstDash val="solid"/>
              </a:ln>
            </c:spPr>
            <c:extLst xmlns:c16r2="http://schemas.microsoft.com/office/drawing/2015/06/chart">
              <c:ext xmlns:c16="http://schemas.microsoft.com/office/drawing/2014/chart" uri="{C3380CC4-5D6E-409C-BE32-E72D297353CC}">
                <c16:uniqueId val="{00000006-3F49-40E0-A46E-4B73D4BFC613}"/>
              </c:ext>
            </c:extLst>
          </c:dPt>
          <c:dPt>
            <c:idx val="4"/>
            <c:bubble3D val="0"/>
            <c:spPr>
              <a:solidFill>
                <a:srgbClr val="660066"/>
              </a:solidFill>
              <a:ln w="12659">
                <a:solidFill>
                  <a:srgbClr val="000000"/>
                </a:solidFill>
                <a:prstDash val="solid"/>
              </a:ln>
            </c:spPr>
            <c:extLst xmlns:c16r2="http://schemas.microsoft.com/office/drawing/2015/06/chart">
              <c:ext xmlns:c16="http://schemas.microsoft.com/office/drawing/2014/chart" uri="{C3380CC4-5D6E-409C-BE32-E72D297353CC}">
                <c16:uniqueId val="{00000008-3F49-40E0-A46E-4B73D4BFC613}"/>
              </c:ext>
            </c:extLst>
          </c:dPt>
          <c:dPt>
            <c:idx val="5"/>
            <c:bubble3D val="0"/>
            <c:spPr>
              <a:solidFill>
                <a:srgbClr val="FF8080"/>
              </a:solidFill>
              <a:ln w="12659">
                <a:solidFill>
                  <a:srgbClr val="000000"/>
                </a:solidFill>
                <a:prstDash val="solid"/>
              </a:ln>
            </c:spPr>
            <c:extLst xmlns:c16r2="http://schemas.microsoft.com/office/drawing/2015/06/chart">
              <c:ext xmlns:c16="http://schemas.microsoft.com/office/drawing/2014/chart" uri="{C3380CC4-5D6E-409C-BE32-E72D297353CC}">
                <c16:uniqueId val="{0000000A-3F49-40E0-A46E-4B73D4BFC613}"/>
              </c:ext>
            </c:extLst>
          </c:dPt>
          <c:dPt>
            <c:idx val="6"/>
            <c:bubble3D val="0"/>
            <c:spPr>
              <a:solidFill>
                <a:srgbClr val="0066CC"/>
              </a:solidFill>
              <a:ln w="12659">
                <a:solidFill>
                  <a:srgbClr val="000000"/>
                </a:solidFill>
                <a:prstDash val="solid"/>
              </a:ln>
            </c:spPr>
            <c:extLst xmlns:c16r2="http://schemas.microsoft.com/office/drawing/2015/06/chart">
              <c:ext xmlns:c16="http://schemas.microsoft.com/office/drawing/2014/chart" uri="{C3380CC4-5D6E-409C-BE32-E72D297353CC}">
                <c16:uniqueId val="{0000000C-3F49-40E0-A46E-4B73D4BFC613}"/>
              </c:ext>
            </c:extLst>
          </c:dPt>
          <c:dPt>
            <c:idx val="7"/>
            <c:bubble3D val="0"/>
            <c:spPr>
              <a:solidFill>
                <a:srgbClr val="CCCCFF"/>
              </a:solidFill>
              <a:ln w="12659">
                <a:solidFill>
                  <a:srgbClr val="000000"/>
                </a:solidFill>
                <a:prstDash val="solid"/>
              </a:ln>
            </c:spPr>
            <c:extLst xmlns:c16r2="http://schemas.microsoft.com/office/drawing/2015/06/chart">
              <c:ext xmlns:c16="http://schemas.microsoft.com/office/drawing/2014/chart" uri="{C3380CC4-5D6E-409C-BE32-E72D297353CC}">
                <c16:uniqueId val="{0000000E-3F49-40E0-A46E-4B73D4BFC613}"/>
              </c:ext>
            </c:extLst>
          </c:dPt>
          <c:dLbls>
            <c:dLbl>
              <c:idx val="0"/>
              <c:layout>
                <c:manualLayout>
                  <c:x val="-9.9004045286721992E-2"/>
                  <c:y val="0.1536117532702608"/>
                </c:manualLayout>
              </c:layout>
              <c:dLblPos val="bestFit"/>
              <c:showLegendKey val="0"/>
              <c:showVal val="1"/>
              <c:showCatName val="1"/>
              <c:showSerName val="0"/>
              <c:showPercent val="0"/>
              <c:showBubbleSize val="0"/>
              <c:separator>
</c:separator>
            </c:dLbl>
            <c:dLbl>
              <c:idx val="1"/>
              <c:layout>
                <c:manualLayout>
                  <c:x val="-0.11828402873353275"/>
                  <c:y val="-9.2861412529919776E-3"/>
                </c:manualLayout>
              </c:layout>
              <c:showLegendKey val="0"/>
              <c:showVal val="1"/>
              <c:showCatName val="1"/>
              <c:showSerName val="0"/>
              <c:showPercent val="0"/>
              <c:showBubbleSize val="0"/>
              <c:separator>
</c:separator>
            </c:dLbl>
            <c:dLbl>
              <c:idx val="2"/>
              <c:layout>
                <c:manualLayout>
                  <c:x val="-0.10158593167630697"/>
                  <c:y val="-0.28016920695641268"/>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F49-40E0-A46E-4B73D4BFC613}"/>
                </c:ext>
              </c:extLst>
            </c:dLbl>
            <c:dLbl>
              <c:idx val="3"/>
              <c:layout>
                <c:manualLayout>
                  <c:x val="7.2622231418438474E-2"/>
                  <c:y val="-0.24319167191637711"/>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F49-40E0-A46E-4B73D4BFC613}"/>
                </c:ext>
              </c:extLst>
            </c:dLbl>
            <c:dLbl>
              <c:idx val="4"/>
              <c:layout>
                <c:manualLayout>
                  <c:x val="0.21099342891117301"/>
                  <c:y val="-7.7533790392057926E-3"/>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F49-40E0-A46E-4B73D4BFC613}"/>
                </c:ext>
              </c:extLst>
            </c:dLbl>
            <c:dLbl>
              <c:idx val="5"/>
              <c:layout>
                <c:manualLayout>
                  <c:x val="0.33072425352771495"/>
                  <c:y val="0.1569014371561677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F49-40E0-A46E-4B73D4BFC613}"/>
                </c:ext>
              </c:extLst>
            </c:dLbl>
            <c:dLbl>
              <c:idx val="6"/>
              <c:layout>
                <c:manualLayout>
                  <c:x val="0.27877823366356702"/>
                  <c:y val="0.27924034101502182"/>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3F49-40E0-A46E-4B73D4BFC613}"/>
                </c:ext>
              </c:extLst>
            </c:dLbl>
            <c:dLbl>
              <c:idx val="7"/>
              <c:layout>
                <c:manualLayout>
                  <c:x val="6.5243560150343702E-2"/>
                  <c:y val="0.35986107196633199"/>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3F49-40E0-A46E-4B73D4BFC613}"/>
                </c:ext>
              </c:extLst>
            </c:dLbl>
            <c:dLbl>
              <c:idx val="8"/>
              <c:layout>
                <c:manualLayout>
                  <c:x val="0.160086729006229"/>
                  <c:y val="0.2075296525499340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3F49-40E0-A46E-4B73D4BFC613}"/>
                </c:ext>
              </c:extLst>
            </c:dLbl>
            <c:dLbl>
              <c:idx val="9"/>
              <c:layout>
                <c:manualLayout>
                  <c:x val="0.20991949040077856"/>
                  <c:y val="0.34325716078968388"/>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3F49-40E0-A46E-4B73D4BFC613}"/>
                </c:ext>
              </c:extLst>
            </c:dLbl>
            <c:spPr>
              <a:noFill/>
              <a:ln w="25319">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Sheet1!$B$1:$I$1</c:f>
              <c:strCache>
                <c:ptCount val="8"/>
                <c:pt idx="0">
                  <c:v>ОКИЗ</c:v>
                </c:pt>
                <c:pt idx="1">
                  <c:v>ВКИ</c:v>
                </c:pt>
                <c:pt idx="2">
                  <c:v>гельминтозы</c:v>
                </c:pt>
                <c:pt idx="3">
                  <c:v>кожные заразные</c:v>
                </c:pt>
                <c:pt idx="4">
                  <c:v>туберкулез</c:v>
                </c:pt>
                <c:pt idx="5">
                  <c:v>вирусные гепатиты</c:v>
                </c:pt>
                <c:pt idx="6">
                  <c:v>трансмиссивные инфекции</c:v>
                </c:pt>
                <c:pt idx="7">
                  <c:v>венерические болезни</c:v>
                </c:pt>
              </c:strCache>
            </c:strRef>
          </c:cat>
          <c:val>
            <c:numRef>
              <c:f>Sheet1!$B$2:$I$2</c:f>
              <c:numCache>
                <c:formatCode>General</c:formatCode>
                <c:ptCount val="8"/>
                <c:pt idx="0">
                  <c:v>25.4</c:v>
                </c:pt>
                <c:pt idx="1">
                  <c:v>37.03</c:v>
                </c:pt>
                <c:pt idx="2">
                  <c:v>9.5</c:v>
                </c:pt>
                <c:pt idx="3">
                  <c:v>2.64</c:v>
                </c:pt>
                <c:pt idx="4">
                  <c:v>4.2300000000000004</c:v>
                </c:pt>
                <c:pt idx="5">
                  <c:v>4.3600000000000003</c:v>
                </c:pt>
                <c:pt idx="6">
                  <c:v>7.9</c:v>
                </c:pt>
                <c:pt idx="7">
                  <c:v>7.93</c:v>
                </c:pt>
              </c:numCache>
            </c:numRef>
          </c:val>
          <c:extLst xmlns:c16r2="http://schemas.microsoft.com/office/drawing/2015/06/chart">
            <c:ext xmlns:c16="http://schemas.microsoft.com/office/drawing/2014/chart" uri="{C3380CC4-5D6E-409C-BE32-E72D297353CC}">
              <c16:uniqueId val="{00000012-3F49-40E0-A46E-4B73D4BFC613}"/>
            </c:ext>
          </c:extLst>
        </c:ser>
        <c:ser>
          <c:idx val="1"/>
          <c:order val="1"/>
          <c:tx>
            <c:strRef>
              <c:f>Sheet1!$A$3</c:f>
              <c:strCache>
                <c:ptCount val="1"/>
              </c:strCache>
            </c:strRef>
          </c:tx>
          <c:spPr>
            <a:solidFill>
              <a:srgbClr val="993366"/>
            </a:solidFill>
            <a:ln w="12659">
              <a:solidFill>
                <a:srgbClr val="000000"/>
              </a:solidFill>
              <a:prstDash val="solid"/>
            </a:ln>
          </c:spPr>
          <c:explosion val="25"/>
          <c:dPt>
            <c:idx val="0"/>
            <c:bubble3D val="0"/>
            <c:spPr>
              <a:solidFill>
                <a:srgbClr val="9999FF"/>
              </a:solidFill>
              <a:ln w="12659">
                <a:solidFill>
                  <a:srgbClr val="000000"/>
                </a:solidFill>
                <a:prstDash val="solid"/>
              </a:ln>
            </c:spPr>
            <c:extLst xmlns:c16r2="http://schemas.microsoft.com/office/drawing/2015/06/chart">
              <c:ext xmlns:c16="http://schemas.microsoft.com/office/drawing/2014/chart" uri="{C3380CC4-5D6E-409C-BE32-E72D297353CC}">
                <c16:uniqueId val="{00000014-3F49-40E0-A46E-4B73D4BFC613}"/>
              </c:ext>
            </c:extLst>
          </c:dPt>
          <c:dPt>
            <c:idx val="1"/>
            <c:bubble3D val="0"/>
            <c:extLst xmlns:c16r2="http://schemas.microsoft.com/office/drawing/2015/06/chart">
              <c:ext xmlns:c16="http://schemas.microsoft.com/office/drawing/2014/chart" uri="{C3380CC4-5D6E-409C-BE32-E72D297353CC}">
                <c16:uniqueId val="{00000015-3F49-40E0-A46E-4B73D4BFC613}"/>
              </c:ext>
            </c:extLst>
          </c:dPt>
          <c:dPt>
            <c:idx val="2"/>
            <c:bubble3D val="0"/>
            <c:spPr>
              <a:solidFill>
                <a:srgbClr val="FFFFCC"/>
              </a:solidFill>
              <a:ln w="12659">
                <a:solidFill>
                  <a:srgbClr val="000000"/>
                </a:solidFill>
                <a:prstDash val="solid"/>
              </a:ln>
            </c:spPr>
            <c:extLst xmlns:c16r2="http://schemas.microsoft.com/office/drawing/2015/06/chart">
              <c:ext xmlns:c16="http://schemas.microsoft.com/office/drawing/2014/chart" uri="{C3380CC4-5D6E-409C-BE32-E72D297353CC}">
                <c16:uniqueId val="{00000017-3F49-40E0-A46E-4B73D4BFC613}"/>
              </c:ext>
            </c:extLst>
          </c:dPt>
          <c:dPt>
            <c:idx val="3"/>
            <c:bubble3D val="0"/>
            <c:spPr>
              <a:solidFill>
                <a:srgbClr val="CCFFFF"/>
              </a:solidFill>
              <a:ln w="12659">
                <a:solidFill>
                  <a:srgbClr val="000000"/>
                </a:solidFill>
                <a:prstDash val="solid"/>
              </a:ln>
            </c:spPr>
            <c:extLst xmlns:c16r2="http://schemas.microsoft.com/office/drawing/2015/06/chart">
              <c:ext xmlns:c16="http://schemas.microsoft.com/office/drawing/2014/chart" uri="{C3380CC4-5D6E-409C-BE32-E72D297353CC}">
                <c16:uniqueId val="{00000019-3F49-40E0-A46E-4B73D4BFC613}"/>
              </c:ext>
            </c:extLst>
          </c:dPt>
          <c:dPt>
            <c:idx val="4"/>
            <c:bubble3D val="0"/>
            <c:spPr>
              <a:solidFill>
                <a:srgbClr val="660066"/>
              </a:solidFill>
              <a:ln w="12659">
                <a:solidFill>
                  <a:srgbClr val="000000"/>
                </a:solidFill>
                <a:prstDash val="solid"/>
              </a:ln>
            </c:spPr>
            <c:extLst xmlns:c16r2="http://schemas.microsoft.com/office/drawing/2015/06/chart">
              <c:ext xmlns:c16="http://schemas.microsoft.com/office/drawing/2014/chart" uri="{C3380CC4-5D6E-409C-BE32-E72D297353CC}">
                <c16:uniqueId val="{0000001B-3F49-40E0-A46E-4B73D4BFC613}"/>
              </c:ext>
            </c:extLst>
          </c:dPt>
          <c:dPt>
            <c:idx val="5"/>
            <c:bubble3D val="0"/>
            <c:spPr>
              <a:solidFill>
                <a:srgbClr val="FF8080"/>
              </a:solidFill>
              <a:ln w="12659">
                <a:solidFill>
                  <a:srgbClr val="000000"/>
                </a:solidFill>
                <a:prstDash val="solid"/>
              </a:ln>
            </c:spPr>
            <c:extLst xmlns:c16r2="http://schemas.microsoft.com/office/drawing/2015/06/chart">
              <c:ext xmlns:c16="http://schemas.microsoft.com/office/drawing/2014/chart" uri="{C3380CC4-5D6E-409C-BE32-E72D297353CC}">
                <c16:uniqueId val="{0000001D-3F49-40E0-A46E-4B73D4BFC613}"/>
              </c:ext>
            </c:extLst>
          </c:dPt>
          <c:dPt>
            <c:idx val="6"/>
            <c:bubble3D val="0"/>
            <c:spPr>
              <a:solidFill>
                <a:srgbClr val="0066CC"/>
              </a:solidFill>
              <a:ln w="12659">
                <a:solidFill>
                  <a:srgbClr val="000000"/>
                </a:solidFill>
                <a:prstDash val="solid"/>
              </a:ln>
            </c:spPr>
            <c:extLst xmlns:c16r2="http://schemas.microsoft.com/office/drawing/2015/06/chart">
              <c:ext xmlns:c16="http://schemas.microsoft.com/office/drawing/2014/chart" uri="{C3380CC4-5D6E-409C-BE32-E72D297353CC}">
                <c16:uniqueId val="{0000001F-3F49-40E0-A46E-4B73D4BFC613}"/>
              </c:ext>
            </c:extLst>
          </c:dPt>
          <c:dPt>
            <c:idx val="7"/>
            <c:bubble3D val="0"/>
            <c:spPr>
              <a:solidFill>
                <a:srgbClr val="CCCCFF"/>
              </a:solidFill>
              <a:ln w="12659">
                <a:solidFill>
                  <a:srgbClr val="000000"/>
                </a:solidFill>
                <a:prstDash val="solid"/>
              </a:ln>
            </c:spPr>
            <c:extLst xmlns:c16r2="http://schemas.microsoft.com/office/drawing/2015/06/chart">
              <c:ext xmlns:c16="http://schemas.microsoft.com/office/drawing/2014/chart" uri="{C3380CC4-5D6E-409C-BE32-E72D297353CC}">
                <c16:uniqueId val="{00000021-3F49-40E0-A46E-4B73D4BFC613}"/>
              </c:ext>
            </c:extLst>
          </c:dPt>
          <c:cat>
            <c:strRef>
              <c:f>Sheet1!$B$1:$I$1</c:f>
              <c:strCache>
                <c:ptCount val="8"/>
                <c:pt idx="0">
                  <c:v>ОКИЗ</c:v>
                </c:pt>
                <c:pt idx="1">
                  <c:v>ВКИ</c:v>
                </c:pt>
                <c:pt idx="2">
                  <c:v>гельминтозы</c:v>
                </c:pt>
                <c:pt idx="3">
                  <c:v>кожные заразные</c:v>
                </c:pt>
                <c:pt idx="4">
                  <c:v>туберкулез</c:v>
                </c:pt>
                <c:pt idx="5">
                  <c:v>вирусные гепатиты</c:v>
                </c:pt>
                <c:pt idx="6">
                  <c:v>трансмиссивные инфекции</c:v>
                </c:pt>
                <c:pt idx="7">
                  <c:v>венерические болезни</c:v>
                </c:pt>
              </c:strCache>
            </c:strRef>
          </c:cat>
          <c:val>
            <c:numRef>
              <c:f>Sheet1!$B$3:$I$3</c:f>
              <c:numCache>
                <c:formatCode>0.00</c:formatCode>
                <c:ptCount val="8"/>
                <c:pt idx="0" formatCode="General">
                  <c:v>0</c:v>
                </c:pt>
                <c:pt idx="1">
                  <c:v>0</c:v>
                </c:pt>
                <c:pt idx="2" formatCode="General">
                  <c:v>0</c:v>
                </c:pt>
              </c:numCache>
            </c:numRef>
          </c:val>
          <c:extLst xmlns:c16r2="http://schemas.microsoft.com/office/drawing/2015/06/chart">
            <c:ext xmlns:c16="http://schemas.microsoft.com/office/drawing/2014/chart" uri="{C3380CC4-5D6E-409C-BE32-E72D297353CC}">
              <c16:uniqueId val="{00000024-3F49-40E0-A46E-4B73D4BFC613}"/>
            </c:ext>
          </c:extLst>
        </c:ser>
        <c:ser>
          <c:idx val="2"/>
          <c:order val="2"/>
          <c:tx>
            <c:strRef>
              <c:f>Sheet1!$A$4</c:f>
              <c:strCache>
                <c:ptCount val="1"/>
              </c:strCache>
            </c:strRef>
          </c:tx>
          <c:spPr>
            <a:solidFill>
              <a:srgbClr val="FFFFCC"/>
            </a:solidFill>
            <a:ln w="12659">
              <a:solidFill>
                <a:srgbClr val="000000"/>
              </a:solidFill>
              <a:prstDash val="solid"/>
            </a:ln>
          </c:spPr>
          <c:explosion val="25"/>
          <c:dPt>
            <c:idx val="0"/>
            <c:bubble3D val="0"/>
            <c:spPr>
              <a:solidFill>
                <a:srgbClr val="9999FF"/>
              </a:solidFill>
              <a:ln w="12659">
                <a:solidFill>
                  <a:srgbClr val="000000"/>
                </a:solidFill>
                <a:prstDash val="solid"/>
              </a:ln>
            </c:spPr>
            <c:extLst xmlns:c16r2="http://schemas.microsoft.com/office/drawing/2015/06/chart">
              <c:ext xmlns:c16="http://schemas.microsoft.com/office/drawing/2014/chart" uri="{C3380CC4-5D6E-409C-BE32-E72D297353CC}">
                <c16:uniqueId val="{00000026-3F49-40E0-A46E-4B73D4BFC613}"/>
              </c:ext>
            </c:extLst>
          </c:dPt>
          <c:dPt>
            <c:idx val="1"/>
            <c:bubble3D val="0"/>
            <c:spPr>
              <a:solidFill>
                <a:srgbClr val="993366"/>
              </a:solidFill>
              <a:ln w="12659">
                <a:solidFill>
                  <a:srgbClr val="000000"/>
                </a:solidFill>
                <a:prstDash val="solid"/>
              </a:ln>
            </c:spPr>
            <c:extLst xmlns:c16r2="http://schemas.microsoft.com/office/drawing/2015/06/chart">
              <c:ext xmlns:c16="http://schemas.microsoft.com/office/drawing/2014/chart" uri="{C3380CC4-5D6E-409C-BE32-E72D297353CC}">
                <c16:uniqueId val="{00000028-3F49-40E0-A46E-4B73D4BFC613}"/>
              </c:ext>
            </c:extLst>
          </c:dPt>
          <c:dPt>
            <c:idx val="2"/>
            <c:bubble3D val="0"/>
            <c:extLst xmlns:c16r2="http://schemas.microsoft.com/office/drawing/2015/06/chart">
              <c:ext xmlns:c16="http://schemas.microsoft.com/office/drawing/2014/chart" uri="{C3380CC4-5D6E-409C-BE32-E72D297353CC}">
                <c16:uniqueId val="{00000029-3F49-40E0-A46E-4B73D4BFC613}"/>
              </c:ext>
            </c:extLst>
          </c:dPt>
          <c:dPt>
            <c:idx val="3"/>
            <c:bubble3D val="0"/>
            <c:spPr>
              <a:solidFill>
                <a:srgbClr val="CCFFFF"/>
              </a:solidFill>
              <a:ln w="12659">
                <a:solidFill>
                  <a:srgbClr val="000000"/>
                </a:solidFill>
                <a:prstDash val="solid"/>
              </a:ln>
            </c:spPr>
            <c:extLst xmlns:c16r2="http://schemas.microsoft.com/office/drawing/2015/06/chart">
              <c:ext xmlns:c16="http://schemas.microsoft.com/office/drawing/2014/chart" uri="{C3380CC4-5D6E-409C-BE32-E72D297353CC}">
                <c16:uniqueId val="{0000002B-3F49-40E0-A46E-4B73D4BFC613}"/>
              </c:ext>
            </c:extLst>
          </c:dPt>
          <c:dPt>
            <c:idx val="4"/>
            <c:bubble3D val="0"/>
            <c:spPr>
              <a:solidFill>
                <a:srgbClr val="660066"/>
              </a:solidFill>
              <a:ln w="12659">
                <a:solidFill>
                  <a:srgbClr val="000000"/>
                </a:solidFill>
                <a:prstDash val="solid"/>
              </a:ln>
            </c:spPr>
            <c:extLst xmlns:c16r2="http://schemas.microsoft.com/office/drawing/2015/06/chart">
              <c:ext xmlns:c16="http://schemas.microsoft.com/office/drawing/2014/chart" uri="{C3380CC4-5D6E-409C-BE32-E72D297353CC}">
                <c16:uniqueId val="{0000002D-3F49-40E0-A46E-4B73D4BFC613}"/>
              </c:ext>
            </c:extLst>
          </c:dPt>
          <c:dPt>
            <c:idx val="5"/>
            <c:bubble3D val="0"/>
            <c:spPr>
              <a:solidFill>
                <a:srgbClr val="FF8080"/>
              </a:solidFill>
              <a:ln w="12659">
                <a:solidFill>
                  <a:srgbClr val="000000"/>
                </a:solidFill>
                <a:prstDash val="solid"/>
              </a:ln>
            </c:spPr>
            <c:extLst xmlns:c16r2="http://schemas.microsoft.com/office/drawing/2015/06/chart">
              <c:ext xmlns:c16="http://schemas.microsoft.com/office/drawing/2014/chart" uri="{C3380CC4-5D6E-409C-BE32-E72D297353CC}">
                <c16:uniqueId val="{0000002F-3F49-40E0-A46E-4B73D4BFC613}"/>
              </c:ext>
            </c:extLst>
          </c:dPt>
          <c:dPt>
            <c:idx val="6"/>
            <c:bubble3D val="0"/>
            <c:spPr>
              <a:solidFill>
                <a:srgbClr val="0066CC"/>
              </a:solidFill>
              <a:ln w="12659">
                <a:solidFill>
                  <a:srgbClr val="000000"/>
                </a:solidFill>
                <a:prstDash val="solid"/>
              </a:ln>
            </c:spPr>
            <c:extLst xmlns:c16r2="http://schemas.microsoft.com/office/drawing/2015/06/chart">
              <c:ext xmlns:c16="http://schemas.microsoft.com/office/drawing/2014/chart" uri="{C3380CC4-5D6E-409C-BE32-E72D297353CC}">
                <c16:uniqueId val="{00000031-3F49-40E0-A46E-4B73D4BFC613}"/>
              </c:ext>
            </c:extLst>
          </c:dPt>
          <c:dPt>
            <c:idx val="7"/>
            <c:bubble3D val="0"/>
            <c:spPr>
              <a:solidFill>
                <a:srgbClr val="CCCCFF"/>
              </a:solidFill>
              <a:ln w="12659">
                <a:solidFill>
                  <a:srgbClr val="000000"/>
                </a:solidFill>
                <a:prstDash val="solid"/>
              </a:ln>
            </c:spPr>
            <c:extLst xmlns:c16r2="http://schemas.microsoft.com/office/drawing/2015/06/chart">
              <c:ext xmlns:c16="http://schemas.microsoft.com/office/drawing/2014/chart" uri="{C3380CC4-5D6E-409C-BE32-E72D297353CC}">
                <c16:uniqueId val="{00000033-3F49-40E0-A46E-4B73D4BFC613}"/>
              </c:ext>
            </c:extLst>
          </c:dPt>
          <c:cat>
            <c:strRef>
              <c:f>Sheet1!$B$1:$I$1</c:f>
              <c:strCache>
                <c:ptCount val="8"/>
                <c:pt idx="0">
                  <c:v>ОКИЗ</c:v>
                </c:pt>
                <c:pt idx="1">
                  <c:v>ВКИ</c:v>
                </c:pt>
                <c:pt idx="2">
                  <c:v>гельминтозы</c:v>
                </c:pt>
                <c:pt idx="3">
                  <c:v>кожные заразные</c:v>
                </c:pt>
                <c:pt idx="4">
                  <c:v>туберкулез</c:v>
                </c:pt>
                <c:pt idx="5">
                  <c:v>вирусные гепатиты</c:v>
                </c:pt>
                <c:pt idx="6">
                  <c:v>трансмиссивные инфекции</c:v>
                </c:pt>
                <c:pt idx="7">
                  <c:v>венерические болезни</c:v>
                </c:pt>
              </c:strCache>
            </c:strRef>
          </c:cat>
          <c:val>
            <c:numRef>
              <c:f>Sheet1!$B$4:$I$4</c:f>
              <c:numCache>
                <c:formatCode>General</c:formatCode>
                <c:ptCount val="8"/>
                <c:pt idx="0">
                  <c:v>0</c:v>
                </c:pt>
                <c:pt idx="1">
                  <c:v>0</c:v>
                </c:pt>
                <c:pt idx="2">
                  <c:v>0</c:v>
                </c:pt>
              </c:numCache>
            </c:numRef>
          </c:val>
          <c:extLst xmlns:c16r2="http://schemas.microsoft.com/office/drawing/2015/06/chart">
            <c:ext xmlns:c16="http://schemas.microsoft.com/office/drawing/2014/chart" uri="{C3380CC4-5D6E-409C-BE32-E72D297353CC}">
              <c16:uniqueId val="{00000036-3F49-40E0-A46E-4B73D4BFC613}"/>
            </c:ext>
          </c:extLst>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sz="157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9271478897837393E-2"/>
          <c:y val="4.4057617797775277E-2"/>
          <c:w val="0.78505134576809077"/>
          <c:h val="0.67875307894205528"/>
        </c:manualLayout>
      </c:layout>
      <c:lineChart>
        <c:grouping val="standard"/>
        <c:varyColors val="0"/>
        <c:ser>
          <c:idx val="0"/>
          <c:order val="0"/>
          <c:tx>
            <c:strRef>
              <c:f>Лист1!$B$1</c:f>
              <c:strCache>
                <c:ptCount val="1"/>
                <c:pt idx="0">
                  <c:v>Лепельский район</c:v>
                </c:pt>
              </c:strCache>
            </c:strRef>
          </c:tx>
          <c:dLbls>
            <c:txPr>
              <a:bodyPr/>
              <a:lstStyle/>
              <a:p>
                <a:pPr>
                  <a:defRPr b="1">
                    <a:solidFill>
                      <a:schemeClr val="accent1"/>
                    </a:solidFill>
                  </a:defRPr>
                </a:pPr>
                <a:endParaRPr lang="ru-RU"/>
              </a:p>
            </c:txPr>
            <c:dLblPos val="b"/>
            <c:showLegendKey val="0"/>
            <c:showVal val="1"/>
            <c:showCatName val="0"/>
            <c:showSerName val="0"/>
            <c:showPercent val="0"/>
            <c:showBubbleSize val="0"/>
            <c:showLeaderLines val="0"/>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16.5</c:v>
                </c:pt>
                <c:pt idx="1">
                  <c:v>16.7</c:v>
                </c:pt>
                <c:pt idx="2">
                  <c:v>17.2</c:v>
                </c:pt>
                <c:pt idx="3">
                  <c:v>17.600000000000001</c:v>
                </c:pt>
                <c:pt idx="4">
                  <c:v>18.3</c:v>
                </c:pt>
              </c:numCache>
            </c:numRef>
          </c:val>
          <c:smooth val="0"/>
        </c:ser>
        <c:ser>
          <c:idx val="1"/>
          <c:order val="1"/>
          <c:tx>
            <c:strRef>
              <c:f>Лист1!$C$1</c:f>
              <c:strCache>
                <c:ptCount val="1"/>
                <c:pt idx="0">
                  <c:v>Витебская область</c:v>
                </c:pt>
              </c:strCache>
            </c:strRef>
          </c:tx>
          <c:dLbls>
            <c:txPr>
              <a:bodyPr/>
              <a:lstStyle/>
              <a:p>
                <a:pPr>
                  <a:defRPr b="1">
                    <a:solidFill>
                      <a:schemeClr val="accent2">
                        <a:lumMod val="75000"/>
                      </a:schemeClr>
                    </a:solidFill>
                  </a:defRPr>
                </a:pPr>
                <a:endParaRPr lang="ru-RU"/>
              </a:p>
            </c:txPr>
            <c:dLblPos val="t"/>
            <c:showLegendKey val="0"/>
            <c:showVal val="1"/>
            <c:showCatName val="0"/>
            <c:showSerName val="0"/>
            <c:showPercent val="0"/>
            <c:showBubbleSize val="0"/>
            <c:showLeaderLines val="0"/>
          </c:dLbls>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16.7</c:v>
                </c:pt>
                <c:pt idx="1">
                  <c:v>17.100000000000001</c:v>
                </c:pt>
                <c:pt idx="2">
                  <c:v>17.7</c:v>
                </c:pt>
                <c:pt idx="3">
                  <c:v>17.899999999999999</c:v>
                </c:pt>
                <c:pt idx="4">
                  <c:v>18.3</c:v>
                </c:pt>
              </c:numCache>
            </c:numRef>
          </c:val>
          <c:smooth val="0"/>
        </c:ser>
        <c:ser>
          <c:idx val="2"/>
          <c:order val="2"/>
          <c:tx>
            <c:strRef>
              <c:f>Лист1!$D$1</c:f>
              <c:strCache>
                <c:ptCount val="1"/>
                <c:pt idx="0">
                  <c:v>Ряд 3</c:v>
                </c:pt>
              </c:strCache>
            </c:strRef>
          </c:tx>
          <c:cat>
            <c:numRef>
              <c:f>Лист1!$A$2:$A$6</c:f>
              <c:numCache>
                <c:formatCode>General</c:formatCode>
                <c:ptCount val="5"/>
                <c:pt idx="0">
                  <c:v>2018</c:v>
                </c:pt>
                <c:pt idx="1">
                  <c:v>2019</c:v>
                </c:pt>
                <c:pt idx="2">
                  <c:v>2020</c:v>
                </c:pt>
                <c:pt idx="3">
                  <c:v>2021</c:v>
                </c:pt>
                <c:pt idx="4">
                  <c:v>2022</c:v>
                </c:pt>
              </c:numCache>
            </c:numRef>
          </c:cat>
          <c:val>
            <c:numRef>
              <c:f>Лист1!$D$2:$D$6</c:f>
            </c:numRef>
          </c:val>
          <c:smooth val="0"/>
        </c:ser>
        <c:dLbls>
          <c:showLegendKey val="0"/>
          <c:showVal val="0"/>
          <c:showCatName val="0"/>
          <c:showSerName val="0"/>
          <c:showPercent val="0"/>
          <c:showBubbleSize val="0"/>
        </c:dLbls>
        <c:marker val="1"/>
        <c:smooth val="0"/>
        <c:axId val="348836992"/>
        <c:axId val="348838528"/>
      </c:lineChart>
      <c:catAx>
        <c:axId val="348836992"/>
        <c:scaling>
          <c:orientation val="minMax"/>
        </c:scaling>
        <c:delete val="0"/>
        <c:axPos val="b"/>
        <c:numFmt formatCode="General" sourceLinked="1"/>
        <c:majorTickMark val="out"/>
        <c:minorTickMark val="none"/>
        <c:tickLblPos val="nextTo"/>
        <c:crossAx val="348838528"/>
        <c:crosses val="autoZero"/>
        <c:auto val="1"/>
        <c:lblAlgn val="ctr"/>
        <c:lblOffset val="100"/>
        <c:noMultiLvlLbl val="0"/>
      </c:catAx>
      <c:valAx>
        <c:axId val="348838528"/>
        <c:scaling>
          <c:orientation val="minMax"/>
          <c:max val="19"/>
          <c:min val="16"/>
        </c:scaling>
        <c:delete val="1"/>
        <c:axPos val="l"/>
        <c:majorGridlines>
          <c:spPr>
            <a:ln>
              <a:noFill/>
            </a:ln>
          </c:spPr>
        </c:majorGridlines>
        <c:numFmt formatCode="General" sourceLinked="1"/>
        <c:majorTickMark val="out"/>
        <c:minorTickMark val="none"/>
        <c:tickLblPos val="nextTo"/>
        <c:crossAx val="348836992"/>
        <c:crosses val="autoZero"/>
        <c:crossBetween val="between"/>
        <c:majorUnit val="1"/>
        <c:minorUnit val="0.1"/>
      </c:valAx>
      <c:spPr>
        <a:noFill/>
      </c:spPr>
    </c:plotArea>
    <c:legend>
      <c:legendPos val="r"/>
      <c:overlay val="0"/>
    </c:legend>
    <c:plotVisOnly val="1"/>
    <c:dispBlanksAs val="gap"/>
    <c:showDLblsOverMax val="0"/>
  </c:chart>
  <c:spPr>
    <a:ln>
      <a:solidFill>
        <a:schemeClr val="accent6">
          <a:lumMod val="75000"/>
        </a:schemeClr>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1560761694911595E-2"/>
          <c:y val="2.1602593793422823E-3"/>
          <c:w val="0.88065087543069454"/>
          <c:h val="0.65229193884396741"/>
        </c:manualLayout>
      </c:layout>
      <c:lineChart>
        <c:grouping val="stacked"/>
        <c:varyColors val="0"/>
        <c:ser>
          <c:idx val="0"/>
          <c:order val="0"/>
          <c:tx>
            <c:strRef>
              <c:f>Лист1!$B$1</c:f>
              <c:strCache>
                <c:ptCount val="1"/>
                <c:pt idx="0">
                  <c:v>Лепельский район</c:v>
                </c:pt>
              </c:strCache>
            </c:strRef>
          </c:tx>
          <c:dLbls>
            <c:txPr>
              <a:bodyPr/>
              <a:lstStyle/>
              <a:p>
                <a:pPr>
                  <a:defRPr b="1">
                    <a:solidFill>
                      <a:schemeClr val="accent1"/>
                    </a:solidFill>
                  </a:defRPr>
                </a:pPr>
                <a:endParaRPr lang="ru-RU"/>
              </a:p>
            </c:txPr>
            <c:dLblPos val="b"/>
            <c:showLegendKey val="0"/>
            <c:showVal val="1"/>
            <c:showCatName val="0"/>
            <c:showSerName val="0"/>
            <c:showPercent val="0"/>
            <c:showBubbleSize val="0"/>
            <c:separator>
</c:separator>
            <c:showLeaderLines val="0"/>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Лист1!$B$2:$B$11</c:f>
              <c:numCache>
                <c:formatCode>General</c:formatCode>
                <c:ptCount val="10"/>
                <c:pt idx="0">
                  <c:v>749.4</c:v>
                </c:pt>
                <c:pt idx="1">
                  <c:v>701.8</c:v>
                </c:pt>
                <c:pt idx="2">
                  <c:v>720.8</c:v>
                </c:pt>
                <c:pt idx="3">
                  <c:v>882.5</c:v>
                </c:pt>
                <c:pt idx="4">
                  <c:v>712.2</c:v>
                </c:pt>
                <c:pt idx="5">
                  <c:v>702</c:v>
                </c:pt>
                <c:pt idx="6">
                  <c:v>687.2</c:v>
                </c:pt>
                <c:pt idx="7">
                  <c:v>621.70000000000005</c:v>
                </c:pt>
                <c:pt idx="8">
                  <c:v>799</c:v>
                </c:pt>
                <c:pt idx="9">
                  <c:v>708.6</c:v>
                </c:pt>
              </c:numCache>
            </c:numRef>
          </c:val>
          <c:smooth val="0"/>
        </c:ser>
        <c:ser>
          <c:idx val="1"/>
          <c:order val="1"/>
          <c:tx>
            <c:strRef>
              <c:f>Лист1!$C$1</c:f>
              <c:strCache>
                <c:ptCount val="1"/>
                <c:pt idx="0">
                  <c:v>Витебская область</c:v>
                </c:pt>
              </c:strCache>
            </c:strRef>
          </c:tx>
          <c:spPr>
            <a:ln>
              <a:solidFill>
                <a:schemeClr val="accent2">
                  <a:lumMod val="75000"/>
                </a:schemeClr>
              </a:solidFill>
            </a:ln>
          </c:spPr>
          <c:dLbls>
            <c:txPr>
              <a:bodyPr/>
              <a:lstStyle/>
              <a:p>
                <a:pPr>
                  <a:defRPr b="1">
                    <a:solidFill>
                      <a:schemeClr val="accent2"/>
                    </a:solidFill>
                  </a:defRPr>
                </a:pPr>
                <a:endParaRPr lang="ru-RU"/>
              </a:p>
            </c:txPr>
            <c:dLblPos val="t"/>
            <c:showLegendKey val="0"/>
            <c:showVal val="1"/>
            <c:showCatName val="0"/>
            <c:showSerName val="0"/>
            <c:showPercent val="0"/>
            <c:showBubbleSize val="0"/>
            <c:showLeaderLines val="0"/>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Лист1!$C$2:$C$11</c:f>
              <c:numCache>
                <c:formatCode>General</c:formatCode>
                <c:ptCount val="10"/>
                <c:pt idx="0">
                  <c:v>817.8</c:v>
                </c:pt>
                <c:pt idx="1">
                  <c:v>703.4</c:v>
                </c:pt>
                <c:pt idx="2">
                  <c:v>717.8</c:v>
                </c:pt>
                <c:pt idx="3">
                  <c:v>717.4</c:v>
                </c:pt>
                <c:pt idx="4">
                  <c:v>732.2</c:v>
                </c:pt>
                <c:pt idx="5">
                  <c:v>721.2</c:v>
                </c:pt>
                <c:pt idx="6">
                  <c:v>715.6</c:v>
                </c:pt>
                <c:pt idx="7">
                  <c:v>804.5</c:v>
                </c:pt>
                <c:pt idx="8">
                  <c:v>941.9</c:v>
                </c:pt>
                <c:pt idx="9">
                  <c:v>872.8</c:v>
                </c:pt>
              </c:numCache>
            </c:numRef>
          </c:val>
          <c:smooth val="0"/>
        </c:ser>
        <c:dLbls>
          <c:showLegendKey val="0"/>
          <c:showVal val="0"/>
          <c:showCatName val="0"/>
          <c:showSerName val="0"/>
          <c:showPercent val="0"/>
          <c:showBubbleSize val="0"/>
        </c:dLbls>
        <c:marker val="1"/>
        <c:smooth val="0"/>
        <c:axId val="351289344"/>
        <c:axId val="351290880"/>
      </c:lineChart>
      <c:catAx>
        <c:axId val="351289344"/>
        <c:scaling>
          <c:orientation val="minMax"/>
        </c:scaling>
        <c:delete val="0"/>
        <c:axPos val="b"/>
        <c:numFmt formatCode="General" sourceLinked="1"/>
        <c:majorTickMark val="out"/>
        <c:minorTickMark val="none"/>
        <c:tickLblPos val="nextTo"/>
        <c:crossAx val="351290880"/>
        <c:crosses val="autoZero"/>
        <c:auto val="1"/>
        <c:lblAlgn val="ctr"/>
        <c:lblOffset val="100"/>
        <c:noMultiLvlLbl val="0"/>
      </c:catAx>
      <c:valAx>
        <c:axId val="351290880"/>
        <c:scaling>
          <c:orientation val="minMax"/>
        </c:scaling>
        <c:delete val="1"/>
        <c:axPos val="l"/>
        <c:majorGridlines>
          <c:spPr>
            <a:ln>
              <a:noFill/>
            </a:ln>
          </c:spPr>
        </c:majorGridlines>
        <c:numFmt formatCode="General" sourceLinked="1"/>
        <c:majorTickMark val="out"/>
        <c:minorTickMark val="none"/>
        <c:tickLblPos val="nextTo"/>
        <c:crossAx val="351289344"/>
        <c:crosses val="autoZero"/>
        <c:crossBetween val="between"/>
      </c:valAx>
      <c:spPr>
        <a:noFill/>
      </c:spPr>
    </c:plotArea>
    <c:legend>
      <c:legendPos val="b"/>
      <c:layout>
        <c:manualLayout>
          <c:xMode val="edge"/>
          <c:yMode val="edge"/>
          <c:x val="0.20934814923835454"/>
          <c:y val="0.82812639945430555"/>
          <c:w val="0.59874898815218192"/>
          <c:h val="9.3256817474086914E-2"/>
        </c:manualLayout>
      </c:layout>
      <c:overlay val="0"/>
    </c:legend>
    <c:plotVisOnly val="1"/>
    <c:dispBlanksAs val="zero"/>
    <c:showDLblsOverMax val="0"/>
  </c:chart>
  <c:spPr>
    <a:ln>
      <a:solidFill>
        <a:schemeClr val="accent6">
          <a:lumMod val="75000"/>
        </a:schemeClr>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30"/>
      <c:rAngAx val="0"/>
      <c:perspective val="0"/>
    </c:view3D>
    <c:floor>
      <c:thickness val="0"/>
    </c:floor>
    <c:sideWall>
      <c:thickness val="0"/>
    </c:sideWall>
    <c:backWall>
      <c:thickness val="0"/>
    </c:backWall>
    <c:plotArea>
      <c:layout>
        <c:manualLayout>
          <c:layoutTarget val="inner"/>
          <c:xMode val="edge"/>
          <c:yMode val="edge"/>
          <c:x val="0"/>
          <c:y val="0.23353706724868506"/>
          <c:w val="0.97142892501895028"/>
          <c:h val="0.39862713882076217"/>
        </c:manualLayout>
      </c:layout>
      <c:pie3DChart>
        <c:varyColors val="1"/>
        <c:ser>
          <c:idx val="0"/>
          <c:order val="0"/>
          <c:explosion val="8"/>
          <c:dPt>
            <c:idx val="0"/>
            <c:bubble3D val="0"/>
            <c:extLst xmlns:c16r2="http://schemas.microsoft.com/office/drawing/2015/06/chart">
              <c:ext xmlns:c16="http://schemas.microsoft.com/office/drawing/2014/chart" uri="{C3380CC4-5D6E-409C-BE32-E72D297353CC}">
                <c16:uniqueId val="{00000000-3957-433D-81F6-3A9C444B8359}"/>
              </c:ext>
            </c:extLst>
          </c:dPt>
          <c:dPt>
            <c:idx val="1"/>
            <c:bubble3D val="0"/>
            <c:extLst xmlns:c16r2="http://schemas.microsoft.com/office/drawing/2015/06/chart">
              <c:ext xmlns:c16="http://schemas.microsoft.com/office/drawing/2014/chart" uri="{C3380CC4-5D6E-409C-BE32-E72D297353CC}">
                <c16:uniqueId val="{00000001-3957-433D-81F6-3A9C444B8359}"/>
              </c:ext>
            </c:extLst>
          </c:dPt>
          <c:dPt>
            <c:idx val="2"/>
            <c:bubble3D val="0"/>
            <c:extLst xmlns:c16r2="http://schemas.microsoft.com/office/drawing/2015/06/chart">
              <c:ext xmlns:c16="http://schemas.microsoft.com/office/drawing/2014/chart" uri="{C3380CC4-5D6E-409C-BE32-E72D297353CC}">
                <c16:uniqueId val="{00000002-3957-433D-81F6-3A9C444B8359}"/>
              </c:ext>
            </c:extLst>
          </c:dPt>
          <c:dPt>
            <c:idx val="3"/>
            <c:bubble3D val="0"/>
            <c:extLst xmlns:c16r2="http://schemas.microsoft.com/office/drawing/2015/06/chart">
              <c:ext xmlns:c16="http://schemas.microsoft.com/office/drawing/2014/chart" uri="{C3380CC4-5D6E-409C-BE32-E72D297353CC}">
                <c16:uniqueId val="{00000003-3957-433D-81F6-3A9C444B8359}"/>
              </c:ext>
            </c:extLst>
          </c:dPt>
          <c:dPt>
            <c:idx val="4"/>
            <c:bubble3D val="0"/>
            <c:extLst xmlns:c16r2="http://schemas.microsoft.com/office/drawing/2015/06/chart">
              <c:ext xmlns:c16="http://schemas.microsoft.com/office/drawing/2014/chart" uri="{C3380CC4-5D6E-409C-BE32-E72D297353CC}">
                <c16:uniqueId val="{00000004-3957-433D-81F6-3A9C444B8359}"/>
              </c:ext>
            </c:extLst>
          </c:dPt>
          <c:dLbls>
            <c:dLbl>
              <c:idx val="0"/>
              <c:layout>
                <c:manualLayout>
                  <c:x val="2.733705643622741E-2"/>
                  <c:y val="-0.27541218949841212"/>
                </c:manualLayout>
              </c:layout>
              <c:spPr>
                <a:noFill/>
                <a:ln>
                  <a:noFill/>
                </a:ln>
                <a:effectLst/>
              </c:spPr>
              <c:txPr>
                <a:bodyPr/>
                <a:lstStyle/>
                <a:p>
                  <a:pPr>
                    <a:defRPr b="1" baseline="0">
                      <a:latin typeface="Times New Roman" pitchFamily="18" charset="0"/>
                    </a:defRPr>
                  </a:pPr>
                  <a:endParaRPr lang="ru-RU"/>
                </a:p>
              </c:txPr>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957-433D-81F6-3A9C444B8359}"/>
                </c:ext>
              </c:extLst>
            </c:dLbl>
            <c:dLbl>
              <c:idx val="1"/>
              <c:layout>
                <c:manualLayout>
                  <c:x val="9.1591941418281614E-2"/>
                  <c:y val="-0.13455717250003435"/>
                </c:manualLayout>
              </c:layout>
              <c:spPr>
                <a:noFill/>
                <a:ln>
                  <a:noFill/>
                </a:ln>
                <a:effectLst/>
              </c:spPr>
              <c:txPr>
                <a:bodyPr/>
                <a:lstStyle/>
                <a:p>
                  <a:pPr>
                    <a:defRPr b="1" baseline="0">
                      <a:latin typeface="Times New Roman" pitchFamily="18" charset="0"/>
                    </a:defRPr>
                  </a:pPr>
                  <a:endParaRPr lang="ru-RU"/>
                </a:p>
              </c:txPr>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957-433D-81F6-3A9C444B8359}"/>
                </c:ext>
              </c:extLst>
            </c:dLbl>
            <c:dLbl>
              <c:idx val="2"/>
              <c:layout>
                <c:manualLayout>
                  <c:x val="3.1448123779048167E-4"/>
                  <c:y val="-3.8164653502081876E-2"/>
                </c:manualLayout>
              </c:layout>
              <c:spPr>
                <a:noFill/>
                <a:ln>
                  <a:noFill/>
                </a:ln>
                <a:effectLst/>
              </c:spPr>
              <c:txPr>
                <a:bodyPr/>
                <a:lstStyle/>
                <a:p>
                  <a:pPr>
                    <a:defRPr b="1" baseline="0">
                      <a:latin typeface="Times New Roman" pitchFamily="18" charset="0"/>
                    </a:defRPr>
                  </a:pPr>
                  <a:endParaRPr lang="ru-RU"/>
                </a:p>
              </c:txPr>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957-433D-81F6-3A9C444B8359}"/>
                </c:ext>
              </c:extLst>
            </c:dLbl>
            <c:dLbl>
              <c:idx val="3"/>
              <c:layout>
                <c:manualLayout>
                  <c:x val="0"/>
                  <c:y val="-0.10124907947657617"/>
                </c:manualLayout>
              </c:layout>
              <c:tx>
                <c:rich>
                  <a:bodyPr/>
                  <a:lstStyle/>
                  <a:p>
                    <a:r>
                      <a:rPr lang="ru-RU" b="1"/>
                      <a:t>инфекционные болезни
13,5%</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957-433D-81F6-3A9C444B8359}"/>
                </c:ext>
              </c:extLst>
            </c:dLbl>
            <c:dLbl>
              <c:idx val="4"/>
              <c:layout>
                <c:manualLayout>
                  <c:x val="-5.4794520547945202E-2"/>
                  <c:y val="-0.16643772931524919"/>
                </c:manualLayout>
              </c:layout>
              <c:spPr>
                <a:noFill/>
                <a:ln>
                  <a:noFill/>
                </a:ln>
                <a:effectLst/>
              </c:spPr>
              <c:txPr>
                <a:bodyPr/>
                <a:lstStyle/>
                <a:p>
                  <a:pPr>
                    <a:defRPr b="1" baseline="0">
                      <a:latin typeface="Times New Roman" pitchFamily="18" charset="0"/>
                    </a:defRPr>
                  </a:pPr>
                  <a:endParaRPr lang="ru-RU"/>
                </a:p>
              </c:txPr>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957-433D-81F6-3A9C444B8359}"/>
                </c:ext>
              </c:extLst>
            </c:dLbl>
            <c:dLbl>
              <c:idx val="5"/>
              <c:layout>
                <c:manualLayout>
                  <c:x val="5.7211372807473952E-2"/>
                  <c:y val="-0.33160366003973263"/>
                </c:manualLayout>
              </c:layout>
              <c:spPr>
                <a:noFill/>
                <a:ln>
                  <a:noFill/>
                </a:ln>
                <a:effectLst/>
              </c:spPr>
              <c:txPr>
                <a:bodyPr/>
                <a:lstStyle/>
                <a:p>
                  <a:pPr>
                    <a:defRPr b="1" baseline="0">
                      <a:latin typeface="Times New Roman" pitchFamily="18" charset="0"/>
                    </a:defRPr>
                  </a:pPr>
                  <a:endParaRPr lang="ru-RU"/>
                </a:p>
              </c:txPr>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957-433D-81F6-3A9C444B8359}"/>
                </c:ext>
              </c:extLst>
            </c:dLbl>
            <c:dLbl>
              <c:idx val="6"/>
              <c:layout>
                <c:manualLayout>
                  <c:x val="6.0527015620844754E-2"/>
                  <c:y val="-0.28660054233552296"/>
                </c:manualLayout>
              </c:layout>
              <c:spPr>
                <a:noFill/>
                <a:ln>
                  <a:noFill/>
                </a:ln>
                <a:effectLst/>
              </c:spPr>
              <c:txPr>
                <a:bodyPr/>
                <a:lstStyle/>
                <a:p>
                  <a:pPr>
                    <a:defRPr b="1" baseline="0">
                      <a:latin typeface="Times New Roman" pitchFamily="18" charset="0"/>
                    </a:defRPr>
                  </a:pPr>
                  <a:endParaRPr lang="ru-RU"/>
                </a:p>
              </c:txPr>
              <c:dLblPos val="bestFit"/>
              <c:showLegendKey val="0"/>
              <c:showVal val="1"/>
              <c:showCatName val="1"/>
              <c:showSerName val="0"/>
              <c:showPercent val="0"/>
              <c:showBubbleSize val="0"/>
              <c:separator>
</c:separator>
            </c:dLbl>
            <c:dLbl>
              <c:idx val="7"/>
              <c:layout>
                <c:manualLayout>
                  <c:x val="6.9072230508631358E-2"/>
                  <c:y val="-0.25362016212061889"/>
                </c:manualLayout>
              </c:layout>
              <c:spPr>
                <a:noFill/>
                <a:ln>
                  <a:noFill/>
                </a:ln>
                <a:effectLst/>
              </c:spPr>
              <c:txPr>
                <a:bodyPr/>
                <a:lstStyle/>
                <a:p>
                  <a:pPr>
                    <a:defRPr b="1" baseline="0">
                      <a:latin typeface="Times New Roman" pitchFamily="18" charset="0"/>
                    </a:defRPr>
                  </a:pPr>
                  <a:endParaRPr lang="ru-RU"/>
                </a:p>
              </c:txPr>
              <c:dLblPos val="bestFit"/>
              <c:showLegendKey val="0"/>
              <c:showVal val="1"/>
              <c:showCatName val="1"/>
              <c:showSerName val="0"/>
              <c:showPercent val="0"/>
              <c:showBubbleSize val="0"/>
              <c:separator>
</c:separator>
            </c:dLbl>
            <c:dLbl>
              <c:idx val="8"/>
              <c:layout>
                <c:manualLayout>
                  <c:x val="-2.478094973811093E-2"/>
                  <c:y val="-0.15771755049955771"/>
                </c:manualLayout>
              </c:layout>
              <c:spPr>
                <a:noFill/>
                <a:ln>
                  <a:noFill/>
                </a:ln>
                <a:effectLst/>
              </c:spPr>
              <c:txPr>
                <a:bodyPr/>
                <a:lstStyle/>
                <a:p>
                  <a:pPr>
                    <a:defRPr b="1" baseline="0">
                      <a:latin typeface="Times New Roman" pitchFamily="18" charset="0"/>
                    </a:defRPr>
                  </a:pPr>
                  <a:endParaRPr lang="ru-RU"/>
                </a:p>
              </c:txPr>
              <c:dLblPos val="bestFit"/>
              <c:showLegendKey val="0"/>
              <c:showVal val="1"/>
              <c:showCatName val="1"/>
              <c:showSerName val="0"/>
              <c:showPercent val="0"/>
              <c:showBubbleSize val="0"/>
              <c:separator>
</c:separator>
            </c:dLbl>
            <c:spPr>
              <a:noFill/>
              <a:ln>
                <a:noFill/>
              </a:ln>
              <a:effectLst/>
            </c:spPr>
            <c:txPr>
              <a:bodyPr/>
              <a:lstStyle/>
              <a:p>
                <a:pPr>
                  <a:defRPr baseline="0">
                    <a:latin typeface="Times New Roman" pitchFamily="18" charset="0"/>
                  </a:defRPr>
                </a:pPr>
                <a:endParaRPr lang="ru-RU"/>
              </a:p>
            </c:txPr>
            <c:dLblPos val="bestFit"/>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Sheet1!$A$1:$K$1</c:f>
              <c:strCache>
                <c:ptCount val="9"/>
                <c:pt idx="0">
                  <c:v>травмы</c:v>
                </c:pt>
                <c:pt idx="1">
                  <c:v>болезни органов дыхания</c:v>
                </c:pt>
                <c:pt idx="2">
                  <c:v>болезни мочеполовлй системы</c:v>
                </c:pt>
                <c:pt idx="3">
                  <c:v>инфекционные болезни</c:v>
                </c:pt>
                <c:pt idx="4">
                  <c:v>болезни глаза</c:v>
                </c:pt>
                <c:pt idx="5">
                  <c:v>болезни уха</c:v>
                </c:pt>
                <c:pt idx="6">
                  <c:v>БСК</c:v>
                </c:pt>
                <c:pt idx="7">
                  <c:v>прочие  </c:v>
                </c:pt>
                <c:pt idx="8">
                  <c:v>болезни костно-мышечной системы</c:v>
                </c:pt>
              </c:strCache>
            </c:strRef>
          </c:cat>
          <c:val>
            <c:numRef>
              <c:f>Sheet1!$A$2:$K$2</c:f>
              <c:numCache>
                <c:formatCode>0.0%</c:formatCode>
                <c:ptCount val="9"/>
                <c:pt idx="0">
                  <c:v>7.0999999999999994E-2</c:v>
                </c:pt>
                <c:pt idx="1">
                  <c:v>0.44900000000000001</c:v>
                </c:pt>
                <c:pt idx="2">
                  <c:v>9.7000000000000003E-2</c:v>
                </c:pt>
                <c:pt idx="3">
                  <c:v>0.13500000000000001</c:v>
                </c:pt>
                <c:pt idx="4">
                  <c:v>5.0999999999999997E-2</c:v>
                </c:pt>
                <c:pt idx="5">
                  <c:v>0.03</c:v>
                </c:pt>
                <c:pt idx="6">
                  <c:v>3.7999999999999999E-2</c:v>
                </c:pt>
                <c:pt idx="7">
                  <c:v>0.06</c:v>
                </c:pt>
                <c:pt idx="8">
                  <c:v>6.9000000000000006E-2</c:v>
                </c:pt>
              </c:numCache>
            </c:numRef>
          </c:val>
          <c:extLst xmlns:c16r2="http://schemas.microsoft.com/office/drawing/2015/06/chart">
            <c:ext xmlns:c16="http://schemas.microsoft.com/office/drawing/2014/chart" uri="{C3380CC4-5D6E-409C-BE32-E72D297353CC}">
              <c16:uniqueId val="{00000006-3957-433D-81F6-3A9C444B8359}"/>
            </c:ext>
          </c:extLst>
        </c:ser>
        <c:dLbls>
          <c:dLblPos val="bestFit"/>
          <c:showLegendKey val="0"/>
          <c:showVal val="1"/>
          <c:showCatName val="0"/>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i="1"/>
              <a:t>Рисунок</a:t>
            </a:r>
            <a:r>
              <a:rPr lang="ru-RU" i="1" baseline="0"/>
              <a:t> </a:t>
            </a:r>
            <a:r>
              <a:rPr lang="en-US" i="1" baseline="0"/>
              <a:t>6</a:t>
            </a:r>
            <a:r>
              <a:rPr lang="ru-RU" i="1" baseline="0"/>
              <a:t> </a:t>
            </a:r>
            <a:r>
              <a:rPr lang="ru-RU" i="1"/>
              <a:t>Темпы среднего прироста по классам заболеваний за период 2013-2022,%</a:t>
            </a:r>
          </a:p>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 </a:t>
            </a:r>
          </a:p>
        </c:rich>
      </c:tx>
      <c:layout>
        <c:manualLayout>
          <c:xMode val="edge"/>
          <c:yMode val="edge"/>
          <c:x val="1.7037839020122486E-2"/>
          <c:y val="0"/>
        </c:manualLayout>
      </c:layout>
      <c:overlay val="0"/>
      <c:spPr>
        <a:noFill/>
        <a:ln>
          <a:noFill/>
        </a:ln>
        <a:effectLst/>
      </c:spPr>
    </c:title>
    <c:autoTitleDeleted val="0"/>
    <c:plotArea>
      <c:layout>
        <c:manualLayout>
          <c:layoutTarget val="inner"/>
          <c:xMode val="edge"/>
          <c:yMode val="edge"/>
          <c:x val="0"/>
          <c:y val="0.2918803418803419"/>
          <c:w val="1"/>
          <c:h val="0.34685207618278485"/>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 ПЗ 18+ Вит'!$A$612:$A$625</c:f>
              <c:strCache>
                <c:ptCount val="14"/>
                <c:pt idx="0">
                  <c:v>новообразования</c:v>
                </c:pt>
                <c:pt idx="1">
                  <c:v>крови</c:v>
                </c:pt>
                <c:pt idx="2">
                  <c:v>эндокринные</c:v>
                </c:pt>
                <c:pt idx="3">
                  <c:v>Психические </c:v>
                </c:pt>
                <c:pt idx="4">
                  <c:v> нервные</c:v>
                </c:pt>
                <c:pt idx="5">
                  <c:v> глаза </c:v>
                </c:pt>
                <c:pt idx="6">
                  <c:v> уха </c:v>
                </c:pt>
                <c:pt idx="7">
                  <c:v>БСК</c:v>
                </c:pt>
                <c:pt idx="8">
                  <c:v>дыхания</c:v>
                </c:pt>
                <c:pt idx="9">
                  <c:v> пищеварения</c:v>
                </c:pt>
                <c:pt idx="10">
                  <c:v> кожи </c:v>
                </c:pt>
                <c:pt idx="11">
                  <c:v>костно-мышечной </c:v>
                </c:pt>
                <c:pt idx="12">
                  <c:v>мочеполовые</c:v>
                </c:pt>
                <c:pt idx="13">
                  <c:v>Травмы </c:v>
                </c:pt>
              </c:strCache>
            </c:strRef>
          </c:cat>
          <c:val>
            <c:numRef>
              <c:f>'[Диаграмма в Microsoft Word] ПЗ 18+ Вит'!$B$612:$B$625</c:f>
              <c:numCache>
                <c:formatCode>General</c:formatCode>
                <c:ptCount val="14"/>
                <c:pt idx="0">
                  <c:v>9.4</c:v>
                </c:pt>
                <c:pt idx="1">
                  <c:v>3.4</c:v>
                </c:pt>
                <c:pt idx="2">
                  <c:v>4.4000000000000004</c:v>
                </c:pt>
                <c:pt idx="3" formatCode="0.0">
                  <c:v>-1</c:v>
                </c:pt>
                <c:pt idx="4">
                  <c:v>-2.8</c:v>
                </c:pt>
                <c:pt idx="5">
                  <c:v>-3</c:v>
                </c:pt>
                <c:pt idx="6">
                  <c:v>-4.5999999999999996</c:v>
                </c:pt>
                <c:pt idx="7">
                  <c:v>3.4</c:v>
                </c:pt>
                <c:pt idx="8">
                  <c:v>-3.1</c:v>
                </c:pt>
                <c:pt idx="9">
                  <c:v>-2</c:v>
                </c:pt>
                <c:pt idx="10">
                  <c:v>-3.9</c:v>
                </c:pt>
                <c:pt idx="11">
                  <c:v>-3.7</c:v>
                </c:pt>
                <c:pt idx="12">
                  <c:v>3.3</c:v>
                </c:pt>
                <c:pt idx="13">
                  <c:v>2.6</c:v>
                </c:pt>
              </c:numCache>
            </c:numRef>
          </c:val>
          <c:extLst xmlns:c16r2="http://schemas.microsoft.com/office/drawing/2015/06/chart">
            <c:ext xmlns:c16="http://schemas.microsoft.com/office/drawing/2014/chart" uri="{C3380CC4-5D6E-409C-BE32-E72D297353CC}">
              <c16:uniqueId val="{00000000-4DD0-43AD-999F-CE12B336A9E3}"/>
            </c:ext>
          </c:extLst>
        </c:ser>
        <c:dLbls>
          <c:showLegendKey val="0"/>
          <c:showVal val="0"/>
          <c:showCatName val="0"/>
          <c:showSerName val="0"/>
          <c:showPercent val="0"/>
          <c:showBubbleSize val="0"/>
        </c:dLbls>
        <c:gapWidth val="219"/>
        <c:overlap val="-27"/>
        <c:axId val="351625600"/>
        <c:axId val="351627136"/>
      </c:barChart>
      <c:catAx>
        <c:axId val="3516256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51627136"/>
        <c:crosses val="autoZero"/>
        <c:auto val="1"/>
        <c:lblAlgn val="ctr"/>
        <c:lblOffset val="100"/>
        <c:noMultiLvlLbl val="0"/>
      </c:catAx>
      <c:valAx>
        <c:axId val="351627136"/>
        <c:scaling>
          <c:orientation val="minMax"/>
        </c:scaling>
        <c:delete val="1"/>
        <c:axPos val="l"/>
        <c:numFmt formatCode="General" sourceLinked="1"/>
        <c:majorTickMark val="none"/>
        <c:minorTickMark val="none"/>
        <c:tickLblPos val="nextTo"/>
        <c:crossAx val="3516256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9129037441748348E-2"/>
          <c:y val="0"/>
          <c:w val="0.97971160747763675"/>
          <c:h val="0.70624186427563607"/>
        </c:manualLayout>
      </c:layout>
      <c:lineChart>
        <c:grouping val="stacked"/>
        <c:varyColors val="0"/>
        <c:ser>
          <c:idx val="0"/>
          <c:order val="0"/>
          <c:tx>
            <c:strRef>
              <c:f>Лист1!$B$1</c:f>
              <c:strCache>
                <c:ptCount val="1"/>
                <c:pt idx="0">
                  <c:v>Лепельский район</c:v>
                </c:pt>
              </c:strCache>
            </c:strRef>
          </c:tx>
          <c:dLbls>
            <c:txPr>
              <a:bodyPr/>
              <a:lstStyle/>
              <a:p>
                <a:pPr>
                  <a:defRPr b="1">
                    <a:solidFill>
                      <a:srgbClr val="0070C0"/>
                    </a:solidFill>
                  </a:defRPr>
                </a:pPr>
                <a:endParaRPr lang="ru-RU"/>
              </a:p>
            </c:txPr>
            <c:dLblPos val="b"/>
            <c:showLegendKey val="0"/>
            <c:showVal val="1"/>
            <c:showCatName val="0"/>
            <c:showSerName val="0"/>
            <c:showPercent val="0"/>
            <c:showBubbleSize val="0"/>
            <c:separator>
</c:separator>
            <c:showLeaderLines val="0"/>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Лист1!$B$2:$B$11</c:f>
              <c:numCache>
                <c:formatCode>General</c:formatCode>
                <c:ptCount val="10"/>
                <c:pt idx="0">
                  <c:v>1142.7</c:v>
                </c:pt>
                <c:pt idx="1">
                  <c:v>1199.8</c:v>
                </c:pt>
                <c:pt idx="2">
                  <c:v>1335.8</c:v>
                </c:pt>
                <c:pt idx="3">
                  <c:v>1396.3</c:v>
                </c:pt>
                <c:pt idx="4">
                  <c:v>1163</c:v>
                </c:pt>
                <c:pt idx="5">
                  <c:v>1138.4000000000001</c:v>
                </c:pt>
                <c:pt idx="6">
                  <c:v>1124.3</c:v>
                </c:pt>
                <c:pt idx="7">
                  <c:v>1128.7</c:v>
                </c:pt>
                <c:pt idx="8">
                  <c:v>1376.2</c:v>
                </c:pt>
                <c:pt idx="9">
                  <c:v>1208.0999999999999</c:v>
                </c:pt>
              </c:numCache>
            </c:numRef>
          </c:val>
          <c:smooth val="0"/>
        </c:ser>
        <c:ser>
          <c:idx val="1"/>
          <c:order val="1"/>
          <c:tx>
            <c:strRef>
              <c:f>Лист1!$C$1</c:f>
              <c:strCache>
                <c:ptCount val="1"/>
                <c:pt idx="0">
                  <c:v>Витебская область</c:v>
                </c:pt>
              </c:strCache>
            </c:strRef>
          </c:tx>
          <c:spPr>
            <a:ln>
              <a:solidFill>
                <a:schemeClr val="accent6">
                  <a:lumMod val="75000"/>
                </a:schemeClr>
              </a:solidFill>
            </a:ln>
          </c:spPr>
          <c:dLbls>
            <c:txPr>
              <a:bodyPr/>
              <a:lstStyle/>
              <a:p>
                <a:pPr>
                  <a:defRPr b="1">
                    <a:solidFill>
                      <a:schemeClr val="accent2"/>
                    </a:solidFill>
                  </a:defRPr>
                </a:pPr>
                <a:endParaRPr lang="ru-RU"/>
              </a:p>
            </c:txPr>
            <c:dLblPos val="t"/>
            <c:showLegendKey val="0"/>
            <c:showVal val="1"/>
            <c:showCatName val="0"/>
            <c:showSerName val="0"/>
            <c:showPercent val="0"/>
            <c:showBubbleSize val="0"/>
            <c:showLeaderLines val="0"/>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Лист1!$C$2:$C$11</c:f>
              <c:numCache>
                <c:formatCode>General</c:formatCode>
                <c:ptCount val="10"/>
                <c:pt idx="0">
                  <c:v>1492</c:v>
                </c:pt>
                <c:pt idx="1">
                  <c:v>1422.6</c:v>
                </c:pt>
                <c:pt idx="2">
                  <c:v>1480.3</c:v>
                </c:pt>
                <c:pt idx="3">
                  <c:v>1488.9</c:v>
                </c:pt>
                <c:pt idx="4">
                  <c:v>1548.4</c:v>
                </c:pt>
                <c:pt idx="5">
                  <c:v>1520</c:v>
                </c:pt>
                <c:pt idx="6">
                  <c:v>1526</c:v>
                </c:pt>
                <c:pt idx="7">
                  <c:v>1363.7</c:v>
                </c:pt>
                <c:pt idx="8">
                  <c:v>1665.5</c:v>
                </c:pt>
                <c:pt idx="9">
                  <c:v>1686.6</c:v>
                </c:pt>
              </c:numCache>
            </c:numRef>
          </c:val>
          <c:smooth val="0"/>
        </c:ser>
        <c:dLbls>
          <c:showLegendKey val="0"/>
          <c:showVal val="0"/>
          <c:showCatName val="0"/>
          <c:showSerName val="0"/>
          <c:showPercent val="0"/>
          <c:showBubbleSize val="0"/>
        </c:dLbls>
        <c:marker val="1"/>
        <c:smooth val="0"/>
        <c:axId val="347667840"/>
        <c:axId val="349348992"/>
      </c:lineChart>
      <c:catAx>
        <c:axId val="347667840"/>
        <c:scaling>
          <c:orientation val="minMax"/>
        </c:scaling>
        <c:delete val="0"/>
        <c:axPos val="b"/>
        <c:numFmt formatCode="General" sourceLinked="1"/>
        <c:majorTickMark val="out"/>
        <c:minorTickMark val="none"/>
        <c:tickLblPos val="nextTo"/>
        <c:crossAx val="349348992"/>
        <c:crosses val="autoZero"/>
        <c:auto val="1"/>
        <c:lblAlgn val="ctr"/>
        <c:lblOffset val="100"/>
        <c:noMultiLvlLbl val="0"/>
      </c:catAx>
      <c:valAx>
        <c:axId val="349348992"/>
        <c:scaling>
          <c:orientation val="minMax"/>
        </c:scaling>
        <c:delete val="1"/>
        <c:axPos val="l"/>
        <c:numFmt formatCode="General" sourceLinked="1"/>
        <c:majorTickMark val="out"/>
        <c:minorTickMark val="none"/>
        <c:tickLblPos val="nextTo"/>
        <c:crossAx val="347667840"/>
        <c:crosses val="autoZero"/>
        <c:crossBetween val="between"/>
      </c:valAx>
      <c:spPr>
        <a:noFill/>
      </c:spPr>
    </c:plotArea>
    <c:legend>
      <c:legendPos val="b"/>
      <c:layout>
        <c:manualLayout>
          <c:xMode val="edge"/>
          <c:yMode val="edge"/>
          <c:x val="0.1741753709357759"/>
          <c:y val="0.83256535129640585"/>
          <c:w val="0.65670127887400531"/>
          <c:h val="0.16743438320209975"/>
        </c:manualLayout>
      </c:layout>
      <c:overlay val="0"/>
    </c:legend>
    <c:plotVisOnly val="1"/>
    <c:dispBlanksAs val="zero"/>
    <c:showDLblsOverMax val="0"/>
  </c:chart>
  <c:spPr>
    <a:ln>
      <a:solidFill>
        <a:schemeClr val="accent3">
          <a:lumMod val="75000"/>
        </a:schemeClr>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30"/>
      <c:rAngAx val="0"/>
      <c:perspective val="0"/>
    </c:view3D>
    <c:floor>
      <c:thickness val="0"/>
    </c:floor>
    <c:sideWall>
      <c:thickness val="0"/>
    </c:sideWall>
    <c:backWall>
      <c:thickness val="0"/>
    </c:backWall>
    <c:plotArea>
      <c:layout>
        <c:manualLayout>
          <c:layoutTarget val="inner"/>
          <c:xMode val="edge"/>
          <c:yMode val="edge"/>
          <c:x val="1.7551896921975663E-2"/>
          <c:y val="0.3506462218538472"/>
          <c:w val="0.97142881933146785"/>
          <c:h val="0.57172648155822625"/>
        </c:manualLayout>
      </c:layout>
      <c:pie3DChart>
        <c:varyColors val="1"/>
        <c:ser>
          <c:idx val="0"/>
          <c:order val="0"/>
          <c:explosion val="20"/>
          <c:dPt>
            <c:idx val="0"/>
            <c:bubble3D val="0"/>
            <c:extLst xmlns:c16r2="http://schemas.microsoft.com/office/drawing/2015/06/chart">
              <c:ext xmlns:c16="http://schemas.microsoft.com/office/drawing/2014/chart" uri="{C3380CC4-5D6E-409C-BE32-E72D297353CC}">
                <c16:uniqueId val="{00000000-3957-433D-81F6-3A9C444B8359}"/>
              </c:ext>
            </c:extLst>
          </c:dPt>
          <c:dPt>
            <c:idx val="1"/>
            <c:bubble3D val="0"/>
            <c:extLst xmlns:c16r2="http://schemas.microsoft.com/office/drawing/2015/06/chart">
              <c:ext xmlns:c16="http://schemas.microsoft.com/office/drawing/2014/chart" uri="{C3380CC4-5D6E-409C-BE32-E72D297353CC}">
                <c16:uniqueId val="{00000001-3957-433D-81F6-3A9C444B8359}"/>
              </c:ext>
            </c:extLst>
          </c:dPt>
          <c:dPt>
            <c:idx val="2"/>
            <c:bubble3D val="0"/>
            <c:extLst xmlns:c16r2="http://schemas.microsoft.com/office/drawing/2015/06/chart">
              <c:ext xmlns:c16="http://schemas.microsoft.com/office/drawing/2014/chart" uri="{C3380CC4-5D6E-409C-BE32-E72D297353CC}">
                <c16:uniqueId val="{00000002-3957-433D-81F6-3A9C444B8359}"/>
              </c:ext>
            </c:extLst>
          </c:dPt>
          <c:dPt>
            <c:idx val="3"/>
            <c:bubble3D val="0"/>
            <c:extLst xmlns:c16r2="http://schemas.microsoft.com/office/drawing/2015/06/chart">
              <c:ext xmlns:c16="http://schemas.microsoft.com/office/drawing/2014/chart" uri="{C3380CC4-5D6E-409C-BE32-E72D297353CC}">
                <c16:uniqueId val="{00000003-3957-433D-81F6-3A9C444B8359}"/>
              </c:ext>
            </c:extLst>
          </c:dPt>
          <c:dPt>
            <c:idx val="4"/>
            <c:bubble3D val="0"/>
            <c:extLst xmlns:c16r2="http://schemas.microsoft.com/office/drawing/2015/06/chart">
              <c:ext xmlns:c16="http://schemas.microsoft.com/office/drawing/2014/chart" uri="{C3380CC4-5D6E-409C-BE32-E72D297353CC}">
                <c16:uniqueId val="{00000004-3957-433D-81F6-3A9C444B8359}"/>
              </c:ext>
            </c:extLst>
          </c:dPt>
          <c:dLbls>
            <c:dLbl>
              <c:idx val="0"/>
              <c:layout>
                <c:manualLayout>
                  <c:x val="0.15002365231528925"/>
                  <c:y val="-6.9150568397599824E-2"/>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957-433D-81F6-3A9C444B8359}"/>
                </c:ext>
              </c:extLst>
            </c:dLbl>
            <c:dLbl>
              <c:idx val="1"/>
              <c:layout>
                <c:manualLayout>
                  <c:x val="0.50841717099412165"/>
                  <c:y val="-0.26650200303909377"/>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957-433D-81F6-3A9C444B8359}"/>
                </c:ext>
              </c:extLst>
            </c:dLbl>
            <c:dLbl>
              <c:idx val="2"/>
              <c:layout>
                <c:manualLayout>
                  <c:x val="-0.1494940931990574"/>
                  <c:y val="9.5233710540280819E-2"/>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957-433D-81F6-3A9C444B8359}"/>
                </c:ext>
              </c:extLst>
            </c:dLbl>
            <c:dLbl>
              <c:idx val="3"/>
              <c:layout>
                <c:manualLayout>
                  <c:x val="-0.10478061558611657"/>
                  <c:y val="-7.9391018745607625E-2"/>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957-433D-81F6-3A9C444B8359}"/>
                </c:ext>
              </c:extLst>
            </c:dLbl>
            <c:dLbl>
              <c:idx val="4"/>
              <c:layout>
                <c:manualLayout>
                  <c:x val="-8.4517548980183071E-2"/>
                  <c:y val="-0.18533221932467445"/>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957-433D-81F6-3A9C444B8359}"/>
                </c:ext>
              </c:extLst>
            </c:dLbl>
            <c:dLbl>
              <c:idx val="5"/>
              <c:layout>
                <c:manualLayout>
                  <c:x val="7.2847279158867418E-3"/>
                  <c:y val="-8.8509673995668586E-2"/>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957-433D-81F6-3A9C444B8359}"/>
                </c:ext>
              </c:extLst>
            </c:dLbl>
            <c:spPr>
              <a:noFill/>
              <a:ln>
                <a:noFill/>
              </a:ln>
              <a:effectLst/>
            </c:spPr>
            <c:txPr>
              <a:bodyPr/>
              <a:lstStyle/>
              <a:p>
                <a:pPr>
                  <a:defRPr b="1" baseline="0">
                    <a:latin typeface="Times New Roman" pitchFamily="18" charset="0"/>
                  </a:defRPr>
                </a:pPr>
                <a:endParaRPr lang="ru-RU"/>
              </a:p>
            </c:txPr>
            <c:dLblPos val="bestFit"/>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Sheet1!$A$1:$I$1</c:f>
              <c:strCache>
                <c:ptCount val="7"/>
                <c:pt idx="0">
                  <c:v>травмы</c:v>
                </c:pt>
                <c:pt idx="1">
                  <c:v>болезни органов дыхания</c:v>
                </c:pt>
                <c:pt idx="2">
                  <c:v>болезни мочеполовлй системы</c:v>
                </c:pt>
                <c:pt idx="3">
                  <c:v>инфекционные болезни</c:v>
                </c:pt>
                <c:pt idx="4">
                  <c:v>болезни глаза</c:v>
                </c:pt>
                <c:pt idx="5">
                  <c:v>болезни уха</c:v>
                </c:pt>
                <c:pt idx="6">
                  <c:v>прочие  </c:v>
                </c:pt>
              </c:strCache>
            </c:strRef>
          </c:cat>
          <c:val>
            <c:numRef>
              <c:f>Sheet1!$A$2:$I$2</c:f>
              <c:numCache>
                <c:formatCode>0.0%</c:formatCode>
                <c:ptCount val="7"/>
                <c:pt idx="0">
                  <c:v>4.9000000000000002E-2</c:v>
                </c:pt>
                <c:pt idx="1">
                  <c:v>0.79400000000000004</c:v>
                </c:pt>
                <c:pt idx="2">
                  <c:v>1.2E-2</c:v>
                </c:pt>
                <c:pt idx="3">
                  <c:v>4.2000000000000003E-2</c:v>
                </c:pt>
                <c:pt idx="4">
                  <c:v>3.9E-2</c:v>
                </c:pt>
                <c:pt idx="5">
                  <c:v>2.3E-2</c:v>
                </c:pt>
                <c:pt idx="6">
                  <c:v>4.1000000000000002E-2</c:v>
                </c:pt>
              </c:numCache>
            </c:numRef>
          </c:val>
          <c:extLst xmlns:c16r2="http://schemas.microsoft.com/office/drawing/2015/06/chart">
            <c:ext xmlns:c16="http://schemas.microsoft.com/office/drawing/2014/chart" uri="{C3380CC4-5D6E-409C-BE32-E72D297353CC}">
              <c16:uniqueId val="{00000006-3957-433D-81F6-3A9C444B8359}"/>
            </c:ext>
          </c:extLst>
        </c:ser>
        <c:dLbls>
          <c:dLblPos val="bestFit"/>
          <c:showLegendKey val="0"/>
          <c:showVal val="1"/>
          <c:showCatName val="0"/>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 ПЗ 18+ Вит'!$A$612:$A$625</c:f>
              <c:strCache>
                <c:ptCount val="14"/>
                <c:pt idx="0">
                  <c:v>новообразования</c:v>
                </c:pt>
                <c:pt idx="1">
                  <c:v>крови</c:v>
                </c:pt>
                <c:pt idx="2">
                  <c:v>эндокринные</c:v>
                </c:pt>
                <c:pt idx="3">
                  <c:v>Психические </c:v>
                </c:pt>
                <c:pt idx="4">
                  <c:v> нервные</c:v>
                </c:pt>
                <c:pt idx="5">
                  <c:v> глаза </c:v>
                </c:pt>
                <c:pt idx="6">
                  <c:v> уха </c:v>
                </c:pt>
                <c:pt idx="7">
                  <c:v>БСК</c:v>
                </c:pt>
                <c:pt idx="8">
                  <c:v>дыхания</c:v>
                </c:pt>
                <c:pt idx="9">
                  <c:v> пищеварения</c:v>
                </c:pt>
                <c:pt idx="10">
                  <c:v> кожи </c:v>
                </c:pt>
                <c:pt idx="11">
                  <c:v>костно-мышечной </c:v>
                </c:pt>
                <c:pt idx="12">
                  <c:v>мочеполовые</c:v>
                </c:pt>
                <c:pt idx="13">
                  <c:v>Травмы </c:v>
                </c:pt>
              </c:strCache>
            </c:strRef>
          </c:cat>
          <c:val>
            <c:numRef>
              <c:f>'[Диаграмма в Microsoft Word] ПЗ 18+ Вит'!$B$612:$B$625</c:f>
              <c:numCache>
                <c:formatCode>General</c:formatCode>
                <c:ptCount val="14"/>
                <c:pt idx="0">
                  <c:v>3.8</c:v>
                </c:pt>
                <c:pt idx="1">
                  <c:v>1.6</c:v>
                </c:pt>
                <c:pt idx="2">
                  <c:v>3.6</c:v>
                </c:pt>
                <c:pt idx="3" formatCode="0.0">
                  <c:v>-6.1</c:v>
                </c:pt>
                <c:pt idx="4">
                  <c:v>-2</c:v>
                </c:pt>
                <c:pt idx="5">
                  <c:v>-3.7</c:v>
                </c:pt>
                <c:pt idx="6">
                  <c:v>-2.4</c:v>
                </c:pt>
                <c:pt idx="7">
                  <c:v>-3.8</c:v>
                </c:pt>
                <c:pt idx="8">
                  <c:v>0.4</c:v>
                </c:pt>
                <c:pt idx="9">
                  <c:v>-0.8</c:v>
                </c:pt>
                <c:pt idx="10">
                  <c:v>-2.4</c:v>
                </c:pt>
                <c:pt idx="11">
                  <c:v>-7.9</c:v>
                </c:pt>
                <c:pt idx="12">
                  <c:v>-0.6</c:v>
                </c:pt>
                <c:pt idx="13">
                  <c:v>4.3</c:v>
                </c:pt>
              </c:numCache>
            </c:numRef>
          </c:val>
          <c:extLst xmlns:c16r2="http://schemas.microsoft.com/office/drawing/2015/06/chart">
            <c:ext xmlns:c16="http://schemas.microsoft.com/office/drawing/2014/chart" uri="{C3380CC4-5D6E-409C-BE32-E72D297353CC}">
              <c16:uniqueId val="{00000000-4DD0-43AD-999F-CE12B336A9E3}"/>
            </c:ext>
          </c:extLst>
        </c:ser>
        <c:dLbls>
          <c:showLegendKey val="0"/>
          <c:showVal val="0"/>
          <c:showCatName val="0"/>
          <c:showSerName val="0"/>
          <c:showPercent val="0"/>
          <c:showBubbleSize val="0"/>
        </c:dLbls>
        <c:gapWidth val="219"/>
        <c:overlap val="-27"/>
        <c:axId val="355853440"/>
        <c:axId val="355854976"/>
      </c:barChart>
      <c:catAx>
        <c:axId val="3558534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55854976"/>
        <c:crosses val="autoZero"/>
        <c:auto val="1"/>
        <c:lblAlgn val="ctr"/>
        <c:lblOffset val="100"/>
        <c:noMultiLvlLbl val="0"/>
      </c:catAx>
      <c:valAx>
        <c:axId val="355854976"/>
        <c:scaling>
          <c:orientation val="minMax"/>
        </c:scaling>
        <c:delete val="1"/>
        <c:axPos val="l"/>
        <c:numFmt formatCode="General" sourceLinked="1"/>
        <c:majorTickMark val="none"/>
        <c:minorTickMark val="none"/>
        <c:tickLblPos val="nextTo"/>
        <c:crossAx val="3558534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18EDB-4E01-47B8-B8A3-6B7576E9B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74</Pages>
  <Words>22967</Words>
  <Characters>130918</Characters>
  <Application>Microsoft Office Word</Application>
  <DocSecurity>0</DocSecurity>
  <Lines>1090</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153578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cp:revision>
  <cp:lastPrinted>2023-08-21T09:25:00Z</cp:lastPrinted>
  <dcterms:created xsi:type="dcterms:W3CDTF">2023-08-29T14:05:00Z</dcterms:created>
  <dcterms:modified xsi:type="dcterms:W3CDTF">2023-09-27T06:30:00Z</dcterms:modified>
</cp:coreProperties>
</file>