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113F" w:rsidRPr="0054113F" w:rsidRDefault="0054113F" w:rsidP="00541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4113F" w:rsidRPr="0054113F" w:rsidRDefault="0054113F" w:rsidP="0054113F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b/>
          <w:bCs/>
          <w:color w:val="auto"/>
          <w:sz w:val="20"/>
          <w:szCs w:val="20"/>
          <w:lang w:val="ru-RU"/>
        </w:rPr>
      </w:pPr>
      <w:r w:rsidRPr="0054113F">
        <w:rPr>
          <w:rFonts w:ascii="Arial" w:eastAsiaTheme="minorHAnsi" w:hAnsi="Arial" w:cs="Arial"/>
          <w:b/>
          <w:bCs/>
          <w:color w:val="auto"/>
          <w:sz w:val="20"/>
          <w:szCs w:val="20"/>
          <w:lang w:val="ru-RU"/>
        </w:rPr>
        <w:t>СТАВКИ ГОСУДАРСТВЕННОЙ ПОШЛИНЫ</w:t>
      </w:r>
      <w:r>
        <w:rPr>
          <w:rFonts w:ascii="Arial" w:eastAsiaTheme="minorHAnsi" w:hAnsi="Arial" w:cs="Arial"/>
          <w:b/>
          <w:bCs/>
          <w:color w:val="auto"/>
          <w:sz w:val="20"/>
          <w:szCs w:val="20"/>
          <w:lang w:val="ru-RU"/>
        </w:rPr>
        <w:t xml:space="preserve"> ЗА РАССМОТРЕНИЕ НАДЗОРНЫХ ЖАЛОБ НА СУДЕБНЫЕ ПОСТАНОВЛЕНИЯ ПО ДЕЛАМ ОБ АДМИНИСТРАТИВНЫХ ПРАВОНАРУШЕНИЯХ, ПОДАВАЕМЫХ В ОРГАНЫ ПРОКУРАТУРЫ, А ТАКЖЕ ЗА ВЫДАЧУ ОРГАНАМИ ПРОКУРАТУРЫ КОПИЙ ДОКУМЕНТОВ</w:t>
      </w:r>
      <w:r w:rsidRPr="0054113F">
        <w:rPr>
          <w:rFonts w:ascii="Arial" w:eastAsiaTheme="minorHAnsi" w:hAnsi="Arial" w:cs="Arial"/>
          <w:b/>
          <w:bCs/>
          <w:color w:val="auto"/>
          <w:sz w:val="20"/>
          <w:szCs w:val="20"/>
          <w:lang w:val="ru-RU"/>
        </w:rPr>
        <w:t xml:space="preserve"> </w:t>
      </w:r>
    </w:p>
    <w:p w:rsidR="0054113F" w:rsidRPr="0054113F" w:rsidRDefault="0054113F" w:rsidP="00541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lang w:val="ru-RU"/>
        </w:rPr>
      </w:pPr>
    </w:p>
    <w:p w:rsidR="0054113F" w:rsidRPr="0054113F" w:rsidRDefault="0054113F" w:rsidP="00541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251"/>
      </w:tblGrid>
      <w:tr w:rsidR="0054113F" w:rsidRPr="0054113F">
        <w:tc>
          <w:tcPr>
            <w:tcW w:w="4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Наименование действий, за которые взимается государственная пошлина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Ставки государственной пошлины</w:t>
            </w:r>
          </w:p>
        </w:tc>
      </w:tr>
      <w:tr w:rsidR="0054113F" w:rsidRPr="0054113F">
        <w:tc>
          <w:tcPr>
            <w:tcW w:w="4819" w:type="dxa"/>
            <w:tcBorders>
              <w:top w:val="single" w:sz="4" w:space="0" w:color="auto"/>
            </w:tcBorders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Par9"/>
            <w:bookmarkEnd w:id="0"/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1. Рассмотрение надзорной жалобы на судебное постановление, за исключением надзорной жалобы, указанной в </w:t>
            </w:r>
            <w:hyperlink w:anchor="Par12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пункте 2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настоящего приложения</w:t>
            </w:r>
          </w:p>
        </w:tc>
        <w:tc>
          <w:tcPr>
            <w:tcW w:w="4251" w:type="dxa"/>
            <w:tcBorders>
              <w:top w:val="single" w:sz="4" w:space="0" w:color="auto"/>
            </w:tcBorders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ставкам, установленным </w:t>
            </w:r>
            <w:hyperlink r:id="rId4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пунктом 7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приложения 13</w:t>
            </w:r>
          </w:p>
        </w:tc>
      </w:tr>
      <w:tr w:rsidR="0054113F" w:rsidRPr="0054113F">
        <w:tc>
          <w:tcPr>
            <w:tcW w:w="9070" w:type="dxa"/>
            <w:gridSpan w:val="2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1" w:name="Par12"/>
            <w:bookmarkEnd w:id="1"/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 Рассмотрение надзорной жалобы на судебное постановление судебной коллегии по 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ставкам, установленным </w:t>
            </w:r>
            <w:hyperlink r:id="rId5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подпунктом 6.3 пункта 6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приложения 15</w:t>
            </w:r>
          </w:p>
        </w:tc>
      </w:tr>
      <w:tr w:rsidR="0054113F" w:rsidRPr="0054113F">
        <w:tc>
          <w:tcPr>
            <w:tcW w:w="9070" w:type="dxa"/>
            <w:gridSpan w:val="2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 Рассмотрение надзорной жалобы на приговор, определение, постановление суда по уголовному делу: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3.1. первичной, а также повторной, за исключением указанной в </w:t>
            </w:r>
            <w:hyperlink w:anchor="Par19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подпункте 3.2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настоящего пункта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1 базовая </w:t>
            </w:r>
            <w:hyperlink r:id="rId6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величина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2" w:name="Par19"/>
            <w:bookmarkEnd w:id="2"/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3.2. повторной, подаваемой в Генеральную прокуратуру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2 базовые </w:t>
            </w:r>
            <w:hyperlink r:id="rId7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9070" w:type="dxa"/>
            <w:gridSpan w:val="2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ред. </w:t>
            </w:r>
            <w:hyperlink r:id="rId8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Закона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Беларусь от 29.12.2020 </w:t>
            </w: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72-З)</w:t>
            </w: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Рассмотрение надзорной жалобы на приговор суда в части разрешения гражданского иска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 ставкам, установленным </w:t>
            </w:r>
            <w:hyperlink r:id="rId9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пунктом 7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приложения 13</w:t>
            </w:r>
          </w:p>
        </w:tc>
      </w:tr>
      <w:tr w:rsidR="0054113F" w:rsidRPr="0054113F">
        <w:tc>
          <w:tcPr>
            <w:tcW w:w="9070" w:type="dxa"/>
            <w:gridSpan w:val="2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(в ред. </w:t>
            </w:r>
            <w:hyperlink r:id="rId10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Закона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Беларусь от 29.12.2020 </w:t>
            </w: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72-З)</w:t>
            </w: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3" w:name="Par25"/>
            <w:bookmarkEnd w:id="3"/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Рассмотрение жалобы на постановление по делу об административном правонарушении: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5.1. о наложении: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5.1.1. штрафа в размере: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менее 10 базовых </w:t>
            </w:r>
            <w:hyperlink r:id="rId11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</w:t>
              </w:r>
            </w:hyperlink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0,5 базовой </w:t>
            </w:r>
            <w:hyperlink r:id="rId12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 10 до 100 базовых </w:t>
            </w:r>
            <w:hyperlink r:id="rId13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</w:t>
              </w:r>
            </w:hyperlink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2 базовые </w:t>
            </w:r>
            <w:hyperlink r:id="rId14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85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от 100 базовых </w:t>
            </w:r>
            <w:hyperlink r:id="rId15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величин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более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3 базовые </w:t>
            </w:r>
            <w:hyperlink r:id="rId16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5.1.2. иного административного взыскания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1 базовая </w:t>
            </w:r>
            <w:hyperlink r:id="rId17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величина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5.2. не связанное с наложением взыскания, в том числе о прекращении дела об административном правонарушении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1 базовая </w:t>
            </w:r>
            <w:hyperlink r:id="rId18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величина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 Рассмотрение иной жалобы, не указанной в </w:t>
            </w:r>
            <w:hyperlink w:anchor="Par9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пунктах 1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- </w:t>
            </w:r>
            <w:hyperlink w:anchor="Par25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5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настоящего приложения: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4" w:name="Par43"/>
            <w:bookmarkEnd w:id="4"/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6.1. на судебное постановление судебной коллегии по экономическим делам Верховного Суда Республики Беларусь, экономического суда области (города Минска)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0,5 базовой </w:t>
            </w:r>
            <w:hyperlink r:id="rId19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4819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ind w:left="284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6.2. на судебное постановление, за исключением указанного в </w:t>
            </w:r>
            <w:hyperlink w:anchor="Par43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подпункте 6.1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настоящего пункта, и иной жалобы</w:t>
            </w:r>
          </w:p>
        </w:tc>
        <w:tc>
          <w:tcPr>
            <w:tcW w:w="4251" w:type="dxa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 xml:space="preserve">0,1 базовой </w:t>
            </w:r>
            <w:hyperlink r:id="rId20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величины</w:t>
              </w:r>
            </w:hyperlink>
          </w:p>
        </w:tc>
      </w:tr>
      <w:tr w:rsidR="0054113F" w:rsidRPr="0054113F">
        <w:tc>
          <w:tcPr>
            <w:tcW w:w="9070" w:type="dxa"/>
            <w:gridSpan w:val="2"/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(п. 6 в ред. </w:t>
            </w:r>
            <w:hyperlink r:id="rId21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Закона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Республики Беларусь от 29.12.2020 </w:t>
            </w:r>
            <w:r w:rsidRPr="005411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72-З)</w:t>
            </w:r>
          </w:p>
        </w:tc>
      </w:tr>
      <w:tr w:rsidR="0054113F" w:rsidRPr="0054113F">
        <w:tc>
          <w:tcPr>
            <w:tcW w:w="4819" w:type="dxa"/>
            <w:tcBorders>
              <w:bottom w:val="single" w:sz="4" w:space="0" w:color="auto"/>
            </w:tcBorders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7. Повторная выдача копий постановлений органов прокуратуры о прекращении уголовного дела, об отказе в возбуждении уголовного дела</w:t>
            </w:r>
          </w:p>
        </w:tc>
        <w:tc>
          <w:tcPr>
            <w:tcW w:w="4251" w:type="dxa"/>
            <w:tcBorders>
              <w:bottom w:val="single" w:sz="4" w:space="0" w:color="auto"/>
            </w:tcBorders>
          </w:tcPr>
          <w:p w:rsidR="0054113F" w:rsidRPr="0054113F" w:rsidRDefault="005411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0,5 базовой </w:t>
            </w:r>
            <w:hyperlink r:id="rId22" w:history="1">
              <w:r w:rsidRPr="0054113F">
                <w:rPr>
                  <w:rFonts w:ascii="Times New Roman" w:hAnsi="Times New Roman" w:cs="Times New Roman"/>
                  <w:color w:val="0000FF"/>
                  <w:sz w:val="24"/>
                  <w:szCs w:val="24"/>
                  <w:lang w:val="ru-RU"/>
                </w:rPr>
                <w:t>величины</w:t>
              </w:r>
            </w:hyperlink>
            <w:r w:rsidRPr="005411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и, кроме того, 0,1 базовой величины за каждую изготовленную страницу</w:t>
            </w:r>
          </w:p>
        </w:tc>
      </w:tr>
    </w:tbl>
    <w:p w:rsidR="0054113F" w:rsidRPr="0054113F" w:rsidRDefault="0054113F" w:rsidP="00541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4113F" w:rsidRPr="0054113F" w:rsidRDefault="0054113F" w:rsidP="005411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lang w:val="ru-RU"/>
        </w:rPr>
      </w:pPr>
    </w:p>
    <w:p w:rsidR="0054113F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Банковские реквизиты для оплаты государственной пошлины:</w:t>
      </w:r>
    </w:p>
    <w:p w:rsidR="00C41F52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Лепельский районный бюджет:</w:t>
      </w:r>
    </w:p>
    <w:p w:rsidR="00C41F52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УНП бенефицианта: 300594330</w:t>
      </w:r>
    </w:p>
    <w:p w:rsidR="00C41F52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ГУ Министерства финансов Республики Беларусь по Витебской области</w:t>
      </w:r>
    </w:p>
    <w:p w:rsidR="00C41F52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Номер счета (</w:t>
      </w:r>
      <w:r w:rsidRPr="00C41F52">
        <w:rPr>
          <w:rFonts w:ascii="Times New Roman" w:hAnsi="Times New Roman" w:cs="Times New Roman"/>
          <w:b/>
          <w:sz w:val="20"/>
          <w:szCs w:val="20"/>
        </w:rPr>
        <w:t>IBAN</w:t>
      </w:r>
      <w:r w:rsidRPr="00C41F52">
        <w:rPr>
          <w:rFonts w:ascii="Times New Roman" w:hAnsi="Times New Roman" w:cs="Times New Roman"/>
          <w:b/>
          <w:sz w:val="20"/>
          <w:szCs w:val="20"/>
          <w:lang w:val="ru-RU"/>
        </w:rPr>
        <w:t>): ИН90</w:t>
      </w:r>
      <w:r w:rsidRPr="00C41F52">
        <w:rPr>
          <w:rFonts w:ascii="Times New Roman" w:hAnsi="Times New Roman" w:cs="Times New Roman"/>
          <w:b/>
          <w:sz w:val="20"/>
          <w:szCs w:val="20"/>
        </w:rPr>
        <w:t>AKBB36003190000090000000</w:t>
      </w:r>
    </w:p>
    <w:p w:rsidR="00C41F52" w:rsidRPr="00C41F52" w:rsidRDefault="00C41F52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54113F" w:rsidRPr="00C41F52" w:rsidRDefault="0054113F" w:rsidP="005411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  <w:bookmarkStart w:id="5" w:name="_GoBack"/>
      <w:bookmarkEnd w:id="5"/>
    </w:p>
    <w:sectPr w:rsidR="0054113F" w:rsidRPr="00C41F5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dirty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3F"/>
    <w:rsid w:val="0054113F"/>
    <w:rsid w:val="00C16B89"/>
    <w:rsid w:val="00C4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75E6A"/>
  <w15:chartTrackingRefBased/>
  <w15:docId w15:val="{2A52BA3E-3AC8-4C45-A037-6C4396D5F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509B0524197345F93E87854C33D7560B5906C306E0ADD11C16358252E784600646CF4CEE381C5BA653EAD3761F0E764137C1F4E1890C6C6AF268790Ce4L1N" TargetMode="External"/><Relationship Id="rId13" Type="http://schemas.openxmlformats.org/officeDocument/2006/relationships/hyperlink" Target="consultantplus://offline/ref=80509B0524197345F93E87854C33D7560B5906C306E0A5D01A13368252E784600646CF4CEE2A1C03AA52E3CD761D1B201071e9L5N" TargetMode="External"/><Relationship Id="rId18" Type="http://schemas.openxmlformats.org/officeDocument/2006/relationships/hyperlink" Target="consultantplus://offline/ref=80509B0524197345F93E87854C33D7560B5906C306E0A5D01A13368252E784600646CF4CEE2A1C03AA52E3CD761D1B201071e9L5N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0509B0524197345F93E87854C33D7560B5906C306E0ADD11C16358252E784600646CF4CEE381C5BA653E8D4761C0E764137C1F4E1890C6C6AF268790Ce4L1N" TargetMode="External"/><Relationship Id="rId7" Type="http://schemas.openxmlformats.org/officeDocument/2006/relationships/hyperlink" Target="consultantplus://offline/ref=80509B0524197345F93E87854C33D7560B5906C306E0A5D01A13368252E784600646CF4CEE2A1C03AA52E3CD761D1B201071e9L5N" TargetMode="External"/><Relationship Id="rId12" Type="http://schemas.openxmlformats.org/officeDocument/2006/relationships/hyperlink" Target="consultantplus://offline/ref=80509B0524197345F93E87854C33D7560B5906C306E0A5D01A13368252E784600646CF4CEE2A1C03AA52E3CD761D1B201071e9L5N" TargetMode="External"/><Relationship Id="rId17" Type="http://schemas.openxmlformats.org/officeDocument/2006/relationships/hyperlink" Target="consultantplus://offline/ref=80509B0524197345F93E87854C33D7560B5906C306E0A5D01A13368252E784600646CF4CEE2A1C03AA52E3CD761D1B201071e9L5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0509B0524197345F93E87854C33D7560B5906C306E0A5D01A13368252E784600646CF4CEE2A1C03AA52E3CD761D1B201071e9L5N" TargetMode="External"/><Relationship Id="rId20" Type="http://schemas.openxmlformats.org/officeDocument/2006/relationships/hyperlink" Target="consultantplus://offline/ref=80509B0524197345F93E87854C33D7560B5906C306E0A5D01A13368252E784600646CF4CEE2A1C03AA52E3CD761D1B201071e9L5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0509B0524197345F93E87854C33D7560B5906C306E0A5D01A13368252E784600646CF4CEE2A1C03AA52E3CD761D1B201071e9L5N" TargetMode="External"/><Relationship Id="rId11" Type="http://schemas.openxmlformats.org/officeDocument/2006/relationships/hyperlink" Target="consultantplus://offline/ref=80509B0524197345F93E87854C33D7560B5906C306E0A5D01A13368252E784600646CF4CEE2A1C03AA52E3CD761D1B201071e9L5N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80509B0524197345F93E87854C33D7560B5906C306E0ADD11513368252E784600646CF4CEE381C5BA657EFD477180E764137C1F4E1890C6C6AF268790Ce4L1N" TargetMode="External"/><Relationship Id="rId15" Type="http://schemas.openxmlformats.org/officeDocument/2006/relationships/hyperlink" Target="consultantplus://offline/ref=80509B0524197345F93E87854C33D7560B5906C306E0A5D01A13368252E784600646CF4CEE2A1C03AA52E3CD761D1B201071e9L5N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80509B0524197345F93E87854C33D7560B5906C306E0ADD11C16358252E784600646CF4CEE381C5BA653E8D4761D0E764137C1F4E1890C6C6AF268790Ce4L1N" TargetMode="External"/><Relationship Id="rId19" Type="http://schemas.openxmlformats.org/officeDocument/2006/relationships/hyperlink" Target="consultantplus://offline/ref=80509B0524197345F93E87854C33D7560B5906C306E0A5D01A13368252E784600646CF4CEE2A1C03AA52E3CD761D1B201071e9L5N" TargetMode="External"/><Relationship Id="rId4" Type="http://schemas.openxmlformats.org/officeDocument/2006/relationships/hyperlink" Target="consultantplus://offline/ref=80509B0524197345F93E87854C33D7560B5906C306E0ADD11513368252E784600646CF4CEE381C5BA657EFD576110E764137C1F4E1890C6C6AF268790Ce4L1N" TargetMode="External"/><Relationship Id="rId9" Type="http://schemas.openxmlformats.org/officeDocument/2006/relationships/hyperlink" Target="consultantplus://offline/ref=80509B0524197345F93E87854C33D7560B5906C306E0ADD11513368252E784600646CF4CEE381C5BA657EFD576110E764137C1F4E1890C6C6AF268790Ce4L1N" TargetMode="External"/><Relationship Id="rId14" Type="http://schemas.openxmlformats.org/officeDocument/2006/relationships/hyperlink" Target="consultantplus://offline/ref=80509B0524197345F93E87854C33D7560B5906C306E0A5D01A13368252E784600646CF4CEE2A1C03AA52E3CD761D1B201071e9L5N" TargetMode="External"/><Relationship Id="rId22" Type="http://schemas.openxmlformats.org/officeDocument/2006/relationships/hyperlink" Target="consultantplus://offline/ref=80509B0524197345F93E87854C33D7560B5906C306E0A5D01A13368252E784600646CF4CEE2A1C03AA52E3CD761D1B201071e9L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2021-04-19T13:05:00Z</dcterms:created>
  <dcterms:modified xsi:type="dcterms:W3CDTF">2021-04-19T13:21:00Z</dcterms:modified>
</cp:coreProperties>
</file>