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E" w:rsidRPr="0040512E" w:rsidRDefault="0040512E" w:rsidP="0040512E">
      <w:pPr>
        <w:spacing w:after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0512E">
        <w:rPr>
          <w:rFonts w:ascii="Times New Roman" w:hAnsi="Times New Roman" w:cs="Times New Roman"/>
          <w:b/>
          <w:caps/>
          <w:sz w:val="28"/>
          <w:szCs w:val="28"/>
        </w:rPr>
        <w:t>Рента и пожизненное содержание с иждивением</w:t>
      </w:r>
    </w:p>
    <w:p w:rsidR="0040512E" w:rsidRDefault="0040512E" w:rsidP="00963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DAA" w:rsidRPr="0040512E" w:rsidRDefault="001B3041" w:rsidP="0040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0512E">
        <w:rPr>
          <w:rFonts w:ascii="Times New Roman" w:hAnsi="Times New Roman" w:cs="Times New Roman"/>
          <w:sz w:val="30"/>
          <w:szCs w:val="30"/>
        </w:rPr>
        <w:t>К числу новых направлений и</w:t>
      </w:r>
      <w:r w:rsidR="009B2C7B">
        <w:rPr>
          <w:rFonts w:ascii="Times New Roman" w:hAnsi="Times New Roman" w:cs="Times New Roman"/>
          <w:sz w:val="30"/>
          <w:szCs w:val="30"/>
        </w:rPr>
        <w:t xml:space="preserve"> форм социального обслуживания </w:t>
      </w:r>
      <w:r w:rsidRPr="0040512E">
        <w:rPr>
          <w:rFonts w:ascii="Times New Roman" w:hAnsi="Times New Roman" w:cs="Times New Roman"/>
          <w:sz w:val="30"/>
          <w:szCs w:val="30"/>
        </w:rPr>
        <w:t>одиноких пожилых граждан старше 70 лет можно отнести заключение договоров пожизненного содержания с иждивением за счет средств местного бюджета.</w:t>
      </w:r>
      <w:r w:rsidR="00B12DAA" w:rsidRPr="0040512E">
        <w:rPr>
          <w:rFonts w:ascii="Times New Roman" w:hAnsi="Times New Roman" w:cs="Times New Roman"/>
          <w:sz w:val="30"/>
          <w:szCs w:val="30"/>
        </w:rPr>
        <w:t xml:space="preserve"> Законодательной базой для организации оказания социальных услуг на основании договоров пожизненного содержания с иждивением являются Закон Республики Беларусь «О социальном обслуживании», Гражданский кодекс Республики Беларусь, Постановление Совета министров от 09.02.2017 №</w:t>
      </w:r>
      <w:r w:rsidR="0040512E">
        <w:rPr>
          <w:rFonts w:ascii="Times New Roman" w:hAnsi="Times New Roman" w:cs="Times New Roman"/>
          <w:sz w:val="30"/>
          <w:szCs w:val="30"/>
        </w:rPr>
        <w:t xml:space="preserve"> </w:t>
      </w:r>
      <w:r w:rsidR="00B12DAA" w:rsidRPr="0040512E">
        <w:rPr>
          <w:rFonts w:ascii="Times New Roman" w:hAnsi="Times New Roman" w:cs="Times New Roman"/>
          <w:sz w:val="30"/>
          <w:szCs w:val="30"/>
        </w:rPr>
        <w:t>112 «Об утверждении Положения о порядке и условиях оказания социальных услуг на основании договоров пожизненного содержания с иждивением за счет средств местных бюджетов» Постановлением Совета Министров Республики Беларусь 27.12.2012 №</w:t>
      </w:r>
      <w:r w:rsidR="0040512E">
        <w:rPr>
          <w:rFonts w:ascii="Times New Roman" w:hAnsi="Times New Roman" w:cs="Times New Roman"/>
          <w:sz w:val="30"/>
          <w:szCs w:val="30"/>
        </w:rPr>
        <w:t xml:space="preserve"> </w:t>
      </w:r>
      <w:r w:rsidR="00B12DAA" w:rsidRPr="0040512E">
        <w:rPr>
          <w:rFonts w:ascii="Times New Roman" w:hAnsi="Times New Roman" w:cs="Times New Roman"/>
          <w:sz w:val="30"/>
          <w:szCs w:val="30"/>
        </w:rPr>
        <w:t>1218 «О некоторых вопросах оказания социальных услуг»</w:t>
      </w:r>
      <w:r w:rsidR="00BC50A9" w:rsidRPr="0040512E">
        <w:rPr>
          <w:rFonts w:ascii="Times New Roman" w:hAnsi="Times New Roman" w:cs="Times New Roman"/>
          <w:sz w:val="30"/>
          <w:szCs w:val="30"/>
        </w:rPr>
        <w:t>.</w:t>
      </w:r>
    </w:p>
    <w:p w:rsidR="00B12DAA" w:rsidRPr="0040512E" w:rsidRDefault="00BC50A9" w:rsidP="00D12025">
      <w:pPr>
        <w:pStyle w:val="newncpi"/>
        <w:ind w:firstLine="709"/>
        <w:rPr>
          <w:sz w:val="30"/>
          <w:szCs w:val="30"/>
        </w:rPr>
      </w:pPr>
      <w:r w:rsidRPr="0040512E">
        <w:rPr>
          <w:i/>
          <w:sz w:val="30"/>
          <w:szCs w:val="30"/>
        </w:rPr>
        <w:t>Д</w:t>
      </w:r>
      <w:r w:rsidR="00B12DAA" w:rsidRPr="0040512E">
        <w:rPr>
          <w:i/>
          <w:sz w:val="30"/>
          <w:szCs w:val="30"/>
        </w:rPr>
        <w:t>оговор пожизненного содержания с иждивением</w:t>
      </w:r>
      <w:r w:rsidR="009B2C7B">
        <w:rPr>
          <w:sz w:val="30"/>
          <w:szCs w:val="30"/>
        </w:rPr>
        <w:t xml:space="preserve"> </w:t>
      </w:r>
      <w:r w:rsidR="00B12DAA" w:rsidRPr="0040512E">
        <w:rPr>
          <w:sz w:val="30"/>
          <w:szCs w:val="30"/>
        </w:rPr>
        <w:t>– догово</w:t>
      </w:r>
      <w:r w:rsidR="009B2C7B">
        <w:rPr>
          <w:sz w:val="30"/>
          <w:szCs w:val="30"/>
        </w:rPr>
        <w:t xml:space="preserve">р, по которому получатель ренты </w:t>
      </w:r>
      <w:r w:rsidR="00B12DAA" w:rsidRPr="0040512E">
        <w:rPr>
          <w:sz w:val="30"/>
          <w:szCs w:val="30"/>
        </w:rPr>
        <w:t>– гражданин передает принадлежащее ему жилое помещение</w:t>
      </w:r>
      <w:r w:rsidR="009D125C" w:rsidRPr="0040512E">
        <w:rPr>
          <w:sz w:val="30"/>
          <w:szCs w:val="30"/>
        </w:rPr>
        <w:t xml:space="preserve"> (одноквартирный дом, квартиру в многоквартирном доме)</w:t>
      </w:r>
      <w:r w:rsidR="00B12DAA" w:rsidRPr="0040512E">
        <w:rPr>
          <w:sz w:val="30"/>
          <w:szCs w:val="30"/>
        </w:rPr>
        <w:t xml:space="preserve"> в собственность </w:t>
      </w:r>
      <w:r w:rsidR="00881D88" w:rsidRPr="0040512E">
        <w:rPr>
          <w:sz w:val="30"/>
          <w:szCs w:val="30"/>
        </w:rPr>
        <w:t>Лепельского района</w:t>
      </w:r>
      <w:r w:rsidR="00B12DAA" w:rsidRPr="0040512E">
        <w:rPr>
          <w:sz w:val="30"/>
          <w:szCs w:val="30"/>
        </w:rPr>
        <w:t xml:space="preserve">, а плательщик ренты </w:t>
      </w:r>
      <w:r w:rsidR="00D12025">
        <w:rPr>
          <w:sz w:val="30"/>
          <w:szCs w:val="30"/>
        </w:rPr>
        <w:t>государственное учреждение</w:t>
      </w:r>
      <w:r w:rsidR="00881D88" w:rsidRPr="0040512E">
        <w:rPr>
          <w:sz w:val="30"/>
          <w:szCs w:val="30"/>
        </w:rPr>
        <w:t xml:space="preserve"> </w:t>
      </w:r>
      <w:r w:rsidR="0040512E">
        <w:rPr>
          <w:sz w:val="30"/>
          <w:szCs w:val="30"/>
        </w:rPr>
        <w:t>«</w:t>
      </w:r>
      <w:r w:rsidR="00881D88" w:rsidRPr="0040512E">
        <w:rPr>
          <w:sz w:val="30"/>
          <w:szCs w:val="30"/>
        </w:rPr>
        <w:t>Территориальный центр социального обслуживания населения Лепельского района»</w:t>
      </w:r>
      <w:r w:rsidR="0040512E">
        <w:rPr>
          <w:sz w:val="30"/>
          <w:szCs w:val="30"/>
        </w:rPr>
        <w:t xml:space="preserve"> (далее – ТЦСОН)</w:t>
      </w:r>
      <w:r w:rsidR="00881D88" w:rsidRPr="0040512E">
        <w:rPr>
          <w:sz w:val="30"/>
          <w:szCs w:val="30"/>
        </w:rPr>
        <w:t xml:space="preserve"> </w:t>
      </w:r>
      <w:r w:rsidR="00B12DAA" w:rsidRPr="0040512E">
        <w:rPr>
          <w:sz w:val="30"/>
          <w:szCs w:val="30"/>
        </w:rPr>
        <w:t>обязуется осуществлять пожизненное содержание с иждивением гражданина и (или) указанного им т</w:t>
      </w:r>
      <w:r w:rsidR="009B2C7B">
        <w:rPr>
          <w:sz w:val="30"/>
          <w:szCs w:val="30"/>
        </w:rPr>
        <w:t xml:space="preserve">ретьего лица </w:t>
      </w:r>
      <w:r w:rsidR="00881D88" w:rsidRPr="0040512E">
        <w:rPr>
          <w:sz w:val="30"/>
          <w:szCs w:val="30"/>
        </w:rPr>
        <w:t>– супруги</w:t>
      </w:r>
      <w:r w:rsidR="00C90903">
        <w:rPr>
          <w:sz w:val="30"/>
          <w:szCs w:val="30"/>
        </w:rPr>
        <w:t xml:space="preserve"> (супруга)</w:t>
      </w:r>
      <w:r w:rsidR="00B12DAA" w:rsidRPr="0040512E">
        <w:rPr>
          <w:sz w:val="30"/>
          <w:szCs w:val="30"/>
        </w:rPr>
        <w:t xml:space="preserve"> </w:t>
      </w:r>
      <w:r w:rsidR="00881D88" w:rsidRPr="0040512E">
        <w:rPr>
          <w:sz w:val="30"/>
          <w:szCs w:val="30"/>
        </w:rPr>
        <w:t>гражданина</w:t>
      </w:r>
      <w:r w:rsidR="00B12DAA" w:rsidRPr="0040512E">
        <w:rPr>
          <w:sz w:val="30"/>
          <w:szCs w:val="30"/>
        </w:rPr>
        <w:t>;</w:t>
      </w:r>
    </w:p>
    <w:p w:rsidR="002061B1" w:rsidRPr="0040512E" w:rsidRDefault="00881D88" w:rsidP="00D12025">
      <w:pPr>
        <w:pStyle w:val="newncpi"/>
        <w:ind w:firstLine="709"/>
        <w:rPr>
          <w:sz w:val="30"/>
          <w:szCs w:val="30"/>
        </w:rPr>
      </w:pPr>
      <w:r w:rsidRPr="0040512E">
        <w:rPr>
          <w:sz w:val="30"/>
          <w:szCs w:val="30"/>
        </w:rPr>
        <w:t>Пожизненное содержан</w:t>
      </w:r>
      <w:r w:rsidR="00BC50A9" w:rsidRPr="0040512E">
        <w:rPr>
          <w:sz w:val="30"/>
          <w:szCs w:val="30"/>
        </w:rPr>
        <w:t>ие с иждивением длится от</w:t>
      </w:r>
      <w:r w:rsidRPr="0040512E">
        <w:rPr>
          <w:sz w:val="30"/>
          <w:szCs w:val="30"/>
        </w:rPr>
        <w:t xml:space="preserve"> момента подписания договора до конца жизни получателя этого содержания и прекращаются с его смертью.</w:t>
      </w:r>
      <w:r w:rsidR="00FC7F6E" w:rsidRPr="0040512E">
        <w:rPr>
          <w:sz w:val="30"/>
          <w:szCs w:val="30"/>
        </w:rPr>
        <w:t xml:space="preserve"> Обязанность плательщика ренты по предоставлению содержания с иждивением может включать обеспечение потребностей по</w:t>
      </w:r>
      <w:r w:rsidR="002061B1" w:rsidRPr="0040512E">
        <w:rPr>
          <w:sz w:val="30"/>
          <w:szCs w:val="30"/>
        </w:rPr>
        <w:t>лучателя ренты в жилье, одежде, питании</w:t>
      </w:r>
      <w:r w:rsidR="00FC7F6E" w:rsidRPr="0040512E">
        <w:rPr>
          <w:sz w:val="30"/>
          <w:szCs w:val="30"/>
        </w:rPr>
        <w:t>, медицинском и социальном уходе.</w:t>
      </w:r>
      <w:r w:rsidR="002061B1" w:rsidRPr="0040512E">
        <w:rPr>
          <w:sz w:val="30"/>
          <w:szCs w:val="30"/>
        </w:rPr>
        <w:t xml:space="preserve"> </w:t>
      </w:r>
      <w:r w:rsidR="00FC7F6E" w:rsidRPr="0040512E">
        <w:rPr>
          <w:sz w:val="30"/>
          <w:szCs w:val="30"/>
        </w:rPr>
        <w:t>Оплата ритуальных услуг может бы</w:t>
      </w:r>
      <w:r w:rsidR="00BC50A9" w:rsidRPr="0040512E">
        <w:rPr>
          <w:sz w:val="30"/>
          <w:szCs w:val="30"/>
        </w:rPr>
        <w:t>ть плательщиком ренты либо</w:t>
      </w:r>
      <w:r w:rsidR="00FC7F6E" w:rsidRPr="0040512E">
        <w:rPr>
          <w:sz w:val="30"/>
          <w:szCs w:val="30"/>
        </w:rPr>
        <w:t xml:space="preserve"> предусмотрена договором.</w:t>
      </w:r>
      <w:r w:rsidR="002061B1" w:rsidRPr="0040512E">
        <w:rPr>
          <w:sz w:val="30"/>
          <w:szCs w:val="30"/>
        </w:rPr>
        <w:t xml:space="preserve"> </w:t>
      </w:r>
    </w:p>
    <w:p w:rsidR="00241F40" w:rsidRPr="00241F40" w:rsidRDefault="00241F40" w:rsidP="00D12025">
      <w:pPr>
        <w:pStyle w:val="newncpi"/>
        <w:ind w:firstLine="709"/>
        <w:rPr>
          <w:sz w:val="30"/>
          <w:szCs w:val="30"/>
        </w:rPr>
      </w:pPr>
      <w:r>
        <w:rPr>
          <w:i/>
          <w:sz w:val="30"/>
          <w:szCs w:val="30"/>
        </w:rPr>
        <w:t>Р</w:t>
      </w:r>
      <w:r w:rsidRPr="00241F40">
        <w:rPr>
          <w:i/>
          <w:sz w:val="30"/>
          <w:szCs w:val="30"/>
        </w:rPr>
        <w:t xml:space="preserve">ента – </w:t>
      </w:r>
      <w:r w:rsidRPr="00241F40">
        <w:rPr>
          <w:sz w:val="30"/>
          <w:szCs w:val="30"/>
        </w:rPr>
        <w:t>это стоимость пожизненного содержания с иждивением, включающая расходы по содержанию с иждивением, оказанию социальных услуг.</w:t>
      </w:r>
    </w:p>
    <w:p w:rsidR="003509F4" w:rsidRDefault="002061B1" w:rsidP="00D12025">
      <w:pPr>
        <w:pStyle w:val="newncpi"/>
        <w:ind w:firstLine="709"/>
        <w:rPr>
          <w:sz w:val="30"/>
          <w:szCs w:val="30"/>
        </w:rPr>
      </w:pPr>
      <w:r w:rsidRPr="003509F4">
        <w:rPr>
          <w:i/>
          <w:sz w:val="30"/>
          <w:szCs w:val="30"/>
        </w:rPr>
        <w:t>Получателями ренты могут быть:</w:t>
      </w:r>
      <w:r w:rsidR="00BC50A9" w:rsidRPr="0040512E">
        <w:rPr>
          <w:sz w:val="30"/>
          <w:szCs w:val="30"/>
        </w:rPr>
        <w:t xml:space="preserve"> </w:t>
      </w:r>
    </w:p>
    <w:p w:rsidR="003509F4" w:rsidRDefault="002061B1" w:rsidP="00D12025">
      <w:pPr>
        <w:pStyle w:val="newncpi"/>
        <w:ind w:firstLine="709"/>
        <w:rPr>
          <w:sz w:val="30"/>
          <w:szCs w:val="30"/>
        </w:rPr>
      </w:pPr>
      <w:r w:rsidRPr="0040512E">
        <w:rPr>
          <w:sz w:val="30"/>
          <w:szCs w:val="30"/>
        </w:rPr>
        <w:t>граждане Республики Беларусь, иностранные граждане или лица без гражданства, постоянно проживающие в Республике Беларусь</w:t>
      </w:r>
      <w:r w:rsidR="003509F4">
        <w:rPr>
          <w:sz w:val="30"/>
          <w:szCs w:val="30"/>
        </w:rPr>
        <w:t xml:space="preserve">, достигшие 70-летнего возраста, </w:t>
      </w:r>
      <w:r w:rsidRPr="0040512E">
        <w:rPr>
          <w:sz w:val="30"/>
          <w:szCs w:val="30"/>
        </w:rPr>
        <w:t>не имеющие физических лиц, о</w:t>
      </w:r>
      <w:r w:rsidR="003509F4">
        <w:rPr>
          <w:sz w:val="30"/>
          <w:szCs w:val="30"/>
        </w:rPr>
        <w:t xml:space="preserve">бязанных по закону их содержать, </w:t>
      </w:r>
      <w:r w:rsidR="009B2C7B">
        <w:rPr>
          <w:sz w:val="30"/>
          <w:szCs w:val="30"/>
        </w:rPr>
        <w:t xml:space="preserve">за которыми не </w:t>
      </w:r>
      <w:r w:rsidRPr="0040512E">
        <w:rPr>
          <w:sz w:val="30"/>
          <w:szCs w:val="30"/>
        </w:rPr>
        <w:t>осуществляется уход лицом,</w:t>
      </w:r>
      <w:r w:rsidR="009B2C7B">
        <w:rPr>
          <w:sz w:val="30"/>
          <w:szCs w:val="30"/>
        </w:rPr>
        <w:t xml:space="preserve"> получающим пособие по уходу за </w:t>
      </w:r>
      <w:r w:rsidRPr="0040512E">
        <w:rPr>
          <w:sz w:val="30"/>
          <w:szCs w:val="30"/>
        </w:rPr>
        <w:t>инвалидом I группы, либо лицом, достигшим 80-летнего возраста;</w:t>
      </w:r>
    </w:p>
    <w:p w:rsidR="002061B1" w:rsidRPr="0040512E" w:rsidRDefault="002061B1" w:rsidP="00D12025">
      <w:pPr>
        <w:pStyle w:val="newncpi"/>
        <w:ind w:firstLine="709"/>
        <w:rPr>
          <w:sz w:val="30"/>
          <w:szCs w:val="30"/>
        </w:rPr>
      </w:pPr>
      <w:r w:rsidRPr="0040512E">
        <w:rPr>
          <w:sz w:val="30"/>
          <w:szCs w:val="30"/>
        </w:rPr>
        <w:lastRenderedPageBreak/>
        <w:t>состоящие между собой в браке граждане, в том числе</w:t>
      </w:r>
      <w:r w:rsidR="00963715" w:rsidRPr="0040512E">
        <w:rPr>
          <w:sz w:val="30"/>
          <w:szCs w:val="30"/>
        </w:rPr>
        <w:t>,</w:t>
      </w:r>
      <w:r w:rsidRPr="0040512E">
        <w:rPr>
          <w:sz w:val="30"/>
          <w:szCs w:val="30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</w:t>
      </w:r>
      <w:r w:rsidR="00ED6839">
        <w:rPr>
          <w:sz w:val="30"/>
          <w:szCs w:val="30"/>
        </w:rPr>
        <w:t xml:space="preserve">анных по закону их содержать, а также за которыми не </w:t>
      </w:r>
      <w:r w:rsidRPr="0040512E">
        <w:rPr>
          <w:sz w:val="30"/>
          <w:szCs w:val="30"/>
        </w:rPr>
        <w:t>осуществляется уход ли</w:t>
      </w:r>
      <w:r w:rsidR="00ED6839">
        <w:rPr>
          <w:sz w:val="30"/>
          <w:szCs w:val="30"/>
        </w:rPr>
        <w:t xml:space="preserve">цом, получающим пособие по уходу за </w:t>
      </w:r>
      <w:r w:rsidRPr="0040512E">
        <w:rPr>
          <w:sz w:val="30"/>
          <w:szCs w:val="30"/>
        </w:rPr>
        <w:t>инвалидом I группы, либо лицом</w:t>
      </w:r>
      <w:r w:rsidR="003509F4">
        <w:rPr>
          <w:sz w:val="30"/>
          <w:szCs w:val="30"/>
        </w:rPr>
        <w:t>, достигшим 80-летнего возраста.</w:t>
      </w:r>
    </w:p>
    <w:p w:rsidR="002061B1" w:rsidRPr="0040512E" w:rsidRDefault="002061B1" w:rsidP="003509F4">
      <w:pPr>
        <w:pStyle w:val="newncpi"/>
        <w:ind w:firstLine="709"/>
        <w:rPr>
          <w:sz w:val="30"/>
          <w:szCs w:val="30"/>
        </w:rPr>
      </w:pPr>
      <w:r w:rsidRPr="0040512E">
        <w:rPr>
          <w:sz w:val="30"/>
          <w:szCs w:val="30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Лепельским рай</w:t>
      </w:r>
      <w:r w:rsidR="003509F4">
        <w:rPr>
          <w:sz w:val="30"/>
          <w:szCs w:val="30"/>
        </w:rPr>
        <w:t xml:space="preserve">онным </w:t>
      </w:r>
      <w:r w:rsidRPr="0040512E">
        <w:rPr>
          <w:sz w:val="30"/>
          <w:szCs w:val="30"/>
        </w:rPr>
        <w:t>испол</w:t>
      </w:r>
      <w:r w:rsidR="003509F4">
        <w:rPr>
          <w:sz w:val="30"/>
          <w:szCs w:val="30"/>
        </w:rPr>
        <w:t>нительным комитетом</w:t>
      </w:r>
      <w:r w:rsidR="009D125C" w:rsidRPr="0040512E">
        <w:rPr>
          <w:sz w:val="30"/>
          <w:szCs w:val="30"/>
        </w:rPr>
        <w:t>.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 xml:space="preserve">Гражданин, желающий заключить договор пожизненного содержания с иждивением для получения социальных услуг, должен обратиться в </w:t>
      </w:r>
      <w:r w:rsidR="003509F4">
        <w:rPr>
          <w:color w:val="333333"/>
          <w:sz w:val="30"/>
          <w:szCs w:val="30"/>
        </w:rPr>
        <w:t>ТЦСОН</w:t>
      </w:r>
      <w:r w:rsidRPr="0040512E">
        <w:rPr>
          <w:color w:val="333333"/>
          <w:sz w:val="30"/>
          <w:szCs w:val="30"/>
        </w:rPr>
        <w:t xml:space="preserve"> с заявлением по установленной форме и представить следующие документы: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документ, удостоверяющий личность;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документы, подтверждающие право собственности на жилое помещение;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58085B" w:rsidRPr="0040512E" w:rsidRDefault="0058085B" w:rsidP="001179C0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 xml:space="preserve">Другие необходимые документы запрашиваются </w:t>
      </w:r>
      <w:r w:rsidR="003509F4">
        <w:rPr>
          <w:color w:val="333333"/>
          <w:sz w:val="30"/>
          <w:szCs w:val="30"/>
        </w:rPr>
        <w:t>ТЦСОН</w:t>
      </w:r>
      <w:r w:rsidRPr="0040512E">
        <w:rPr>
          <w:color w:val="333333"/>
          <w:sz w:val="30"/>
          <w:szCs w:val="30"/>
        </w:rPr>
        <w:t xml:space="preserve"> в течение семи рабочих дней со дня поступления заявления у соответствующих государственных органов (организаций).</w:t>
      </w:r>
    </w:p>
    <w:p w:rsidR="0058085B" w:rsidRPr="0040512E" w:rsidRDefault="0058085B" w:rsidP="001179C0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Жилое помещение должно соответствовать следующим требованиям: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находиться н</w:t>
      </w:r>
      <w:r w:rsidR="00730633" w:rsidRPr="0040512E">
        <w:rPr>
          <w:color w:val="333333"/>
          <w:sz w:val="30"/>
          <w:szCs w:val="30"/>
        </w:rPr>
        <w:t>а территории Лепельского</w:t>
      </w:r>
      <w:r w:rsidRPr="0040512E">
        <w:rPr>
          <w:color w:val="333333"/>
          <w:sz w:val="30"/>
          <w:szCs w:val="30"/>
        </w:rPr>
        <w:t xml:space="preserve"> района;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быть свободным от прав третьих лиц (в нем не могут быть зарегистрированы лица, не являющиеся получателями ренты).</w:t>
      </w:r>
    </w:p>
    <w:p w:rsidR="0058085B" w:rsidRPr="0040512E" w:rsidRDefault="0058085B" w:rsidP="003509F4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Пожизненное содержание гражданин может получать на дому и в домах-интернатах.</w:t>
      </w:r>
    </w:p>
    <w:p w:rsidR="0058085B" w:rsidRPr="0040512E" w:rsidRDefault="0058085B" w:rsidP="00D12025">
      <w:pPr>
        <w:pStyle w:val="a4"/>
        <w:tabs>
          <w:tab w:val="center" w:pos="5032"/>
        </w:tabs>
        <w:spacing w:before="0" w:beforeAutospacing="0" w:after="0" w:afterAutospacing="0"/>
        <w:ind w:firstLine="709"/>
        <w:rPr>
          <w:color w:val="333333"/>
          <w:sz w:val="30"/>
          <w:szCs w:val="30"/>
        </w:rPr>
      </w:pPr>
      <w:r w:rsidRPr="0040512E">
        <w:rPr>
          <w:rStyle w:val="a5"/>
          <w:color w:val="333333"/>
          <w:sz w:val="30"/>
          <w:szCs w:val="30"/>
        </w:rPr>
        <w:t>Условия договора пожизненного содержания с иждивением:</w:t>
      </w:r>
    </w:p>
    <w:p w:rsidR="0058085B" w:rsidRPr="0040512E" w:rsidRDefault="0058085B" w:rsidP="002C3D4F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проживание получателя ренты в переданном под выплату ренты жилом помещении;</w:t>
      </w:r>
    </w:p>
    <w:p w:rsidR="0058085B" w:rsidRPr="0040512E" w:rsidRDefault="0058085B" w:rsidP="002C3D4F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 xml:space="preserve">предоставление без взимания платы получателю ренты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</w:t>
      </w:r>
      <w:r w:rsidR="00730633" w:rsidRPr="0040512E">
        <w:rPr>
          <w:color w:val="333333"/>
          <w:sz w:val="30"/>
          <w:szCs w:val="30"/>
        </w:rPr>
        <w:t>Беларусь от 27 декабря 2012 г. № 1218 «</w:t>
      </w:r>
      <w:r w:rsidRPr="0040512E">
        <w:rPr>
          <w:color w:val="333333"/>
          <w:sz w:val="30"/>
          <w:szCs w:val="30"/>
        </w:rPr>
        <w:t xml:space="preserve">О </w:t>
      </w:r>
      <w:r w:rsidRPr="0040512E">
        <w:rPr>
          <w:color w:val="333333"/>
          <w:sz w:val="30"/>
          <w:szCs w:val="30"/>
        </w:rPr>
        <w:lastRenderedPageBreak/>
        <w:t>некоторых вопросах оказания социальных услуг</w:t>
      </w:r>
      <w:r w:rsidR="00730633" w:rsidRPr="0040512E">
        <w:rPr>
          <w:color w:val="333333"/>
          <w:sz w:val="30"/>
          <w:szCs w:val="30"/>
        </w:rPr>
        <w:t>»</w:t>
      </w:r>
      <w:r w:rsidRPr="0040512E">
        <w:rPr>
          <w:color w:val="333333"/>
          <w:sz w:val="30"/>
          <w:szCs w:val="30"/>
        </w:rPr>
        <w:t>, в том числе сверх норм и нормативов обеспеченности граждан услугами территориальных центров в форме социального обслу</w:t>
      </w:r>
      <w:r w:rsidR="001179C0">
        <w:rPr>
          <w:color w:val="333333"/>
          <w:sz w:val="30"/>
          <w:szCs w:val="30"/>
        </w:rPr>
        <w:t>живания на дому по рабочим дням;</w:t>
      </w:r>
    </w:p>
    <w:p w:rsidR="0058085B" w:rsidRPr="0040512E" w:rsidRDefault="0058085B" w:rsidP="002C3D4F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40512E">
        <w:rPr>
          <w:color w:val="333333"/>
          <w:sz w:val="30"/>
          <w:szCs w:val="30"/>
        </w:rPr>
        <w:t>социальные услуги, не предусмотренные перечнем, предоставляются получателю ренты на основании договора возмездного оказания социальных услуг.</w:t>
      </w:r>
    </w:p>
    <w:p w:rsidR="002C3D4F" w:rsidRDefault="002C3D4F" w:rsidP="0040512E">
      <w:pPr>
        <w:pStyle w:val="a4"/>
        <w:spacing w:before="0" w:beforeAutospacing="0" w:after="150" w:afterAutospacing="0"/>
        <w:jc w:val="both"/>
        <w:rPr>
          <w:rStyle w:val="a5"/>
          <w:i/>
          <w:iCs/>
          <w:color w:val="333333"/>
          <w:sz w:val="30"/>
          <w:szCs w:val="30"/>
        </w:rPr>
      </w:pPr>
    </w:p>
    <w:p w:rsidR="00E97F93" w:rsidRPr="001D2246" w:rsidRDefault="00E97F93" w:rsidP="00E97F93">
      <w:pPr>
        <w:pStyle w:val="a4"/>
        <w:spacing w:before="0" w:beforeAutospacing="0" w:after="150" w:afterAutospacing="0"/>
        <w:jc w:val="center"/>
        <w:rPr>
          <w:rStyle w:val="a5"/>
          <w:i/>
          <w:iCs/>
          <w:color w:val="333333"/>
          <w:sz w:val="32"/>
          <w:szCs w:val="32"/>
        </w:rPr>
      </w:pPr>
      <w:r w:rsidRPr="001D2246">
        <w:rPr>
          <w:rStyle w:val="a5"/>
          <w:i/>
          <w:iCs/>
          <w:color w:val="333333"/>
          <w:sz w:val="32"/>
          <w:szCs w:val="32"/>
        </w:rPr>
        <w:t>Вас заинтересовала данная информация?</w:t>
      </w:r>
    </w:p>
    <w:p w:rsidR="00E97F93" w:rsidRDefault="00E97F93" w:rsidP="0040512E">
      <w:pPr>
        <w:pStyle w:val="a4"/>
        <w:spacing w:before="0" w:beforeAutospacing="0" w:after="150" w:afterAutospacing="0"/>
        <w:jc w:val="both"/>
        <w:rPr>
          <w:rStyle w:val="a5"/>
          <w:i/>
          <w:iCs/>
          <w:color w:val="333333"/>
          <w:sz w:val="30"/>
          <w:szCs w:val="30"/>
        </w:rPr>
      </w:pPr>
    </w:p>
    <w:p w:rsidR="0058085B" w:rsidRPr="00ED6839" w:rsidRDefault="0058085B" w:rsidP="00E97F93">
      <w:pPr>
        <w:pStyle w:val="a4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>НАШ АДРЕС</w:t>
      </w:r>
      <w:r w:rsidR="00ED6839">
        <w:rPr>
          <w:rStyle w:val="a5"/>
          <w:b w:val="0"/>
          <w:iCs/>
          <w:color w:val="333333"/>
          <w:sz w:val="30"/>
          <w:szCs w:val="30"/>
        </w:rPr>
        <w:t>:</w:t>
      </w:r>
    </w:p>
    <w:p w:rsidR="0058085B" w:rsidRPr="00ED6839" w:rsidRDefault="00730633" w:rsidP="00E97F93">
      <w:pPr>
        <w:pStyle w:val="a4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>211174</w:t>
      </w:r>
      <w:r w:rsidR="0058085B" w:rsidRPr="00ED6839">
        <w:rPr>
          <w:rStyle w:val="a5"/>
          <w:b w:val="0"/>
          <w:iCs/>
          <w:color w:val="333333"/>
          <w:sz w:val="30"/>
          <w:szCs w:val="30"/>
        </w:rPr>
        <w:t>, Витебская область,</w:t>
      </w:r>
    </w:p>
    <w:p w:rsidR="0058085B" w:rsidRPr="00ED6839" w:rsidRDefault="00730633" w:rsidP="00E97F93">
      <w:pPr>
        <w:pStyle w:val="a4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>г.Лепель</w:t>
      </w:r>
      <w:r w:rsidR="0058085B" w:rsidRPr="00ED6839">
        <w:rPr>
          <w:rStyle w:val="a5"/>
          <w:b w:val="0"/>
          <w:iCs/>
          <w:color w:val="333333"/>
          <w:sz w:val="30"/>
          <w:szCs w:val="30"/>
        </w:rPr>
        <w:t>,</w:t>
      </w:r>
      <w:r w:rsidR="00D92E3A">
        <w:rPr>
          <w:rStyle w:val="a5"/>
          <w:b w:val="0"/>
          <w:iCs/>
          <w:color w:val="333333"/>
          <w:sz w:val="30"/>
          <w:szCs w:val="30"/>
        </w:rPr>
        <w:t xml:space="preserve"> </w:t>
      </w:r>
      <w:r w:rsidRPr="00ED6839">
        <w:rPr>
          <w:rStyle w:val="a5"/>
          <w:b w:val="0"/>
          <w:iCs/>
          <w:color w:val="333333"/>
          <w:sz w:val="30"/>
          <w:szCs w:val="30"/>
        </w:rPr>
        <w:t>ул.Советская</w:t>
      </w:r>
      <w:r w:rsidR="0058085B" w:rsidRPr="00ED6839">
        <w:rPr>
          <w:rStyle w:val="a5"/>
          <w:b w:val="0"/>
          <w:iCs/>
          <w:color w:val="333333"/>
          <w:sz w:val="30"/>
          <w:szCs w:val="30"/>
        </w:rPr>
        <w:t xml:space="preserve">, </w:t>
      </w:r>
      <w:r w:rsidRPr="00ED6839">
        <w:rPr>
          <w:rStyle w:val="a5"/>
          <w:b w:val="0"/>
          <w:iCs/>
          <w:color w:val="333333"/>
          <w:sz w:val="30"/>
          <w:szCs w:val="30"/>
        </w:rPr>
        <w:t>35</w:t>
      </w:r>
    </w:p>
    <w:p w:rsidR="0058085B" w:rsidRPr="00ED6839" w:rsidRDefault="0058085B" w:rsidP="00E97F93">
      <w:pPr>
        <w:pStyle w:val="a4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>НАШИ ТЕЛЕФОНЫ</w:t>
      </w:r>
      <w:r w:rsidR="00ED6839">
        <w:rPr>
          <w:rStyle w:val="a5"/>
          <w:b w:val="0"/>
          <w:iCs/>
          <w:color w:val="333333"/>
          <w:sz w:val="30"/>
          <w:szCs w:val="30"/>
        </w:rPr>
        <w:t>:</w:t>
      </w:r>
    </w:p>
    <w:p w:rsidR="00ED6839" w:rsidRDefault="00730633" w:rsidP="00E97F93">
      <w:pPr>
        <w:pStyle w:val="a4"/>
        <w:spacing w:before="0" w:beforeAutospacing="0" w:after="0" w:afterAutospacing="0"/>
        <w:jc w:val="center"/>
        <w:rPr>
          <w:rStyle w:val="a5"/>
          <w:b w:val="0"/>
          <w:iCs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 xml:space="preserve">Директор </w:t>
      </w:r>
      <w:r w:rsidR="004E1EC3" w:rsidRPr="004E1EC3">
        <w:rPr>
          <w:rStyle w:val="a5"/>
          <w:b w:val="0"/>
          <w:iCs/>
          <w:color w:val="333333"/>
          <w:sz w:val="30"/>
          <w:szCs w:val="30"/>
        </w:rPr>
        <w:t>–</w:t>
      </w:r>
      <w:r w:rsidR="0087613D" w:rsidRPr="00ED6839">
        <w:rPr>
          <w:rStyle w:val="a5"/>
          <w:b w:val="0"/>
          <w:iCs/>
          <w:color w:val="333333"/>
          <w:sz w:val="30"/>
          <w:szCs w:val="30"/>
        </w:rPr>
        <w:t xml:space="preserve"> </w:t>
      </w:r>
      <w:r w:rsidR="00920B51">
        <w:rPr>
          <w:rStyle w:val="a5"/>
          <w:b w:val="0"/>
          <w:iCs/>
          <w:color w:val="333333"/>
          <w:sz w:val="30"/>
          <w:szCs w:val="30"/>
        </w:rPr>
        <w:t xml:space="preserve">802132 </w:t>
      </w:r>
      <w:r w:rsidRPr="00ED6839">
        <w:rPr>
          <w:rStyle w:val="a5"/>
          <w:b w:val="0"/>
          <w:iCs/>
          <w:color w:val="333333"/>
          <w:sz w:val="30"/>
          <w:szCs w:val="30"/>
        </w:rPr>
        <w:t>34918,</w:t>
      </w:r>
    </w:p>
    <w:p w:rsidR="0058085B" w:rsidRDefault="00730633" w:rsidP="00E97F93">
      <w:pPr>
        <w:pStyle w:val="a4"/>
        <w:spacing w:before="0" w:beforeAutospacing="0" w:after="0" w:afterAutospacing="0"/>
        <w:jc w:val="center"/>
        <w:rPr>
          <w:rStyle w:val="a5"/>
          <w:b w:val="0"/>
          <w:iCs/>
          <w:color w:val="333333"/>
          <w:sz w:val="30"/>
          <w:szCs w:val="30"/>
        </w:rPr>
      </w:pPr>
      <w:r w:rsidRPr="00ED6839">
        <w:rPr>
          <w:rStyle w:val="a5"/>
          <w:b w:val="0"/>
          <w:iCs/>
          <w:color w:val="333333"/>
          <w:sz w:val="30"/>
          <w:szCs w:val="30"/>
        </w:rPr>
        <w:t xml:space="preserve">заместитель директора </w:t>
      </w:r>
      <w:r w:rsidR="004E1EC3" w:rsidRPr="004E1EC3">
        <w:rPr>
          <w:rStyle w:val="a5"/>
          <w:b w:val="0"/>
          <w:iCs/>
          <w:color w:val="333333"/>
          <w:sz w:val="30"/>
          <w:szCs w:val="30"/>
        </w:rPr>
        <w:t>–</w:t>
      </w:r>
      <w:r w:rsidRPr="00ED6839">
        <w:rPr>
          <w:rStyle w:val="a5"/>
          <w:b w:val="0"/>
          <w:iCs/>
          <w:color w:val="333333"/>
          <w:sz w:val="30"/>
          <w:szCs w:val="30"/>
        </w:rPr>
        <w:t xml:space="preserve"> </w:t>
      </w:r>
      <w:r w:rsidR="00920B51">
        <w:rPr>
          <w:rStyle w:val="a5"/>
          <w:b w:val="0"/>
          <w:iCs/>
          <w:color w:val="333333"/>
          <w:sz w:val="30"/>
          <w:szCs w:val="30"/>
        </w:rPr>
        <w:t xml:space="preserve">802132 </w:t>
      </w:r>
      <w:r w:rsidRPr="00ED6839">
        <w:rPr>
          <w:rStyle w:val="a5"/>
          <w:b w:val="0"/>
          <w:iCs/>
          <w:color w:val="333333"/>
          <w:sz w:val="30"/>
          <w:szCs w:val="30"/>
        </w:rPr>
        <w:t>34919</w:t>
      </w:r>
    </w:p>
    <w:p w:rsidR="00DB303F" w:rsidRPr="00ED6839" w:rsidRDefault="00DB303F" w:rsidP="00E97F93">
      <w:pPr>
        <w:pStyle w:val="a4"/>
        <w:spacing w:before="0" w:beforeAutospacing="0" w:after="0" w:afterAutospacing="0"/>
        <w:jc w:val="center"/>
        <w:rPr>
          <w:b/>
          <w:color w:val="333333"/>
          <w:sz w:val="30"/>
          <w:szCs w:val="30"/>
        </w:rPr>
      </w:pPr>
      <w:r>
        <w:rPr>
          <w:rStyle w:val="a5"/>
          <w:b w:val="0"/>
          <w:iCs/>
          <w:color w:val="333333"/>
          <w:sz w:val="30"/>
          <w:szCs w:val="30"/>
        </w:rPr>
        <w:t>отделение социальной помощи на дому – 802132 34966</w:t>
      </w:r>
    </w:p>
    <w:p w:rsidR="00FE2C81" w:rsidRPr="00730633" w:rsidRDefault="00FE2C81" w:rsidP="00730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C81" w:rsidRPr="00730633" w:rsidSect="00F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1"/>
    <w:rsid w:val="0009076C"/>
    <w:rsid w:val="001179C0"/>
    <w:rsid w:val="001B3041"/>
    <w:rsid w:val="001D2246"/>
    <w:rsid w:val="002061B1"/>
    <w:rsid w:val="00241F40"/>
    <w:rsid w:val="002C3D4F"/>
    <w:rsid w:val="003509F4"/>
    <w:rsid w:val="0040512E"/>
    <w:rsid w:val="004E1EC3"/>
    <w:rsid w:val="0058085B"/>
    <w:rsid w:val="00730633"/>
    <w:rsid w:val="008213F4"/>
    <w:rsid w:val="0087613D"/>
    <w:rsid w:val="00881D88"/>
    <w:rsid w:val="00920B51"/>
    <w:rsid w:val="00963715"/>
    <w:rsid w:val="009B2C7B"/>
    <w:rsid w:val="009D125C"/>
    <w:rsid w:val="009E0BF2"/>
    <w:rsid w:val="00A413EA"/>
    <w:rsid w:val="00B12DAA"/>
    <w:rsid w:val="00B52786"/>
    <w:rsid w:val="00BC50A9"/>
    <w:rsid w:val="00C90903"/>
    <w:rsid w:val="00D12025"/>
    <w:rsid w:val="00D92E3A"/>
    <w:rsid w:val="00DA10D1"/>
    <w:rsid w:val="00DB303F"/>
    <w:rsid w:val="00E055D9"/>
    <w:rsid w:val="00E97F93"/>
    <w:rsid w:val="00ED6839"/>
    <w:rsid w:val="00FC7F6E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AA"/>
    <w:pPr>
      <w:spacing w:after="0" w:line="240" w:lineRule="auto"/>
    </w:pPr>
  </w:style>
  <w:style w:type="paragraph" w:customStyle="1" w:styleId="newncpi">
    <w:name w:val="newncpi"/>
    <w:basedOn w:val="a"/>
    <w:rsid w:val="00B1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AA"/>
    <w:pPr>
      <w:spacing w:after="0" w:line="240" w:lineRule="auto"/>
    </w:pPr>
  </w:style>
  <w:style w:type="paragraph" w:customStyle="1" w:styleId="newncpi">
    <w:name w:val="newncpi"/>
    <w:basedOn w:val="a"/>
    <w:rsid w:val="00B12D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0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Turkov</dc:creator>
  <cp:lastModifiedBy>WorkPC1</cp:lastModifiedBy>
  <cp:revision>2</cp:revision>
  <dcterms:created xsi:type="dcterms:W3CDTF">2021-10-20T06:55:00Z</dcterms:created>
  <dcterms:modified xsi:type="dcterms:W3CDTF">2021-10-20T06:55:00Z</dcterms:modified>
</cp:coreProperties>
</file>