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5" w:rsidRPr="00FB03AB" w:rsidRDefault="00FA2583" w:rsidP="009C79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-118745</wp:posOffset>
            </wp:positionV>
            <wp:extent cx="7648575" cy="107727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C0">
        <w:t xml:space="preserve">                                                                                                              </w:t>
      </w:r>
    </w:p>
    <w:p w:rsidR="002B441B" w:rsidRPr="00E928D2" w:rsidRDefault="002B441B" w:rsidP="002B441B">
      <w:pPr>
        <w:jc w:val="center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 – 202</w:t>
      </w:r>
      <w:r w:rsidR="001B74EE">
        <w:rPr>
          <w:rFonts w:ascii="Bookman Old Style" w:hAnsi="Bookman Old Style" w:cs="Aharoni"/>
          <w:b/>
          <w:i/>
          <w:color w:val="990033"/>
          <w:spacing w:val="10"/>
          <w:sz w:val="72"/>
        </w:rPr>
        <w:t>3</w:t>
      </w: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</w:p>
    <w:p w:rsidR="00724BA8" w:rsidRPr="00724BA8" w:rsidRDefault="00724BA8" w:rsidP="003D6A57">
      <w:pPr>
        <w:ind w:left="4248" w:hanging="137"/>
        <w:jc w:val="center"/>
        <w:rPr>
          <w:rFonts w:ascii="Franklin Gothic Demi Cond" w:hAnsi="Franklin Gothic Demi Cond"/>
          <w:i/>
          <w:color w:val="0000FF"/>
          <w:sz w:val="16"/>
          <w:szCs w:val="16"/>
        </w:rPr>
      </w:pPr>
    </w:p>
    <w:p w:rsidR="00397616" w:rsidRDefault="00397616" w:rsidP="003D6A57">
      <w:pPr>
        <w:ind w:left="4248" w:hanging="137"/>
        <w:jc w:val="center"/>
        <w:rPr>
          <w:rFonts w:ascii="Franklin Gothic Demi Cond" w:hAnsi="Franklin Gothic Demi Cond"/>
          <w:i/>
          <w:color w:val="0000FF"/>
          <w:sz w:val="40"/>
          <w:szCs w:val="40"/>
        </w:rPr>
      </w:pP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="003D6A57">
        <w:rPr>
          <w:rFonts w:ascii="Franklin Gothic Demi Cond" w:hAnsi="Franklin Gothic Demi Cond"/>
          <w:i/>
          <w:color w:val="0000FF"/>
          <w:sz w:val="40"/>
          <w:szCs w:val="40"/>
        </w:rPr>
        <w:br/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по </w:t>
      </w:r>
      <w:r w:rsidR="00E928D2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Витебской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области</w:t>
      </w:r>
    </w:p>
    <w:p w:rsidR="00724BA8" w:rsidRPr="00724BA8" w:rsidRDefault="00724BA8" w:rsidP="00724BA8">
      <w:pPr>
        <w:tabs>
          <w:tab w:val="left" w:pos="4440"/>
        </w:tabs>
        <w:ind w:left="4820" w:right="281" w:hanging="3402"/>
        <w:jc w:val="both"/>
        <w:rPr>
          <w:b/>
          <w:color w:val="1D1B11" w:themeColor="background2" w:themeShade="1A"/>
          <w:sz w:val="16"/>
          <w:szCs w:val="16"/>
        </w:rPr>
      </w:pPr>
      <w:r>
        <w:rPr>
          <w:b/>
          <w:color w:val="1D1B11" w:themeColor="background2" w:themeShade="1A"/>
          <w:sz w:val="38"/>
          <w:szCs w:val="38"/>
        </w:rPr>
        <w:tab/>
      </w:r>
    </w:p>
    <w:p w:rsidR="00724BA8" w:rsidRPr="00724BA8" w:rsidRDefault="00724BA8" w:rsidP="00724BA8">
      <w:pPr>
        <w:tabs>
          <w:tab w:val="left" w:pos="4440"/>
        </w:tabs>
        <w:ind w:left="4820" w:right="281" w:hanging="3402"/>
        <w:jc w:val="both"/>
        <w:rPr>
          <w:b/>
          <w:color w:val="1D1B11" w:themeColor="background2" w:themeShade="1A"/>
          <w:sz w:val="16"/>
          <w:szCs w:val="16"/>
        </w:rPr>
      </w:pPr>
    </w:p>
    <w:p w:rsidR="00724BA8" w:rsidRPr="00830581" w:rsidRDefault="00724BA8" w:rsidP="00724BA8">
      <w:pPr>
        <w:tabs>
          <w:tab w:val="left" w:pos="4440"/>
        </w:tabs>
        <w:spacing w:line="192" w:lineRule="auto"/>
        <w:ind w:left="4820" w:right="284" w:hanging="3402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>
        <w:rPr>
          <w:b/>
          <w:color w:val="1D1B11" w:themeColor="background2" w:themeShade="1A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ab/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Пр</w:t>
      </w:r>
      <w:r w:rsidR="00E9096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иглашает 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юношей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и девушек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,</w:t>
      </w:r>
    </w:p>
    <w:p w:rsidR="003D6A57" w:rsidRPr="00830581" w:rsidRDefault="00724BA8" w:rsidP="00724BA8">
      <w:pPr>
        <w:tabs>
          <w:tab w:val="left" w:pos="4440"/>
        </w:tabs>
        <w:spacing w:line="192" w:lineRule="auto"/>
        <w:ind w:left="4820" w:right="284" w:hanging="3402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ab/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которым в 202</w:t>
      </w:r>
      <w:r w:rsidR="001B74E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3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году исполняется</w:t>
      </w:r>
    </w:p>
    <w:p w:rsidR="003D6A57" w:rsidRPr="00830581" w:rsidRDefault="003D6A57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724BA8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ab/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(либо уже исполнилось) 17</w:t>
      </w:r>
      <w:r w:rsidR="001B74E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лет, имеющих</w:t>
      </w:r>
    </w:p>
    <w:p w:rsidR="00BF6E5B" w:rsidRPr="00830581" w:rsidRDefault="00724BA8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ab/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(получающих</w:t>
      </w:r>
      <w:r w:rsidR="00250EB0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в 202</w:t>
      </w:r>
      <w:r w:rsidR="001B74E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3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1B74E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году)</w:t>
      </w:r>
      <w:r w:rsidR="00F86F2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общее среднее</w:t>
      </w:r>
      <w:r w:rsidR="001B74EE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,</w:t>
      </w:r>
    </w:p>
    <w:p w:rsidR="00724BA8" w:rsidRPr="00830581" w:rsidRDefault="00F86F2E" w:rsidP="00724BA8">
      <w:pPr>
        <w:tabs>
          <w:tab w:val="left" w:pos="4440"/>
        </w:tabs>
        <w:spacing w:line="192" w:lineRule="auto"/>
        <w:ind w:left="4440" w:right="284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профессионально-техническое</w:t>
      </w:r>
      <w:r w:rsidR="00A241FF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либо среднее специальное образование </w:t>
      </w:r>
      <w:r w:rsidR="00E9096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для поступления </w:t>
      </w:r>
    </w:p>
    <w:p w:rsidR="00397616" w:rsidRPr="00830581" w:rsidRDefault="004149C2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8480" behindDoc="0" locked="0" layoutInCell="1" allowOverlap="1" wp14:anchorId="5CC8F7CC">
            <wp:simplePos x="0" y="0"/>
            <wp:positionH relativeFrom="page">
              <wp:posOffset>3312605</wp:posOffset>
            </wp:positionH>
            <wp:positionV relativeFrom="paragraph">
              <wp:posOffset>1073192</wp:posOffset>
            </wp:positionV>
            <wp:extent cx="4241800" cy="247015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на условиях целевой подготовки специалист</w:t>
      </w:r>
      <w:r w:rsidR="005A6CCB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ов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с общим высшим образованием для управления Следственного комитета по Витебской области в учреждение образования</w:t>
      </w:r>
      <w:r w:rsidR="00FC2395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«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Витебский государственный университет имени П.М.Машерова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» </w:t>
      </w:r>
      <w:r w:rsidR="0083796C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на 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специальност</w:t>
      </w:r>
      <w:r w:rsidR="0083796C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ь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«Правоведение», </w:t>
      </w:r>
      <w:r w:rsidR="00724BA8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br/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с</w:t>
      </w:r>
      <w:r w:rsidR="0083796C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последующим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присвоением квалификации «Юрист» и прохождением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службы</w:t>
      </w:r>
      <w:r w:rsidR="003D6A57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  <w:r w:rsidR="00397616"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в подразделениях Следственного комитета Республики Беларусь.</w:t>
      </w:r>
      <w:r w:rsidR="00724BA8" w:rsidRPr="00830581">
        <w:rPr>
          <w:noProof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F6E5B" w:rsidRPr="00830581" w:rsidRDefault="00BF6E5B" w:rsidP="00724BA8">
      <w:pPr>
        <w:spacing w:line="192" w:lineRule="auto"/>
        <w:ind w:right="284" w:firstLine="284"/>
        <w:jc w:val="both"/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Абитуриенты сдают одно внутреннее вступительное испытание в УВО по учебному предмету, который определен предметом первого профильного испытания (Обществоведение).</w:t>
      </w:r>
    </w:p>
    <w:p w:rsidR="00BF6E5B" w:rsidRPr="00830581" w:rsidRDefault="00BF6E5B" w:rsidP="00724BA8">
      <w:pPr>
        <w:spacing w:line="192" w:lineRule="auto"/>
        <w:ind w:right="284" w:firstLine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Зачисление </w:t>
      </w:r>
      <w:r w:rsidRPr="00830581">
        <w:rPr>
          <w:rFonts w:cs="Times New Roman"/>
          <w:b/>
          <w:color w:val="002060"/>
          <w:sz w:val="32"/>
          <w:szCs w:val="32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>проводится по конкурсу на основе общей суммы баллов, подсчитанной по результатам сдачи внутреннего вступительного испытания в УВО и среднего балла аттестата об образовании.</w:t>
      </w:r>
    </w:p>
    <w:p w:rsidR="00BF6E5B" w:rsidRPr="00830581" w:rsidRDefault="00BF6E5B" w:rsidP="00BF6E5B">
      <w:pPr>
        <w:tabs>
          <w:tab w:val="left" w:pos="2355"/>
        </w:tabs>
        <w:ind w:right="281" w:firstLine="284"/>
        <w:jc w:val="both"/>
        <w:rPr>
          <w:b/>
          <w:color w:val="002060"/>
          <w:szCs w:val="30"/>
        </w:rPr>
      </w:pPr>
      <w:r w:rsidRPr="00830581">
        <w:rPr>
          <w:b/>
          <w:color w:val="002060"/>
          <w:sz w:val="38"/>
          <w:szCs w:val="38"/>
        </w:rPr>
        <w:tab/>
      </w:r>
    </w:p>
    <w:p w:rsidR="00397616" w:rsidRPr="00724BA8" w:rsidRDefault="00397616" w:rsidP="00724BA8">
      <w:pPr>
        <w:spacing w:line="192" w:lineRule="auto"/>
        <w:ind w:right="281" w:firstLine="284"/>
        <w:jc w:val="both"/>
        <w:rPr>
          <w:b/>
          <w:color w:val="1D1B11" w:themeColor="background2" w:themeShade="1A"/>
          <w:sz w:val="40"/>
          <w:u w:val="single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b/>
          <w:color w:val="1D1B11" w:themeColor="background2" w:themeShade="1A"/>
          <w:sz w:val="40"/>
          <w:u w:val="single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Наши преимущества: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87FE5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бесплатное высшее юридическое образование;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87FE5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гарантированное трудоустройство и достойная оплата</w:t>
      </w:r>
      <w:r w:rsidR="0083796C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труда</w:t>
      </w: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FC2395" w:rsidRPr="00724BA8" w:rsidRDefault="009241C0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noProof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1" locked="0" layoutInCell="1" allowOverlap="1" wp14:anchorId="54A3DF62" wp14:editId="2DBD8D1E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3258185" cy="2168525"/>
            <wp:effectExtent l="0" t="0" r="0" b="3175"/>
            <wp:wrapTight wrapText="bothSides">
              <wp:wrapPolygon edited="0">
                <wp:start x="505" y="0"/>
                <wp:lineTo x="0" y="380"/>
                <wp:lineTo x="0" y="20493"/>
                <wp:lineTo x="126" y="21252"/>
                <wp:lineTo x="505" y="21442"/>
                <wp:lineTo x="20964" y="21442"/>
                <wp:lineTo x="21343" y="21252"/>
                <wp:lineTo x="21469" y="20493"/>
                <wp:lineTo x="21469" y="380"/>
                <wp:lineTo x="20964" y="0"/>
                <wp:lineTo x="505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6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87FE5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97616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социальная защита для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сотрудников и членов их семей</w:t>
      </w:r>
      <w:r w:rsidR="00E928D2" w:rsidRPr="00724BA8"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815E1D" w:rsidRPr="00724BA8" w:rsidRDefault="00E928D2" w:rsidP="00724BA8">
      <w:pPr>
        <w:spacing w:line="144" w:lineRule="auto"/>
        <w:jc w:val="both"/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отсутствие необходимости</w:t>
      </w:r>
    </w:p>
    <w:p w:rsidR="00CF2377" w:rsidRPr="00724BA8" w:rsidRDefault="00E928D2" w:rsidP="00724BA8">
      <w:pPr>
        <w:spacing w:line="144" w:lineRule="auto"/>
        <w:jc w:val="both"/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прохождения </w:t>
      </w:r>
      <w:r w:rsidR="00CF2377"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рочной военной</w:t>
      </w:r>
    </w:p>
    <w:p w:rsidR="00A241FF" w:rsidRPr="00724BA8" w:rsidRDefault="00E928D2" w:rsidP="00724BA8">
      <w:pPr>
        <w:spacing w:line="144" w:lineRule="auto"/>
        <w:jc w:val="both"/>
        <w:rPr>
          <w:noProof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службы в Вооруженных</w:t>
      </w:r>
      <w:r w:rsidR="00815E1D"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1CF2" w:rsidRPr="00724BA8">
        <w:rPr>
          <w:i/>
          <w:spacing w:val="-6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Силах.</w:t>
      </w:r>
      <w:r w:rsidRPr="00724BA8">
        <w:rPr>
          <w:noProof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7616" w:rsidRPr="00724BA8" w:rsidRDefault="00397616" w:rsidP="00724BA8">
      <w:pPr>
        <w:spacing w:line="144" w:lineRule="auto"/>
        <w:jc w:val="both"/>
        <w:rPr>
          <w:i/>
          <w:color w:val="1D1B11" w:themeColor="background2" w:themeShade="1A"/>
          <w:sz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b/>
          <w:color w:val="1D1B11" w:themeColor="background2" w:themeShade="1A"/>
          <w:sz w:val="40"/>
          <w:u w:val="single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Обращаться по адресу:</w:t>
      </w:r>
    </w:p>
    <w:p w:rsidR="00830581" w:rsidRDefault="00397616" w:rsidP="00724BA8">
      <w:pPr>
        <w:spacing w:line="144" w:lineRule="auto"/>
        <w:ind w:left="284" w:right="281"/>
        <w:jc w:val="both"/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  <w:r w:rsidR="00E87FE5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Лепель</w:t>
      </w: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ул.Войкова</w:t>
      </w:r>
      <w:proofErr w:type="spellEnd"/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30581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</w:t>
      </w:r>
      <w:r w:rsidR="00830581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тел. </w:t>
      </w:r>
      <w:r w:rsidR="00830581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(02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</w:t>
      </w:r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3 48 75</w:t>
      </w:r>
      <w:bookmarkStart w:id="0" w:name="_GoBack"/>
      <w:bookmarkEnd w:id="0"/>
      <w:r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011C59" w:rsidRPr="00724BA8" w:rsidRDefault="00830581" w:rsidP="00724BA8">
      <w:pPr>
        <w:spacing w:line="144" w:lineRule="auto"/>
        <w:ind w:left="284" w:right="281"/>
        <w:jc w:val="both"/>
        <w:rPr>
          <w:b/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41C0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41FF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7616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(02</w:t>
      </w:r>
      <w:r w:rsidR="00FC2395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97616" w:rsidRPr="00724BA8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EA44C4">
        <w:rPr>
          <w:color w:val="1D1B11" w:themeColor="background2" w:themeShade="1A"/>
          <w:sz w:val="36"/>
          <w:szCs w:val="36"/>
          <w14:glow w14:rad="101600">
            <w14:schemeClr w14:val="accent5">
              <w14:alpha w14:val="40000"/>
              <w14:lumMod w14:val="20000"/>
              <w14:lumOff w14:val="8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3 48 24</w:t>
      </w:r>
    </w:p>
    <w:sectPr w:rsidR="00011C59" w:rsidRPr="00724BA8" w:rsidSect="009241C0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Source Serif Pro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5"/>
    <w:rsid w:val="00011C59"/>
    <w:rsid w:val="0011251D"/>
    <w:rsid w:val="00170FAE"/>
    <w:rsid w:val="001B74EE"/>
    <w:rsid w:val="00250EB0"/>
    <w:rsid w:val="00261190"/>
    <w:rsid w:val="00284491"/>
    <w:rsid w:val="002867ED"/>
    <w:rsid w:val="002B441B"/>
    <w:rsid w:val="00353DC1"/>
    <w:rsid w:val="00397616"/>
    <w:rsid w:val="003A1CF2"/>
    <w:rsid w:val="003C5FA6"/>
    <w:rsid w:val="003D02C2"/>
    <w:rsid w:val="003D4132"/>
    <w:rsid w:val="003D6A57"/>
    <w:rsid w:val="004149C2"/>
    <w:rsid w:val="005A6CCB"/>
    <w:rsid w:val="0062164B"/>
    <w:rsid w:val="006318A7"/>
    <w:rsid w:val="006A7FC5"/>
    <w:rsid w:val="006C4D56"/>
    <w:rsid w:val="006D7274"/>
    <w:rsid w:val="00724BA8"/>
    <w:rsid w:val="00815E1D"/>
    <w:rsid w:val="00824FC2"/>
    <w:rsid w:val="00830581"/>
    <w:rsid w:val="0083796C"/>
    <w:rsid w:val="009241C0"/>
    <w:rsid w:val="009C79C0"/>
    <w:rsid w:val="00A23E2C"/>
    <w:rsid w:val="00A241FF"/>
    <w:rsid w:val="00A35B7A"/>
    <w:rsid w:val="00BF5AE7"/>
    <w:rsid w:val="00BF6E5B"/>
    <w:rsid w:val="00C37F09"/>
    <w:rsid w:val="00CF2377"/>
    <w:rsid w:val="00D200E5"/>
    <w:rsid w:val="00DD3DD8"/>
    <w:rsid w:val="00DE4131"/>
    <w:rsid w:val="00E50C6D"/>
    <w:rsid w:val="00E87FE5"/>
    <w:rsid w:val="00E90966"/>
    <w:rsid w:val="00E928D2"/>
    <w:rsid w:val="00EA44C4"/>
    <w:rsid w:val="00EE1428"/>
    <w:rsid w:val="00F036F7"/>
    <w:rsid w:val="00F57EEE"/>
    <w:rsid w:val="00F70D1B"/>
    <w:rsid w:val="00F86F2E"/>
    <w:rsid w:val="00FA2583"/>
    <w:rsid w:val="00FB03AB"/>
    <w:rsid w:val="00FC2395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ettings.xml" Type="http://schemas.openxmlformats.org/officeDocument/2006/relationships/settings"/><Relationship Id="rId7" Target="media/hdphoto1.wdp" Type="http://schemas.microsoft.com/office/2007/relationships/hdphoto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CF15-E80F-4207-8506-51DA2D2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Полякова Алина Владимировна</cp:lastModifiedBy>
  <cp:revision>2</cp:revision>
  <cp:lastPrinted>2023-02-16T15:24:00Z</cp:lastPrinted>
  <dcterms:created xsi:type="dcterms:W3CDTF">2023-02-16T15:25:00Z</dcterms:created>
  <dcterms:modified xsi:type="dcterms:W3CDTF">2023-02-16T15:25:00Z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285075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